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58DC8" w14:textId="2AAD9243" w:rsidR="0049096E" w:rsidRPr="004105A0" w:rsidRDefault="0049096E" w:rsidP="00BD628D">
      <w:pPr>
        <w:pStyle w:val="Title"/>
        <w:tabs>
          <w:tab w:val="left" w:pos="20271"/>
        </w:tabs>
        <w:ind w:left="2268" w:right="2766"/>
        <w:jc w:val="center"/>
        <w:rPr>
          <w:rFonts w:ascii="Calibri Light" w:eastAsia="Malgun Gothic" w:hAnsi="Calibri Light"/>
          <w:color w:val="000000"/>
          <w:sz w:val="72"/>
          <w:szCs w:val="72"/>
        </w:rPr>
      </w:pPr>
      <w:r w:rsidRPr="004105A0">
        <w:rPr>
          <w:noProof/>
        </w:rPr>
        <w:drawing>
          <wp:anchor distT="0" distB="0" distL="114300" distR="114300" simplePos="0" relativeHeight="251661312" behindDoc="0" locked="0" layoutInCell="1" allowOverlap="0" wp14:anchorId="7B31D112" wp14:editId="27DE5B5A">
            <wp:simplePos x="3355975" y="457200"/>
            <wp:positionH relativeFrom="margin">
              <wp:align>center</wp:align>
            </wp:positionH>
            <wp:positionV relativeFrom="margin">
              <wp:align>top</wp:align>
            </wp:positionV>
            <wp:extent cx="7967980" cy="41243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967980" cy="4124325"/>
                    </a:xfrm>
                    <a:prstGeom prst="rect">
                      <a:avLst/>
                    </a:prstGeom>
                  </pic:spPr>
                </pic:pic>
              </a:graphicData>
            </a:graphic>
            <wp14:sizeRelH relativeFrom="margin">
              <wp14:pctWidth>0</wp14:pctWidth>
            </wp14:sizeRelH>
            <wp14:sizeRelV relativeFrom="margin">
              <wp14:pctHeight>0</wp14:pctHeight>
            </wp14:sizeRelV>
          </wp:anchor>
        </w:drawing>
      </w:r>
      <w:bookmarkStart w:id="0" w:name="front_ministry"/>
      <w:bookmarkStart w:id="1" w:name="_Hlk74916507"/>
      <w:bookmarkEnd w:id="0"/>
      <w:r w:rsidRPr="004105A0">
        <w:rPr>
          <w:rFonts w:ascii="Calibri Light" w:hAnsi="Calibri Light"/>
          <w:color w:val="000000"/>
          <w:sz w:val="72"/>
        </w:rPr>
        <w:t xml:space="preserve">Catalogue </w:t>
      </w:r>
      <w:r w:rsidR="00FA0C03">
        <w:rPr>
          <w:rFonts w:ascii="Calibri Light" w:hAnsi="Calibri Light"/>
          <w:color w:val="000000"/>
          <w:sz w:val="72"/>
        </w:rPr>
        <w:t>d</w:t>
      </w:r>
      <w:r w:rsidRPr="004105A0">
        <w:rPr>
          <w:rFonts w:ascii="Calibri Light" w:hAnsi="Calibri Light"/>
          <w:color w:val="000000"/>
          <w:sz w:val="72"/>
        </w:rPr>
        <w:t>’</w:t>
      </w:r>
      <w:r w:rsidR="00FA0C03">
        <w:rPr>
          <w:rFonts w:ascii="Calibri Light" w:hAnsi="Calibri Light"/>
          <w:color w:val="000000"/>
          <w:sz w:val="72"/>
        </w:rPr>
        <w:t>a</w:t>
      </w:r>
      <w:r w:rsidRPr="004105A0">
        <w:rPr>
          <w:rFonts w:ascii="Calibri Light" w:hAnsi="Calibri Light"/>
          <w:color w:val="000000"/>
          <w:sz w:val="72"/>
        </w:rPr>
        <w:t>ctifs numériques</w:t>
      </w:r>
      <w:bookmarkEnd w:id="1"/>
    </w:p>
    <w:p w14:paraId="258624BD" w14:textId="0AAFEF32" w:rsidR="0049096E" w:rsidRPr="004105A0" w:rsidRDefault="0049096E" w:rsidP="00BD628D">
      <w:pPr>
        <w:pStyle w:val="Subtitle"/>
        <w:jc w:val="center"/>
      </w:pPr>
      <w:r w:rsidRPr="004105A0">
        <w:t>1</w:t>
      </w:r>
      <w:r w:rsidRPr="004105A0">
        <w:rPr>
          <w:vertAlign w:val="superscript"/>
        </w:rPr>
        <w:t>er</w:t>
      </w:r>
      <w:r w:rsidR="00BD628D" w:rsidRPr="004105A0">
        <w:t> </w:t>
      </w:r>
      <w:r w:rsidRPr="004105A0">
        <w:t>janvier</w:t>
      </w:r>
      <w:r w:rsidR="00BD628D" w:rsidRPr="004105A0">
        <w:t> </w:t>
      </w:r>
      <w:r w:rsidRPr="004105A0">
        <w:t>2021</w:t>
      </w:r>
    </w:p>
    <w:p w14:paraId="093341A6"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1CF4E247"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0EA6B539"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3BC05A80"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49B029EA"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1A05FC93"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7D91271D"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5A23DF9E"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079F2769"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43B0608B"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7262CC77"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6A3BAB65" w14:textId="77777777" w:rsidR="0049096E" w:rsidRPr="004105A0" w:rsidRDefault="0049096E" w:rsidP="00BD628D">
      <w:pPr>
        <w:tabs>
          <w:tab w:val="left" w:pos="20271"/>
        </w:tabs>
        <w:ind w:left="2268" w:right="2766"/>
        <w:rPr>
          <w:lang w:eastAsia="ko-KR"/>
        </w:rPr>
      </w:pPr>
    </w:p>
    <w:p w14:paraId="5FBA29A2"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2E5400A0"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4FD05F52" w14:textId="77777777" w:rsidR="0049096E" w:rsidRPr="004105A0" w:rsidRDefault="0049096E" w:rsidP="00BD628D">
      <w:pPr>
        <w:pStyle w:val="Title"/>
        <w:tabs>
          <w:tab w:val="left" w:pos="20271"/>
        </w:tabs>
        <w:ind w:left="2268" w:right="2766"/>
        <w:rPr>
          <w:rStyle w:val="SubtleEmphasis"/>
          <w:i w:val="0"/>
          <w:iCs w:val="0"/>
          <w:sz w:val="22"/>
          <w:szCs w:val="22"/>
          <w:lang w:eastAsia="ko-KR"/>
        </w:rPr>
      </w:pPr>
    </w:p>
    <w:p w14:paraId="2237F04D" w14:textId="77777777" w:rsidR="004105A0" w:rsidRPr="004105A0" w:rsidRDefault="004105A0" w:rsidP="004105A0">
      <w:pPr>
        <w:pStyle w:val="NoSpacing"/>
        <w:ind w:right="4"/>
        <w:rPr>
          <w:b/>
          <w:bCs/>
          <w:color w:val="595959" w:themeColor="text1" w:themeTint="A6"/>
          <w:sz w:val="20"/>
        </w:rPr>
      </w:pPr>
      <w:r w:rsidRPr="004105A0">
        <w:rPr>
          <w:b/>
          <w:bCs/>
          <w:color w:val="595959" w:themeColor="text1" w:themeTint="A6"/>
          <w:sz w:val="20"/>
        </w:rPr>
        <w:t xml:space="preserve">Avis de non-responsabilité </w:t>
      </w:r>
    </w:p>
    <w:p w14:paraId="4F5CD455" w14:textId="1B5E5521" w:rsidR="00920C3B" w:rsidRPr="004105A0" w:rsidRDefault="00920C3B" w:rsidP="00BD628D">
      <w:pPr>
        <w:pStyle w:val="NoSpacing"/>
        <w:ind w:right="4"/>
        <w:rPr>
          <w:color w:val="595959" w:themeColor="text1" w:themeTint="A6"/>
          <w:sz w:val="20"/>
          <w:szCs w:val="20"/>
        </w:rPr>
      </w:pPr>
      <w:r w:rsidRPr="004105A0">
        <w:rPr>
          <w:color w:val="595959" w:themeColor="text1" w:themeTint="A6"/>
          <w:sz w:val="20"/>
        </w:rPr>
        <w:t>Ce document est à titre informatif seulement. L’information contenue dans ce document est destinée à servir de ressource éducative et de guide pour la série de cours d’apprentissage en ligne CyberSécuritaire Canada. Se fier aux renseignements contenus dans ce document ne garantit pas la réussite de la certification.</w:t>
      </w:r>
    </w:p>
    <w:p w14:paraId="374AA535" w14:textId="77777777" w:rsidR="00920C3B" w:rsidRPr="004105A0" w:rsidRDefault="00920C3B" w:rsidP="00BD628D">
      <w:pPr>
        <w:pStyle w:val="NoSpacing"/>
        <w:ind w:right="4"/>
        <w:rPr>
          <w:color w:val="0426CE"/>
          <w:sz w:val="18"/>
          <w:szCs w:val="18"/>
        </w:rPr>
      </w:pPr>
    </w:p>
    <w:p w14:paraId="12067B9C" w14:textId="2796A18A" w:rsidR="0049096E" w:rsidRPr="004105A0" w:rsidRDefault="0049096E" w:rsidP="00BD628D">
      <w:pPr>
        <w:tabs>
          <w:tab w:val="left" w:pos="20271"/>
          <w:tab w:val="left" w:pos="20554"/>
        </w:tabs>
        <w:ind w:left="2268" w:right="2766"/>
        <w:rPr>
          <w:color w:val="595959" w:themeColor="text1" w:themeTint="A6"/>
          <w:sz w:val="24"/>
          <w:szCs w:val="24"/>
        </w:rPr>
      </w:pPr>
      <w:r w:rsidRPr="004105A0">
        <w:br w:type="page"/>
      </w:r>
    </w:p>
    <w:p w14:paraId="5FF457B7" w14:textId="77777777" w:rsidR="00440E75" w:rsidRPr="004105A0" w:rsidRDefault="00440E75" w:rsidP="00BD628D">
      <w:pPr>
        <w:pStyle w:val="Heading1"/>
      </w:pPr>
      <w:bookmarkStart w:id="2" w:name="_Hlk76996837"/>
      <w:r w:rsidRPr="004105A0">
        <w:lastRenderedPageBreak/>
        <w:t>Historique des révisions</w:t>
      </w:r>
    </w:p>
    <w:bookmarkEnd w:id="2"/>
    <w:p w14:paraId="32122A88" w14:textId="7C577FB1" w:rsidR="008A58A0" w:rsidRPr="004105A0" w:rsidRDefault="00440E75" w:rsidP="00BD628D">
      <w:pPr>
        <w:rPr>
          <w:sz w:val="22"/>
          <w:szCs w:val="22"/>
        </w:rPr>
      </w:pPr>
      <w:r w:rsidRPr="004105A0">
        <w:rPr>
          <w:sz w:val="22"/>
        </w:rPr>
        <w:t>Ce catalogue d’actifs numériques a été modifié comme suit</w:t>
      </w:r>
      <w:r w:rsidR="00BD628D" w:rsidRPr="004105A0">
        <w:rPr>
          <w:sz w:val="22"/>
        </w:rPr>
        <w:t> :</w:t>
      </w:r>
    </w:p>
    <w:tbl>
      <w:tblPr>
        <w:tblStyle w:val="GridTable4-Accent3"/>
        <w:tblW w:w="0" w:type="auto"/>
        <w:tblLook w:val="04A0" w:firstRow="1" w:lastRow="0" w:firstColumn="1" w:lastColumn="0" w:noHBand="0" w:noVBand="1"/>
      </w:tblPr>
      <w:tblGrid>
        <w:gridCol w:w="1788"/>
        <w:gridCol w:w="1722"/>
        <w:gridCol w:w="3693"/>
        <w:gridCol w:w="2373"/>
      </w:tblGrid>
      <w:tr w:rsidR="00440E75" w:rsidRPr="004105A0" w14:paraId="3BF822E6" w14:textId="77777777" w:rsidTr="0049096E">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176E35BF" w14:textId="77777777" w:rsidR="00440E75" w:rsidRPr="004105A0" w:rsidRDefault="00440E75" w:rsidP="00BD628D">
            <w:pPr>
              <w:rPr>
                <w:rFonts w:cstheme="minorHAnsi"/>
              </w:rPr>
            </w:pPr>
            <w:r w:rsidRPr="004105A0">
              <w:t>Date</w:t>
            </w:r>
          </w:p>
        </w:tc>
        <w:tc>
          <w:tcPr>
            <w:tcW w:w="1722" w:type="dxa"/>
          </w:tcPr>
          <w:p w14:paraId="7A10AFF5" w14:textId="77777777" w:rsidR="00440E75" w:rsidRPr="004105A0" w:rsidRDefault="00440E75" w:rsidP="00BD628D">
            <w:pPr>
              <w:cnfStyle w:val="100000000000" w:firstRow="1" w:lastRow="0" w:firstColumn="0" w:lastColumn="0" w:oddVBand="0" w:evenVBand="0" w:oddHBand="0" w:evenHBand="0" w:firstRowFirstColumn="0" w:firstRowLastColumn="0" w:lastRowFirstColumn="0" w:lastRowLastColumn="0"/>
              <w:rPr>
                <w:rFonts w:cstheme="minorHAnsi"/>
              </w:rPr>
            </w:pPr>
            <w:r w:rsidRPr="004105A0">
              <w:t>Version</w:t>
            </w:r>
          </w:p>
        </w:tc>
        <w:tc>
          <w:tcPr>
            <w:tcW w:w="3693" w:type="dxa"/>
          </w:tcPr>
          <w:p w14:paraId="6D3B4675" w14:textId="77777777" w:rsidR="00440E75" w:rsidRPr="004105A0" w:rsidRDefault="00440E75" w:rsidP="00BD628D">
            <w:pPr>
              <w:cnfStyle w:val="100000000000" w:firstRow="1" w:lastRow="0" w:firstColumn="0" w:lastColumn="0" w:oddVBand="0" w:evenVBand="0" w:oddHBand="0" w:evenHBand="0" w:firstRowFirstColumn="0" w:firstRowLastColumn="0" w:lastRowFirstColumn="0" w:lastRowLastColumn="0"/>
              <w:rPr>
                <w:rFonts w:cstheme="minorHAnsi"/>
              </w:rPr>
            </w:pPr>
            <w:r w:rsidRPr="004105A0">
              <w:t>Modification</w:t>
            </w:r>
          </w:p>
        </w:tc>
        <w:tc>
          <w:tcPr>
            <w:tcW w:w="2373" w:type="dxa"/>
          </w:tcPr>
          <w:p w14:paraId="160AEB78" w14:textId="77777777" w:rsidR="00440E75" w:rsidRPr="004105A0" w:rsidRDefault="00440E75" w:rsidP="00BD628D">
            <w:pPr>
              <w:cnfStyle w:val="100000000000" w:firstRow="1" w:lastRow="0" w:firstColumn="0" w:lastColumn="0" w:oddVBand="0" w:evenVBand="0" w:oddHBand="0" w:evenHBand="0" w:firstRowFirstColumn="0" w:firstRowLastColumn="0" w:lastRowFirstColumn="0" w:lastRowLastColumn="0"/>
              <w:rPr>
                <w:rFonts w:cstheme="minorHAnsi"/>
              </w:rPr>
            </w:pPr>
            <w:r w:rsidRPr="004105A0">
              <w:t>Modifier</w:t>
            </w:r>
          </w:p>
        </w:tc>
      </w:tr>
      <w:tr w:rsidR="0049096E" w:rsidRPr="004105A0" w14:paraId="4D9EDBA9" w14:textId="77777777" w:rsidTr="0049096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395FB642" w14:textId="61772A90" w:rsidR="0049096E" w:rsidRPr="004105A0" w:rsidRDefault="0049096E" w:rsidP="00BD628D">
            <w:pPr>
              <w:rPr>
                <w:rFonts w:cstheme="minorHAnsi"/>
                <w:b w:val="0"/>
              </w:rPr>
            </w:pPr>
            <w:r w:rsidRPr="004105A0">
              <w:rPr>
                <w:b w:val="0"/>
              </w:rPr>
              <w:t>1</w:t>
            </w:r>
            <w:r w:rsidRPr="004105A0">
              <w:rPr>
                <w:b w:val="0"/>
                <w:vertAlign w:val="superscript"/>
              </w:rPr>
              <w:t>er</w:t>
            </w:r>
            <w:r w:rsidR="00007E44" w:rsidRPr="004105A0">
              <w:rPr>
                <w:b w:val="0"/>
              </w:rPr>
              <w:t> </w:t>
            </w:r>
            <w:r w:rsidRPr="004105A0">
              <w:rPr>
                <w:b w:val="0"/>
              </w:rPr>
              <w:t>janvier</w:t>
            </w:r>
            <w:r w:rsidR="00007E44" w:rsidRPr="004105A0">
              <w:rPr>
                <w:b w:val="0"/>
              </w:rPr>
              <w:t> </w:t>
            </w:r>
            <w:r w:rsidRPr="004105A0">
              <w:rPr>
                <w:b w:val="0"/>
              </w:rPr>
              <w:t>2021</w:t>
            </w:r>
          </w:p>
        </w:tc>
        <w:tc>
          <w:tcPr>
            <w:tcW w:w="1722" w:type="dxa"/>
          </w:tcPr>
          <w:p w14:paraId="27DFE09D" w14:textId="70A0CE59"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rFonts w:cstheme="minorHAnsi"/>
              </w:rPr>
            </w:pPr>
            <w:r w:rsidRPr="004105A0">
              <w:t>1.0</w:t>
            </w:r>
          </w:p>
        </w:tc>
        <w:tc>
          <w:tcPr>
            <w:tcW w:w="3693" w:type="dxa"/>
          </w:tcPr>
          <w:p w14:paraId="52B8AA52" w14:textId="64190FC3"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rFonts w:cstheme="minorHAnsi"/>
              </w:rPr>
            </w:pPr>
            <w:r w:rsidRPr="004105A0">
              <w:t>Inventaire initial des actifs numériques</w:t>
            </w:r>
          </w:p>
        </w:tc>
        <w:tc>
          <w:tcPr>
            <w:tcW w:w="2373" w:type="dxa"/>
          </w:tcPr>
          <w:p w14:paraId="116AE9FA" w14:textId="307E872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rFonts w:cstheme="minorHAnsi"/>
              </w:rPr>
            </w:pPr>
            <w:r w:rsidRPr="004105A0">
              <w:t>Dylan Smith</w:t>
            </w:r>
          </w:p>
        </w:tc>
      </w:tr>
      <w:tr w:rsidR="0049096E" w:rsidRPr="004105A0" w14:paraId="352ECDED" w14:textId="77777777" w:rsidTr="0049096E">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625DB2F1" w14:textId="77777777" w:rsidR="0049096E" w:rsidRPr="004105A0" w:rsidRDefault="0049096E" w:rsidP="00BD628D">
            <w:pPr>
              <w:rPr>
                <w:rFonts w:cstheme="minorHAnsi"/>
                <w:b w:val="0"/>
              </w:rPr>
            </w:pPr>
          </w:p>
        </w:tc>
        <w:tc>
          <w:tcPr>
            <w:tcW w:w="1722" w:type="dxa"/>
          </w:tcPr>
          <w:p w14:paraId="3FA6AB81"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rFonts w:cstheme="minorHAnsi"/>
              </w:rPr>
            </w:pPr>
          </w:p>
        </w:tc>
        <w:tc>
          <w:tcPr>
            <w:tcW w:w="3693" w:type="dxa"/>
          </w:tcPr>
          <w:p w14:paraId="780E598A"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rFonts w:cstheme="minorHAnsi"/>
              </w:rPr>
            </w:pPr>
          </w:p>
        </w:tc>
        <w:tc>
          <w:tcPr>
            <w:tcW w:w="2373" w:type="dxa"/>
          </w:tcPr>
          <w:p w14:paraId="598DEFA1"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rFonts w:cstheme="minorHAnsi"/>
              </w:rPr>
            </w:pPr>
          </w:p>
        </w:tc>
      </w:tr>
      <w:tr w:rsidR="0049096E" w:rsidRPr="004105A0" w14:paraId="1EC3D306" w14:textId="77777777" w:rsidTr="0049096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F9EE027" w14:textId="77777777" w:rsidR="0049096E" w:rsidRPr="004105A0" w:rsidRDefault="0049096E" w:rsidP="00BD628D">
            <w:pPr>
              <w:rPr>
                <w:rFonts w:cstheme="minorHAnsi"/>
                <w:b w:val="0"/>
              </w:rPr>
            </w:pPr>
          </w:p>
        </w:tc>
        <w:tc>
          <w:tcPr>
            <w:tcW w:w="1722" w:type="dxa"/>
          </w:tcPr>
          <w:p w14:paraId="6D0A16F3"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3" w:type="dxa"/>
          </w:tcPr>
          <w:p w14:paraId="371F5FDD"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rFonts w:cstheme="minorHAnsi"/>
              </w:rPr>
            </w:pPr>
          </w:p>
        </w:tc>
        <w:tc>
          <w:tcPr>
            <w:tcW w:w="2373" w:type="dxa"/>
          </w:tcPr>
          <w:p w14:paraId="49AD773A"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rFonts w:cstheme="minorHAnsi"/>
              </w:rPr>
            </w:pPr>
          </w:p>
        </w:tc>
      </w:tr>
      <w:tr w:rsidR="0049096E" w:rsidRPr="004105A0" w14:paraId="49370657" w14:textId="77777777" w:rsidTr="0049096E">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98356AF" w14:textId="77777777" w:rsidR="0049096E" w:rsidRPr="004105A0" w:rsidRDefault="0049096E" w:rsidP="00BD628D">
            <w:pPr>
              <w:rPr>
                <w:rFonts w:cstheme="minorHAnsi"/>
                <w:b w:val="0"/>
              </w:rPr>
            </w:pPr>
          </w:p>
        </w:tc>
        <w:tc>
          <w:tcPr>
            <w:tcW w:w="1722" w:type="dxa"/>
          </w:tcPr>
          <w:p w14:paraId="1EA158AF"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rFonts w:cstheme="minorHAnsi"/>
              </w:rPr>
            </w:pPr>
          </w:p>
        </w:tc>
        <w:tc>
          <w:tcPr>
            <w:tcW w:w="3693" w:type="dxa"/>
          </w:tcPr>
          <w:p w14:paraId="2ED3F4A3"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rFonts w:cstheme="minorHAnsi"/>
              </w:rPr>
            </w:pPr>
          </w:p>
        </w:tc>
        <w:tc>
          <w:tcPr>
            <w:tcW w:w="2373" w:type="dxa"/>
          </w:tcPr>
          <w:p w14:paraId="145CDA7F"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02EB3477" w14:textId="77777777" w:rsidR="0049096E" w:rsidRPr="004105A0" w:rsidRDefault="0049096E" w:rsidP="00BD628D"/>
    <w:p w14:paraId="5C201E8D" w14:textId="2D99DE20" w:rsidR="00440E75" w:rsidRPr="004105A0" w:rsidRDefault="00440E75" w:rsidP="00BD628D">
      <w:pPr>
        <w:pStyle w:val="Heading1"/>
      </w:pPr>
      <w:r w:rsidRPr="004105A0">
        <w:t>Contrôles de sécurité généraux et justifications</w:t>
      </w:r>
    </w:p>
    <w:p w14:paraId="5740F73D" w14:textId="404758DB" w:rsidR="00440E75" w:rsidRPr="004105A0" w:rsidRDefault="0049096E" w:rsidP="00BD628D">
      <w:pPr>
        <w:rPr>
          <w:sz w:val="22"/>
          <w:szCs w:val="22"/>
        </w:rPr>
      </w:pPr>
      <w:r w:rsidRPr="004105A0">
        <w:rPr>
          <w:sz w:val="22"/>
        </w:rPr>
        <w:t xml:space="preserve">Frank’s Flower Shop a évalué ses appareils et mis en </w:t>
      </w:r>
      <w:r w:rsidR="00D222BC" w:rsidRPr="004105A0">
        <w:rPr>
          <w:sz w:val="22"/>
        </w:rPr>
        <w:t>œuvre</w:t>
      </w:r>
      <w:r w:rsidRPr="004105A0">
        <w:rPr>
          <w:sz w:val="22"/>
        </w:rPr>
        <w:t xml:space="preserve"> les mesures de contrôle universelles suivantes</w:t>
      </w:r>
      <w:r w:rsidR="00BD628D" w:rsidRPr="004105A0">
        <w:rPr>
          <w:sz w:val="22"/>
        </w:rPr>
        <w:t> :</w:t>
      </w:r>
    </w:p>
    <w:p w14:paraId="39F7D75E" w14:textId="596357F0" w:rsidR="0049096E" w:rsidRPr="004105A0" w:rsidRDefault="0049096E" w:rsidP="00BD628D">
      <w:pPr>
        <w:pStyle w:val="ListParagraph"/>
        <w:numPr>
          <w:ilvl w:val="0"/>
          <w:numId w:val="1"/>
        </w:numPr>
        <w:spacing w:after="160" w:line="259" w:lineRule="auto"/>
      </w:pPr>
      <w:r w:rsidRPr="004105A0">
        <w:t>Authentification des utilisateurs – Nous utilisons l'authentification à deux facteurs (A2F) dans toute l’entreprise. Dans la mesure du possible, l’authentification à deux facteurs doit être activée et utilisée. Cette méthode aide à réduire le risque d’accès non autorisé.</w:t>
      </w:r>
    </w:p>
    <w:p w14:paraId="740E0B5C" w14:textId="20D85267" w:rsidR="0049096E" w:rsidRPr="004105A0" w:rsidRDefault="0049096E" w:rsidP="00BD628D">
      <w:pPr>
        <w:pStyle w:val="ListParagraph"/>
        <w:numPr>
          <w:ilvl w:val="0"/>
          <w:numId w:val="1"/>
        </w:numPr>
        <w:spacing w:after="160" w:line="259" w:lineRule="auto"/>
      </w:pPr>
      <w:r w:rsidRPr="004105A0">
        <w:t>Correctifs automatiques – Les correctifs automatiques sont généralement activés pour toute l’entreprise. Cette méthode aide à réduire le risque de fraude.</w:t>
      </w:r>
    </w:p>
    <w:p w14:paraId="59D6BCEF" w14:textId="64D0F61B" w:rsidR="0049096E" w:rsidRPr="004105A0" w:rsidRDefault="0049096E" w:rsidP="00BD628D">
      <w:pPr>
        <w:pStyle w:val="ListParagraph"/>
        <w:numPr>
          <w:ilvl w:val="0"/>
          <w:numId w:val="1"/>
        </w:numPr>
        <w:spacing w:after="160" w:line="259" w:lineRule="auto"/>
      </w:pPr>
      <w:r w:rsidRPr="004105A0">
        <w:t>EMM – L’application Enterprise Mobile Management est utilisée pour tous les appareils mobiles dotés d'une carte SIM, comme les téléphones intelligents et les ordinateurs portatifs.</w:t>
      </w:r>
    </w:p>
    <w:p w14:paraId="1E1B080D" w14:textId="4F7C6BDA" w:rsidR="0049096E" w:rsidRPr="004105A0" w:rsidRDefault="0049096E" w:rsidP="00BD628D">
      <w:pPr>
        <w:pStyle w:val="ListParagraph"/>
        <w:numPr>
          <w:ilvl w:val="0"/>
          <w:numId w:val="1"/>
        </w:numPr>
        <w:spacing w:after="160" w:line="259" w:lineRule="auto"/>
      </w:pPr>
      <w:r w:rsidRPr="004105A0">
        <w:t>COBO – La configuration COBO (</w:t>
      </w:r>
      <w:proofErr w:type="spellStart"/>
      <w:r w:rsidRPr="004105A0">
        <w:t>Company</w:t>
      </w:r>
      <w:proofErr w:type="spellEnd"/>
      <w:r w:rsidRPr="004105A0">
        <w:t xml:space="preserve"> </w:t>
      </w:r>
      <w:proofErr w:type="spellStart"/>
      <w:r w:rsidRPr="004105A0">
        <w:t>Owned</w:t>
      </w:r>
      <w:proofErr w:type="spellEnd"/>
      <w:r w:rsidRPr="004105A0">
        <w:t xml:space="preserve">, Business </w:t>
      </w:r>
      <w:proofErr w:type="spellStart"/>
      <w:r w:rsidRPr="004105A0">
        <w:t>Only</w:t>
      </w:r>
      <w:proofErr w:type="spellEnd"/>
      <w:r w:rsidRPr="004105A0">
        <w:t>) est appliquée à tous les appareils mobiles. Tous ces appareils sont gérés dans EMM.</w:t>
      </w:r>
    </w:p>
    <w:p w14:paraId="0E108B6E" w14:textId="2A4E83F9" w:rsidR="0049096E" w:rsidRPr="004105A0" w:rsidRDefault="0049096E" w:rsidP="00BD628D">
      <w:pPr>
        <w:pStyle w:val="ListParagraph"/>
        <w:numPr>
          <w:ilvl w:val="0"/>
          <w:numId w:val="1"/>
        </w:numPr>
        <w:spacing w:after="160" w:line="259" w:lineRule="auto"/>
      </w:pPr>
      <w:r w:rsidRPr="004105A0">
        <w:t>CCP – La communication en champ proche est désactivée sur tous les appareils mobiles gérés dans EMM, car elle présente un risque pour la sécurité des données de l'entreprise.</w:t>
      </w:r>
    </w:p>
    <w:p w14:paraId="2BC1B0FC" w14:textId="1028DD9C" w:rsidR="0049096E" w:rsidRPr="004105A0" w:rsidRDefault="0049096E" w:rsidP="00BD628D">
      <w:pPr>
        <w:pStyle w:val="ListParagraph"/>
        <w:numPr>
          <w:ilvl w:val="0"/>
          <w:numId w:val="1"/>
        </w:numPr>
        <w:spacing w:after="160" w:line="259" w:lineRule="auto"/>
      </w:pPr>
      <w:r w:rsidRPr="004105A0">
        <w:t>IRDA –</w:t>
      </w:r>
      <w:r w:rsidR="00BD628D" w:rsidRPr="004105A0">
        <w:t xml:space="preserve"> </w:t>
      </w:r>
      <w:r w:rsidRPr="004105A0">
        <w:t>La norme Infra Red Data Association des émetteurs/transmetteurs sera désactivée dans le système d'exploitation de tous les ordinateurs portatifs gérés dans EMM, car cette fonction pose un risque pour la sécurité des données de l'entreprise.</w:t>
      </w:r>
    </w:p>
    <w:p w14:paraId="40AF8BF6" w14:textId="2E0BE317" w:rsidR="0049096E" w:rsidRPr="004105A0" w:rsidRDefault="0049096E" w:rsidP="00BD628D">
      <w:pPr>
        <w:pStyle w:val="ListParagraph"/>
        <w:numPr>
          <w:ilvl w:val="0"/>
          <w:numId w:val="1"/>
        </w:numPr>
        <w:spacing w:after="160" w:line="259" w:lineRule="auto"/>
      </w:pPr>
      <w:r w:rsidRPr="004105A0">
        <w:t>Portefeuille mobile (</w:t>
      </w:r>
      <w:proofErr w:type="spellStart"/>
      <w:r w:rsidRPr="004105A0">
        <w:t>Wallet</w:t>
      </w:r>
      <w:proofErr w:type="spellEnd"/>
      <w:r w:rsidRPr="004105A0">
        <w:t>) – La fonction de paiement mobile sera activée sur nos téléphones intelligents standard afin de réduire le risque d’atteinte à sécurité des cartes de paiement d'entreprise.</w:t>
      </w:r>
    </w:p>
    <w:p w14:paraId="6B6735FA" w14:textId="29994318" w:rsidR="00D607EF" w:rsidRPr="004105A0" w:rsidRDefault="00D607EF" w:rsidP="00BD628D">
      <w:pPr>
        <w:pStyle w:val="ListParagraph"/>
        <w:numPr>
          <w:ilvl w:val="0"/>
          <w:numId w:val="2"/>
        </w:numPr>
        <w:rPr>
          <w:sz w:val="22"/>
          <w:szCs w:val="22"/>
        </w:rPr>
      </w:pPr>
      <w:r w:rsidRPr="004105A0">
        <w:br w:type="page"/>
      </w:r>
    </w:p>
    <w:p w14:paraId="15168448" w14:textId="5BA9CE8F" w:rsidR="008B4FE1" w:rsidRPr="004105A0" w:rsidRDefault="0049096E" w:rsidP="00BD628D">
      <w:pPr>
        <w:pStyle w:val="Heading1"/>
      </w:pPr>
      <w:r w:rsidRPr="004105A0">
        <w:lastRenderedPageBreak/>
        <w:t>Inventaire des actifs</w:t>
      </w:r>
    </w:p>
    <w:p w14:paraId="54A00C85" w14:textId="77777777" w:rsidR="00440E75" w:rsidRPr="004105A0" w:rsidRDefault="00440E75" w:rsidP="00BD628D">
      <w:pPr>
        <w:spacing w:after="160" w:line="259" w:lineRule="auto"/>
        <w:rPr>
          <w:sz w:val="22"/>
          <w:szCs w:val="22"/>
        </w:rPr>
      </w:pPr>
    </w:p>
    <w:p w14:paraId="2EC254F8" w14:textId="77777777" w:rsidR="00440E75" w:rsidRPr="004105A0" w:rsidRDefault="00440E75" w:rsidP="00BD628D">
      <w:pPr>
        <w:pStyle w:val="Heading2"/>
      </w:pPr>
      <w:r w:rsidRPr="004105A0">
        <w:t>Inventaire de matériel informatique</w:t>
      </w:r>
    </w:p>
    <w:tbl>
      <w:tblPr>
        <w:tblStyle w:val="ListTable6Colorful-Accent3"/>
        <w:tblW w:w="23101" w:type="dxa"/>
        <w:tblLayout w:type="fixed"/>
        <w:tblCellMar>
          <w:left w:w="28" w:type="dxa"/>
          <w:right w:w="28" w:type="dxa"/>
        </w:tblCellMar>
        <w:tblLook w:val="0480" w:firstRow="0" w:lastRow="0" w:firstColumn="1" w:lastColumn="0" w:noHBand="0" w:noVBand="1"/>
      </w:tblPr>
      <w:tblGrid>
        <w:gridCol w:w="426"/>
        <w:gridCol w:w="844"/>
        <w:gridCol w:w="1140"/>
        <w:gridCol w:w="992"/>
        <w:gridCol w:w="993"/>
        <w:gridCol w:w="992"/>
        <w:gridCol w:w="874"/>
        <w:gridCol w:w="1698"/>
        <w:gridCol w:w="1397"/>
        <w:gridCol w:w="1134"/>
        <w:gridCol w:w="1432"/>
        <w:gridCol w:w="1415"/>
        <w:gridCol w:w="1555"/>
        <w:gridCol w:w="1275"/>
        <w:gridCol w:w="1555"/>
        <w:gridCol w:w="1276"/>
        <w:gridCol w:w="1133"/>
        <w:gridCol w:w="1836"/>
        <w:gridCol w:w="1134"/>
      </w:tblGrid>
      <w:tr w:rsidR="004105A0" w:rsidRPr="004105A0" w14:paraId="54FA983F" w14:textId="77777777" w:rsidTr="00B43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033C3F"/>
          </w:tcPr>
          <w:p w14:paraId="704272BA" w14:textId="7D46C480" w:rsidR="004105A0" w:rsidRPr="004105A0" w:rsidRDefault="004105A0" w:rsidP="004105A0">
            <w:pPr>
              <w:rPr>
                <w:color w:val="auto"/>
                <w:sz w:val="16"/>
                <w:szCs w:val="20"/>
              </w:rPr>
            </w:pPr>
            <w:r w:rsidRPr="004105A0">
              <w:rPr>
                <w:color w:val="auto"/>
                <w:sz w:val="16"/>
                <w:szCs w:val="18"/>
              </w:rPr>
              <w:t>ID.</w:t>
            </w:r>
          </w:p>
        </w:tc>
        <w:tc>
          <w:tcPr>
            <w:tcW w:w="844" w:type="dxa"/>
            <w:shd w:val="clear" w:color="auto" w:fill="033C3F"/>
          </w:tcPr>
          <w:p w14:paraId="40383218" w14:textId="10D14918" w:rsidR="004105A0" w:rsidRPr="004105A0" w:rsidRDefault="004105A0" w:rsidP="004105A0">
            <w:pPr>
              <w:cnfStyle w:val="000000100000" w:firstRow="0" w:lastRow="0" w:firstColumn="0" w:lastColumn="0" w:oddVBand="0" w:evenVBand="0" w:oddHBand="1" w:evenHBand="0" w:firstRowFirstColumn="0" w:firstRowLastColumn="0" w:lastRowFirstColumn="0" w:lastRowLastColumn="0"/>
              <w:rPr>
                <w:b/>
                <w:bCs/>
                <w:color w:val="auto"/>
                <w:sz w:val="16"/>
                <w:szCs w:val="20"/>
              </w:rPr>
            </w:pPr>
            <w:r w:rsidRPr="004105A0">
              <w:rPr>
                <w:b/>
                <w:color w:val="auto"/>
                <w:sz w:val="16"/>
                <w:szCs w:val="18"/>
              </w:rPr>
              <w:t>Type D’appareil</w:t>
            </w:r>
          </w:p>
        </w:tc>
        <w:tc>
          <w:tcPr>
            <w:tcW w:w="1140" w:type="dxa"/>
            <w:shd w:val="clear" w:color="auto" w:fill="033C3F"/>
          </w:tcPr>
          <w:p w14:paraId="46E6AB8B" w14:textId="09B01AA4" w:rsidR="004105A0" w:rsidRPr="004105A0" w:rsidRDefault="004105A0" w:rsidP="004105A0">
            <w:pPr>
              <w:cnfStyle w:val="000000100000" w:firstRow="0" w:lastRow="0" w:firstColumn="0" w:lastColumn="0" w:oddVBand="0" w:evenVBand="0" w:oddHBand="1" w:evenHBand="0" w:firstRowFirstColumn="0" w:firstRowLastColumn="0" w:lastRowFirstColumn="0" w:lastRowLastColumn="0"/>
              <w:rPr>
                <w:b/>
                <w:bCs/>
                <w:color w:val="auto"/>
                <w:sz w:val="16"/>
                <w:szCs w:val="20"/>
              </w:rPr>
            </w:pPr>
            <w:r w:rsidRPr="004105A0">
              <w:rPr>
                <w:b/>
                <w:color w:val="auto"/>
                <w:sz w:val="16"/>
                <w:szCs w:val="18"/>
              </w:rPr>
              <w:t>Fournisseur</w:t>
            </w:r>
          </w:p>
        </w:tc>
        <w:tc>
          <w:tcPr>
            <w:tcW w:w="992" w:type="dxa"/>
            <w:shd w:val="clear" w:color="auto" w:fill="033C3F"/>
          </w:tcPr>
          <w:p w14:paraId="1A4FD1C2" w14:textId="0588B507" w:rsidR="004105A0" w:rsidRPr="004105A0" w:rsidRDefault="004105A0" w:rsidP="004105A0">
            <w:pPr>
              <w:cnfStyle w:val="000000100000" w:firstRow="0" w:lastRow="0" w:firstColumn="0" w:lastColumn="0" w:oddVBand="0" w:evenVBand="0" w:oddHBand="1" w:evenHBand="0" w:firstRowFirstColumn="0" w:firstRowLastColumn="0" w:lastRowFirstColumn="0" w:lastRowLastColumn="0"/>
              <w:rPr>
                <w:b/>
                <w:bCs/>
                <w:color w:val="auto"/>
                <w:sz w:val="16"/>
                <w:szCs w:val="20"/>
              </w:rPr>
            </w:pPr>
            <w:r w:rsidRPr="004105A0">
              <w:rPr>
                <w:b/>
                <w:color w:val="auto"/>
                <w:sz w:val="16"/>
                <w:szCs w:val="18"/>
              </w:rPr>
              <w:t>Modèle</w:t>
            </w:r>
          </w:p>
        </w:tc>
        <w:tc>
          <w:tcPr>
            <w:tcW w:w="993" w:type="dxa"/>
            <w:shd w:val="clear" w:color="auto" w:fill="033C3F"/>
          </w:tcPr>
          <w:p w14:paraId="032EC64A" w14:textId="4AEDC9B4" w:rsidR="004105A0" w:rsidRPr="004105A0" w:rsidRDefault="004105A0" w:rsidP="004105A0">
            <w:pPr>
              <w:cnfStyle w:val="000000100000" w:firstRow="0" w:lastRow="0" w:firstColumn="0" w:lastColumn="0" w:oddVBand="0" w:evenVBand="0" w:oddHBand="1" w:evenHBand="0" w:firstRowFirstColumn="0" w:firstRowLastColumn="0" w:lastRowFirstColumn="0" w:lastRowLastColumn="0"/>
              <w:rPr>
                <w:b/>
                <w:bCs/>
                <w:color w:val="auto"/>
                <w:sz w:val="16"/>
                <w:szCs w:val="20"/>
              </w:rPr>
            </w:pPr>
            <w:r w:rsidRPr="004105A0">
              <w:rPr>
                <w:b/>
                <w:color w:val="auto"/>
                <w:sz w:val="16"/>
                <w:szCs w:val="18"/>
              </w:rPr>
              <w:t>Utilisateur</w:t>
            </w:r>
          </w:p>
        </w:tc>
        <w:tc>
          <w:tcPr>
            <w:tcW w:w="992" w:type="dxa"/>
            <w:shd w:val="clear" w:color="auto" w:fill="033C3F"/>
          </w:tcPr>
          <w:p w14:paraId="3479AAF3" w14:textId="3B0B4033" w:rsidR="004105A0" w:rsidRPr="004105A0" w:rsidRDefault="004105A0" w:rsidP="004105A0">
            <w:pPr>
              <w:cnfStyle w:val="000000100000" w:firstRow="0" w:lastRow="0" w:firstColumn="0" w:lastColumn="0" w:oddVBand="0" w:evenVBand="0" w:oddHBand="1" w:evenHBand="0" w:firstRowFirstColumn="0" w:firstRowLastColumn="0" w:lastRowFirstColumn="0" w:lastRowLastColumn="0"/>
              <w:rPr>
                <w:b/>
                <w:bCs/>
                <w:color w:val="auto"/>
                <w:sz w:val="16"/>
                <w:szCs w:val="20"/>
              </w:rPr>
            </w:pPr>
            <w:r w:rsidRPr="004105A0">
              <w:rPr>
                <w:b/>
                <w:color w:val="auto"/>
                <w:sz w:val="16"/>
                <w:szCs w:val="18"/>
              </w:rPr>
              <w:t>O/S</w:t>
            </w:r>
          </w:p>
        </w:tc>
        <w:tc>
          <w:tcPr>
            <w:tcW w:w="874" w:type="dxa"/>
            <w:shd w:val="clear" w:color="auto" w:fill="033C3F"/>
          </w:tcPr>
          <w:p w14:paraId="3A9FEA3F" w14:textId="67B1BE2B" w:rsidR="004105A0" w:rsidRPr="004105A0" w:rsidRDefault="004105A0" w:rsidP="004105A0">
            <w:pPr>
              <w:cnfStyle w:val="000000100000" w:firstRow="0" w:lastRow="0" w:firstColumn="0" w:lastColumn="0" w:oddVBand="0" w:evenVBand="0" w:oddHBand="1" w:evenHBand="0" w:firstRowFirstColumn="0" w:firstRowLastColumn="0" w:lastRowFirstColumn="0" w:lastRowLastColumn="0"/>
              <w:rPr>
                <w:b/>
                <w:bCs/>
                <w:color w:val="auto"/>
                <w:sz w:val="16"/>
                <w:szCs w:val="20"/>
              </w:rPr>
            </w:pPr>
            <w:r w:rsidRPr="004105A0">
              <w:rPr>
                <w:b/>
                <w:color w:val="auto"/>
                <w:sz w:val="16"/>
                <w:szCs w:val="18"/>
              </w:rPr>
              <w:t>Date D'achat</w:t>
            </w:r>
          </w:p>
        </w:tc>
        <w:tc>
          <w:tcPr>
            <w:tcW w:w="16840" w:type="dxa"/>
            <w:gridSpan w:val="12"/>
            <w:shd w:val="clear" w:color="auto" w:fill="033C3F"/>
          </w:tcPr>
          <w:p w14:paraId="665B3B30" w14:textId="39C84BF9" w:rsidR="004105A0" w:rsidRPr="004105A0" w:rsidRDefault="004105A0" w:rsidP="004105A0">
            <w:pPr>
              <w:cnfStyle w:val="000000100000" w:firstRow="0" w:lastRow="0" w:firstColumn="0" w:lastColumn="0" w:oddVBand="0" w:evenVBand="0" w:oddHBand="1" w:evenHBand="0" w:firstRowFirstColumn="0" w:firstRowLastColumn="0" w:lastRowFirstColumn="0" w:lastRowLastColumn="0"/>
              <w:rPr>
                <w:b/>
                <w:bCs/>
                <w:color w:val="auto"/>
                <w:sz w:val="16"/>
                <w:szCs w:val="20"/>
              </w:rPr>
            </w:pPr>
            <w:r w:rsidRPr="004105A0">
              <w:rPr>
                <w:b/>
                <w:color w:val="auto"/>
                <w:sz w:val="16"/>
                <w:szCs w:val="18"/>
              </w:rPr>
              <w:t>Contrôles De Sécurité Et Justifications</w:t>
            </w:r>
          </w:p>
        </w:tc>
      </w:tr>
      <w:tr w:rsidR="000C72BC" w:rsidRPr="004105A0" w14:paraId="588ED9A3" w14:textId="77777777" w:rsidTr="00B4354D">
        <w:tc>
          <w:tcPr>
            <w:cnfStyle w:val="001000000000" w:firstRow="0" w:lastRow="0" w:firstColumn="1" w:lastColumn="0" w:oddVBand="0" w:evenVBand="0" w:oddHBand="0" w:evenHBand="0" w:firstRowFirstColumn="0" w:firstRowLastColumn="0" w:lastRowFirstColumn="0" w:lastRowLastColumn="0"/>
            <w:tcW w:w="426" w:type="dxa"/>
            <w:shd w:val="clear" w:color="auto" w:fill="05676C" w:themeFill="accent3" w:themeFillShade="80"/>
          </w:tcPr>
          <w:p w14:paraId="2CAF93BC" w14:textId="77777777" w:rsidR="004105A0" w:rsidRPr="004105A0" w:rsidRDefault="004105A0" w:rsidP="004105A0">
            <w:pPr>
              <w:rPr>
                <w:color w:val="262626" w:themeColor="text1" w:themeTint="D9"/>
                <w:sz w:val="16"/>
                <w:szCs w:val="20"/>
              </w:rPr>
            </w:pPr>
            <w:bookmarkStart w:id="3" w:name="_Hlk74904826"/>
          </w:p>
        </w:tc>
        <w:tc>
          <w:tcPr>
            <w:tcW w:w="844" w:type="dxa"/>
            <w:shd w:val="clear" w:color="auto" w:fill="05676C" w:themeFill="accent3" w:themeFillShade="80"/>
          </w:tcPr>
          <w:p w14:paraId="66C36DE2" w14:textId="77777777"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p>
        </w:tc>
        <w:tc>
          <w:tcPr>
            <w:tcW w:w="1140" w:type="dxa"/>
            <w:shd w:val="clear" w:color="auto" w:fill="05676C" w:themeFill="accent3" w:themeFillShade="80"/>
          </w:tcPr>
          <w:p w14:paraId="725B6817" w14:textId="77777777"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p>
        </w:tc>
        <w:tc>
          <w:tcPr>
            <w:tcW w:w="992" w:type="dxa"/>
            <w:shd w:val="clear" w:color="auto" w:fill="05676C" w:themeFill="accent3" w:themeFillShade="80"/>
          </w:tcPr>
          <w:p w14:paraId="37B53743" w14:textId="77777777"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p>
        </w:tc>
        <w:tc>
          <w:tcPr>
            <w:tcW w:w="993" w:type="dxa"/>
            <w:shd w:val="clear" w:color="auto" w:fill="05676C" w:themeFill="accent3" w:themeFillShade="80"/>
          </w:tcPr>
          <w:p w14:paraId="3E15D763" w14:textId="77777777"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p>
        </w:tc>
        <w:tc>
          <w:tcPr>
            <w:tcW w:w="992" w:type="dxa"/>
            <w:shd w:val="clear" w:color="auto" w:fill="05676C" w:themeFill="accent3" w:themeFillShade="80"/>
          </w:tcPr>
          <w:p w14:paraId="66F4C6D5" w14:textId="77777777"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p>
        </w:tc>
        <w:tc>
          <w:tcPr>
            <w:tcW w:w="874" w:type="dxa"/>
            <w:shd w:val="clear" w:color="auto" w:fill="05676C" w:themeFill="accent3" w:themeFillShade="80"/>
          </w:tcPr>
          <w:p w14:paraId="577CB95C" w14:textId="77777777"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p>
        </w:tc>
        <w:tc>
          <w:tcPr>
            <w:tcW w:w="1698" w:type="dxa"/>
            <w:shd w:val="clear" w:color="auto" w:fill="05676C" w:themeFill="accent3" w:themeFillShade="80"/>
          </w:tcPr>
          <w:p w14:paraId="66DFF269" w14:textId="34040727"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4105A0">
              <w:rPr>
                <w:b/>
                <w:bCs/>
                <w:color w:val="FFFFFF" w:themeColor="background1"/>
                <w:sz w:val="18"/>
                <w:szCs w:val="18"/>
              </w:rPr>
              <w:t>Critique</w:t>
            </w:r>
          </w:p>
        </w:tc>
        <w:tc>
          <w:tcPr>
            <w:tcW w:w="1397" w:type="dxa"/>
            <w:shd w:val="clear" w:color="auto" w:fill="05676C" w:themeFill="accent3" w:themeFillShade="80"/>
          </w:tcPr>
          <w:p w14:paraId="386386E1" w14:textId="3EACBD83"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4105A0">
              <w:rPr>
                <w:b/>
                <w:bCs/>
                <w:color w:val="FFFFFF" w:themeColor="background1"/>
                <w:sz w:val="18"/>
                <w:szCs w:val="18"/>
              </w:rPr>
              <w:t>Authentification De L’utilisateur</w:t>
            </w:r>
          </w:p>
        </w:tc>
        <w:tc>
          <w:tcPr>
            <w:tcW w:w="1134" w:type="dxa"/>
            <w:shd w:val="clear" w:color="auto" w:fill="05676C" w:themeFill="accent3" w:themeFillShade="80"/>
          </w:tcPr>
          <w:p w14:paraId="5D3A2C52" w14:textId="0A6369F8"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4105A0">
              <w:rPr>
                <w:b/>
                <w:bCs/>
                <w:color w:val="FFFFFF" w:themeColor="background1"/>
                <w:sz w:val="18"/>
                <w:szCs w:val="18"/>
              </w:rPr>
              <w:t>Correction Automatique</w:t>
            </w:r>
          </w:p>
        </w:tc>
        <w:tc>
          <w:tcPr>
            <w:tcW w:w="1432" w:type="dxa"/>
            <w:shd w:val="clear" w:color="auto" w:fill="05676C" w:themeFill="accent3" w:themeFillShade="80"/>
          </w:tcPr>
          <w:p w14:paraId="1BC323AD" w14:textId="488636DB"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4105A0">
              <w:rPr>
                <w:b/>
                <w:bCs/>
                <w:color w:val="FFFFFF" w:themeColor="background1"/>
                <w:sz w:val="18"/>
                <w:szCs w:val="18"/>
              </w:rPr>
              <w:t>Gestion À Distance</w:t>
            </w:r>
          </w:p>
        </w:tc>
        <w:tc>
          <w:tcPr>
            <w:tcW w:w="1415" w:type="dxa"/>
            <w:shd w:val="clear" w:color="auto" w:fill="05676C" w:themeFill="accent3" w:themeFillShade="80"/>
          </w:tcPr>
          <w:p w14:paraId="283C6E2E" w14:textId="125F4AB9"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4105A0">
              <w:rPr>
                <w:b/>
                <w:bCs/>
                <w:color w:val="FFFFFF" w:themeColor="background1"/>
                <w:sz w:val="18"/>
                <w:szCs w:val="18"/>
              </w:rPr>
              <w:t>Wi-Fi</w:t>
            </w:r>
          </w:p>
        </w:tc>
        <w:tc>
          <w:tcPr>
            <w:tcW w:w="1555" w:type="dxa"/>
            <w:shd w:val="clear" w:color="auto" w:fill="05676C" w:themeFill="accent3" w:themeFillShade="80"/>
          </w:tcPr>
          <w:p w14:paraId="315B9562" w14:textId="7600B95B"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4105A0">
              <w:rPr>
                <w:b/>
                <w:bCs/>
                <w:color w:val="FFFFFF" w:themeColor="background1"/>
                <w:sz w:val="18"/>
                <w:szCs w:val="18"/>
              </w:rPr>
              <w:t>Bluetooth</w:t>
            </w:r>
          </w:p>
        </w:tc>
        <w:tc>
          <w:tcPr>
            <w:tcW w:w="1275" w:type="dxa"/>
            <w:shd w:val="clear" w:color="auto" w:fill="05676C" w:themeFill="accent3" w:themeFillShade="80"/>
          </w:tcPr>
          <w:p w14:paraId="217E8CB2" w14:textId="1AE07956"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4105A0">
              <w:rPr>
                <w:b/>
                <w:bCs/>
                <w:color w:val="FFFFFF" w:themeColor="background1"/>
                <w:sz w:val="18"/>
                <w:szCs w:val="18"/>
              </w:rPr>
              <w:t>Lecteurs Partagés</w:t>
            </w:r>
          </w:p>
        </w:tc>
        <w:tc>
          <w:tcPr>
            <w:tcW w:w="1555" w:type="dxa"/>
            <w:shd w:val="clear" w:color="auto" w:fill="05676C" w:themeFill="accent3" w:themeFillShade="80"/>
          </w:tcPr>
          <w:p w14:paraId="0EE85611" w14:textId="5AE9FC67"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4105A0">
              <w:rPr>
                <w:b/>
                <w:bCs/>
                <w:color w:val="FFFFFF" w:themeColor="background1"/>
                <w:sz w:val="18"/>
                <w:szCs w:val="18"/>
              </w:rPr>
              <w:t>Stockage Chiffré</w:t>
            </w:r>
          </w:p>
        </w:tc>
        <w:tc>
          <w:tcPr>
            <w:tcW w:w="1276" w:type="dxa"/>
            <w:shd w:val="clear" w:color="auto" w:fill="05676C" w:themeFill="accent3" w:themeFillShade="80"/>
          </w:tcPr>
          <w:p w14:paraId="023A9602" w14:textId="4C6BF158"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4105A0">
              <w:rPr>
                <w:b/>
                <w:bCs/>
                <w:color w:val="FFFFFF" w:themeColor="background1"/>
                <w:sz w:val="18"/>
                <w:szCs w:val="18"/>
              </w:rPr>
              <w:t>Sauvegarde Sur Place</w:t>
            </w:r>
          </w:p>
        </w:tc>
        <w:tc>
          <w:tcPr>
            <w:tcW w:w="1133" w:type="dxa"/>
            <w:shd w:val="clear" w:color="auto" w:fill="05676C" w:themeFill="accent3" w:themeFillShade="80"/>
          </w:tcPr>
          <w:p w14:paraId="4682EE76" w14:textId="54FFCE34"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4105A0">
              <w:rPr>
                <w:b/>
                <w:bCs/>
                <w:color w:val="FFFFFF" w:themeColor="background1"/>
                <w:sz w:val="18"/>
                <w:szCs w:val="18"/>
              </w:rPr>
              <w:t>Sauvegarde Externe</w:t>
            </w:r>
          </w:p>
        </w:tc>
        <w:tc>
          <w:tcPr>
            <w:tcW w:w="1836" w:type="dxa"/>
            <w:shd w:val="clear" w:color="auto" w:fill="05676C" w:themeFill="accent3" w:themeFillShade="80"/>
          </w:tcPr>
          <w:p w14:paraId="280310C4" w14:textId="69968187"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20"/>
              </w:rPr>
            </w:pPr>
            <w:r w:rsidRPr="004105A0">
              <w:rPr>
                <w:b/>
                <w:color w:val="FFFFFF" w:themeColor="background1"/>
                <w:sz w:val="16"/>
                <w:szCs w:val="18"/>
              </w:rPr>
              <w:t>Sauvegarde Hors Ligne</w:t>
            </w:r>
          </w:p>
        </w:tc>
        <w:tc>
          <w:tcPr>
            <w:tcW w:w="1134" w:type="dxa"/>
            <w:shd w:val="clear" w:color="auto" w:fill="05676C" w:themeFill="accent3" w:themeFillShade="80"/>
          </w:tcPr>
          <w:p w14:paraId="18A6F843" w14:textId="2AE60EAF" w:rsidR="004105A0" w:rsidRPr="004105A0" w:rsidRDefault="004105A0" w:rsidP="004105A0">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20"/>
              </w:rPr>
            </w:pPr>
            <w:r w:rsidRPr="004105A0">
              <w:rPr>
                <w:b/>
                <w:bCs/>
                <w:color w:val="FFFFFF" w:themeColor="background1"/>
                <w:sz w:val="16"/>
                <w:szCs w:val="20"/>
              </w:rPr>
              <w:t>Périmètre De Défense</w:t>
            </w:r>
          </w:p>
        </w:tc>
      </w:tr>
      <w:bookmarkEnd w:id="3"/>
      <w:tr w:rsidR="00B4354D" w:rsidRPr="004105A0" w14:paraId="6536C166" w14:textId="77777777" w:rsidTr="00B4354D">
        <w:trPr>
          <w:cnfStyle w:val="000000100000" w:firstRow="0" w:lastRow="0" w:firstColumn="0" w:lastColumn="0" w:oddVBand="0" w:evenVBand="0" w:oddHBand="1" w:evenHBand="0"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426" w:type="dxa"/>
          </w:tcPr>
          <w:p w14:paraId="7B401E00" w14:textId="255205DB" w:rsidR="0049096E" w:rsidRPr="004105A0" w:rsidRDefault="0049096E" w:rsidP="00BD628D">
            <w:pPr>
              <w:rPr>
                <w:b w:val="0"/>
                <w:bCs w:val="0"/>
                <w:color w:val="262626" w:themeColor="text1" w:themeTint="D9"/>
                <w:sz w:val="16"/>
                <w:szCs w:val="20"/>
              </w:rPr>
            </w:pPr>
            <w:r w:rsidRPr="004105A0">
              <w:rPr>
                <w:color w:val="262626" w:themeColor="text1" w:themeTint="D9"/>
                <w:sz w:val="16"/>
                <w:szCs w:val="20"/>
              </w:rPr>
              <w:t>1</w:t>
            </w:r>
          </w:p>
        </w:tc>
        <w:tc>
          <w:tcPr>
            <w:tcW w:w="844" w:type="dxa"/>
          </w:tcPr>
          <w:p w14:paraId="65CBD365" w14:textId="56C1F705"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Ordinateur portatif</w:t>
            </w:r>
          </w:p>
        </w:tc>
        <w:tc>
          <w:tcPr>
            <w:tcW w:w="1140" w:type="dxa"/>
          </w:tcPr>
          <w:p w14:paraId="5779AB06" w14:textId="1174E00C"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Dell</w:t>
            </w:r>
          </w:p>
        </w:tc>
        <w:tc>
          <w:tcPr>
            <w:tcW w:w="992" w:type="dxa"/>
          </w:tcPr>
          <w:p w14:paraId="71A2DD25" w14:textId="35941939"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Latitude 7410</w:t>
            </w:r>
            <w:r w:rsidRPr="004105A0">
              <w:rPr>
                <w:color w:val="262626" w:themeColor="text1" w:themeTint="D9"/>
                <w:sz w:val="16"/>
                <w:szCs w:val="20"/>
              </w:rPr>
              <w:br/>
              <w:t>Standard</w:t>
            </w:r>
          </w:p>
        </w:tc>
        <w:tc>
          <w:tcPr>
            <w:tcW w:w="993" w:type="dxa"/>
          </w:tcPr>
          <w:p w14:paraId="100AB7BA" w14:textId="2DA9BF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John Doe</w:t>
            </w:r>
          </w:p>
        </w:tc>
        <w:tc>
          <w:tcPr>
            <w:tcW w:w="992" w:type="dxa"/>
          </w:tcPr>
          <w:p w14:paraId="0637019D" w14:textId="2C45FE95"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Windows 10</w:t>
            </w:r>
          </w:p>
        </w:tc>
        <w:tc>
          <w:tcPr>
            <w:tcW w:w="874" w:type="dxa"/>
          </w:tcPr>
          <w:p w14:paraId="07458981" w14:textId="1C537A1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01-03-2020</w:t>
            </w:r>
          </w:p>
        </w:tc>
        <w:tc>
          <w:tcPr>
            <w:tcW w:w="1698" w:type="dxa"/>
          </w:tcPr>
          <w:p w14:paraId="11B8C673" w14:textId="0C5D3E5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1-Critique </w:t>
            </w:r>
            <w:r w:rsidRPr="004105A0">
              <w:rPr>
                <w:color w:val="262626" w:themeColor="text1" w:themeTint="D9"/>
                <w:sz w:val="16"/>
                <w:szCs w:val="20"/>
              </w:rPr>
              <w:br/>
              <w:t>Peut être inutilisé pendant deux jours.</w:t>
            </w:r>
            <w:r w:rsidRPr="004105A0">
              <w:rPr>
                <w:color w:val="262626" w:themeColor="text1" w:themeTint="D9"/>
                <w:sz w:val="16"/>
                <w:szCs w:val="20"/>
              </w:rPr>
              <w:br/>
              <w:t>Solution de rechange</w:t>
            </w:r>
            <w:r w:rsidR="00BD628D" w:rsidRPr="004105A0">
              <w:rPr>
                <w:color w:val="262626" w:themeColor="text1" w:themeTint="D9"/>
                <w:sz w:val="16"/>
                <w:szCs w:val="20"/>
              </w:rPr>
              <w:t> :</w:t>
            </w:r>
            <w:r w:rsidRPr="004105A0">
              <w:rPr>
                <w:color w:val="262626" w:themeColor="text1" w:themeTint="D9"/>
                <w:sz w:val="16"/>
                <w:szCs w:val="20"/>
              </w:rPr>
              <w:t xml:space="preserve"> fermer temporairement.</w:t>
            </w:r>
          </w:p>
        </w:tc>
        <w:tc>
          <w:tcPr>
            <w:tcW w:w="1397" w:type="dxa"/>
          </w:tcPr>
          <w:p w14:paraId="78A1E02C" w14:textId="257D95A5"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A2F</w:t>
            </w:r>
            <w:r w:rsidRPr="004105A0">
              <w:rPr>
                <w:color w:val="262626" w:themeColor="text1" w:themeTint="D9"/>
                <w:sz w:val="16"/>
                <w:szCs w:val="20"/>
              </w:rPr>
              <w:br/>
              <w:t>Standard</w:t>
            </w:r>
          </w:p>
        </w:tc>
        <w:tc>
          <w:tcPr>
            <w:tcW w:w="1134" w:type="dxa"/>
          </w:tcPr>
          <w:p w14:paraId="59221DA9"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Auto</w:t>
            </w:r>
          </w:p>
          <w:p w14:paraId="327D63B9" w14:textId="0CD8C1ED"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432" w:type="dxa"/>
          </w:tcPr>
          <w:p w14:paraId="403274ED"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Désactivé</w:t>
            </w:r>
          </w:p>
          <w:p w14:paraId="0DE930EB" w14:textId="6ABC8A7A"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415" w:type="dxa"/>
          </w:tcPr>
          <w:p w14:paraId="0D2FE9DA"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Activé</w:t>
            </w:r>
          </w:p>
          <w:p w14:paraId="0041E131" w14:textId="022AFC68"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555" w:type="dxa"/>
          </w:tcPr>
          <w:p w14:paraId="7A68D503" w14:textId="1BF64B88"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Désactivé</w:t>
            </w:r>
            <w:r w:rsidRPr="004105A0">
              <w:rPr>
                <w:color w:val="262626" w:themeColor="text1" w:themeTint="D9"/>
                <w:sz w:val="16"/>
                <w:szCs w:val="20"/>
              </w:rPr>
              <w:br/>
              <w:t>Standard</w:t>
            </w:r>
          </w:p>
        </w:tc>
        <w:tc>
          <w:tcPr>
            <w:tcW w:w="1275" w:type="dxa"/>
          </w:tcPr>
          <w:p w14:paraId="22C0C77C" w14:textId="1FED5FA0"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\\NAS\Exec</w:t>
            </w:r>
            <w:r w:rsidRPr="004105A0">
              <w:rPr>
                <w:color w:val="262626" w:themeColor="text1" w:themeTint="D9"/>
                <w:sz w:val="16"/>
                <w:szCs w:val="20"/>
              </w:rPr>
              <w:br/>
              <w:t>Administrateur</w:t>
            </w:r>
          </w:p>
        </w:tc>
        <w:tc>
          <w:tcPr>
            <w:tcW w:w="1555" w:type="dxa"/>
          </w:tcPr>
          <w:p w14:paraId="58B1976B" w14:textId="1F058350"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Oui </w:t>
            </w:r>
            <w:r w:rsidRPr="004105A0">
              <w:rPr>
                <w:color w:val="262626" w:themeColor="text1" w:themeTint="D9"/>
                <w:sz w:val="16"/>
                <w:szCs w:val="20"/>
              </w:rPr>
              <w:br/>
              <w:t>Standard</w:t>
            </w:r>
            <w:r w:rsidRPr="004105A0">
              <w:rPr>
                <w:color w:val="262626" w:themeColor="text1" w:themeTint="D9"/>
                <w:sz w:val="16"/>
                <w:szCs w:val="20"/>
              </w:rPr>
              <w:br/>
            </w:r>
          </w:p>
        </w:tc>
        <w:tc>
          <w:tcPr>
            <w:tcW w:w="1276" w:type="dxa"/>
          </w:tcPr>
          <w:p w14:paraId="300AC6A1" w14:textId="608C8519"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\\NAS\Backup</w:t>
            </w:r>
            <w:r w:rsidRPr="004105A0">
              <w:rPr>
                <w:color w:val="262626" w:themeColor="text1" w:themeTint="D9"/>
                <w:sz w:val="16"/>
                <w:szCs w:val="20"/>
              </w:rPr>
              <w:br/>
            </w:r>
            <w:r w:rsidR="003D65F8" w:rsidRPr="004105A0">
              <w:rPr>
                <w:color w:val="262626" w:themeColor="text1" w:themeTint="D9"/>
                <w:sz w:val="16"/>
                <w:szCs w:val="20"/>
              </w:rPr>
              <w:t>N</w:t>
            </w:r>
            <w:r w:rsidRPr="004105A0">
              <w:rPr>
                <w:color w:val="262626" w:themeColor="text1" w:themeTint="D9"/>
                <w:sz w:val="16"/>
                <w:szCs w:val="20"/>
              </w:rPr>
              <w:t>uit</w:t>
            </w:r>
          </w:p>
        </w:tc>
        <w:tc>
          <w:tcPr>
            <w:tcW w:w="1133" w:type="dxa"/>
          </w:tcPr>
          <w:p w14:paraId="63880662"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OneDrive</w:t>
            </w:r>
          </w:p>
          <w:p w14:paraId="57D817C3" w14:textId="7469BABC"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836" w:type="dxa"/>
          </w:tcPr>
          <w:p w14:paraId="61F18731" w14:textId="076597F5"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Pare-feu Windows </w:t>
            </w:r>
            <w:r w:rsidR="003373F0" w:rsidRPr="004105A0">
              <w:rPr>
                <w:color w:val="262626" w:themeColor="text1" w:themeTint="D9"/>
                <w:sz w:val="16"/>
                <w:szCs w:val="20"/>
              </w:rPr>
              <w:t>S</w:t>
            </w:r>
            <w:r w:rsidRPr="004105A0">
              <w:rPr>
                <w:color w:val="262626" w:themeColor="text1" w:themeTint="D9"/>
                <w:sz w:val="16"/>
                <w:szCs w:val="20"/>
              </w:rPr>
              <w:t>tandard</w:t>
            </w:r>
          </w:p>
        </w:tc>
        <w:tc>
          <w:tcPr>
            <w:tcW w:w="1134" w:type="dxa"/>
          </w:tcPr>
          <w:p w14:paraId="09DC585E" w14:textId="1336E109"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1</w:t>
            </w:r>
          </w:p>
        </w:tc>
      </w:tr>
      <w:tr w:rsidR="0049096E" w:rsidRPr="004105A0" w14:paraId="54E05A1D" w14:textId="77777777" w:rsidTr="00B4354D">
        <w:trPr>
          <w:trHeight w:val="702"/>
        </w:trPr>
        <w:tc>
          <w:tcPr>
            <w:cnfStyle w:val="001000000000" w:firstRow="0" w:lastRow="0" w:firstColumn="1" w:lastColumn="0" w:oddVBand="0" w:evenVBand="0" w:oddHBand="0" w:evenHBand="0" w:firstRowFirstColumn="0" w:firstRowLastColumn="0" w:lastRowFirstColumn="0" w:lastRowLastColumn="0"/>
            <w:tcW w:w="426" w:type="dxa"/>
          </w:tcPr>
          <w:p w14:paraId="00A64930" w14:textId="42D4A178" w:rsidR="0049096E" w:rsidRPr="004105A0" w:rsidRDefault="0049096E" w:rsidP="00BD628D">
            <w:pPr>
              <w:rPr>
                <w:color w:val="262626" w:themeColor="text1" w:themeTint="D9"/>
                <w:sz w:val="16"/>
                <w:szCs w:val="20"/>
              </w:rPr>
            </w:pPr>
            <w:r w:rsidRPr="004105A0">
              <w:rPr>
                <w:color w:val="262626" w:themeColor="text1" w:themeTint="D9"/>
                <w:sz w:val="16"/>
                <w:szCs w:val="20"/>
              </w:rPr>
              <w:t>2</w:t>
            </w:r>
          </w:p>
        </w:tc>
        <w:tc>
          <w:tcPr>
            <w:tcW w:w="844" w:type="dxa"/>
          </w:tcPr>
          <w:p w14:paraId="065275D5" w14:textId="724360F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Ordinateur portatif</w:t>
            </w:r>
          </w:p>
        </w:tc>
        <w:tc>
          <w:tcPr>
            <w:tcW w:w="1140" w:type="dxa"/>
          </w:tcPr>
          <w:p w14:paraId="247F131F" w14:textId="1DEBE4E9"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Apple</w:t>
            </w:r>
          </w:p>
        </w:tc>
        <w:tc>
          <w:tcPr>
            <w:tcW w:w="992" w:type="dxa"/>
          </w:tcPr>
          <w:p w14:paraId="3A0D47B7" w14:textId="5A8C2DBB" w:rsidR="0049096E" w:rsidRPr="004105A0" w:rsidRDefault="008A43A3"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MacBook Air 2020</w:t>
            </w:r>
            <w:r w:rsidRPr="004105A0">
              <w:rPr>
                <w:color w:val="262626" w:themeColor="text1" w:themeTint="D9"/>
                <w:sz w:val="16"/>
                <w:szCs w:val="20"/>
              </w:rPr>
              <w:br/>
              <w:t>L’utilisateur doit utiliser le logiciel propre aux ordinateurs Mac.</w:t>
            </w:r>
          </w:p>
        </w:tc>
        <w:tc>
          <w:tcPr>
            <w:tcW w:w="993" w:type="dxa"/>
          </w:tcPr>
          <w:p w14:paraId="2A84FB8E" w14:textId="4F36571B"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Jane Doe</w:t>
            </w:r>
          </w:p>
        </w:tc>
        <w:tc>
          <w:tcPr>
            <w:tcW w:w="992" w:type="dxa"/>
          </w:tcPr>
          <w:p w14:paraId="4AB33E11" w14:textId="72B87A0D"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proofErr w:type="spellStart"/>
            <w:r w:rsidRPr="004105A0">
              <w:rPr>
                <w:color w:val="262626" w:themeColor="text1" w:themeTint="D9"/>
                <w:sz w:val="16"/>
                <w:szCs w:val="20"/>
              </w:rPr>
              <w:t>MacOS</w:t>
            </w:r>
            <w:proofErr w:type="spellEnd"/>
            <w:r w:rsidRPr="004105A0">
              <w:rPr>
                <w:color w:val="262626" w:themeColor="text1" w:themeTint="D9"/>
                <w:sz w:val="16"/>
                <w:szCs w:val="20"/>
              </w:rPr>
              <w:t xml:space="preserve"> X</w:t>
            </w:r>
          </w:p>
        </w:tc>
        <w:tc>
          <w:tcPr>
            <w:tcW w:w="874" w:type="dxa"/>
          </w:tcPr>
          <w:p w14:paraId="5960F6F4" w14:textId="2A2F3D5C"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23-06-2020</w:t>
            </w:r>
          </w:p>
        </w:tc>
        <w:tc>
          <w:tcPr>
            <w:tcW w:w="1698" w:type="dxa"/>
          </w:tcPr>
          <w:p w14:paraId="77EED43E" w14:textId="052E67EA"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2-</w:t>
            </w:r>
            <w:r w:rsidR="00BC1635" w:rsidRPr="004105A0">
              <w:rPr>
                <w:color w:val="262626" w:themeColor="text1" w:themeTint="D9"/>
                <w:sz w:val="16"/>
                <w:szCs w:val="20"/>
              </w:rPr>
              <w:t>Normal</w:t>
            </w:r>
            <w:r w:rsidRPr="004105A0">
              <w:rPr>
                <w:color w:val="262626" w:themeColor="text1" w:themeTint="D9"/>
                <w:sz w:val="16"/>
                <w:szCs w:val="20"/>
              </w:rPr>
              <w:t xml:space="preserve"> </w:t>
            </w:r>
            <w:r w:rsidRPr="004105A0">
              <w:rPr>
                <w:color w:val="262626" w:themeColor="text1" w:themeTint="D9"/>
                <w:sz w:val="16"/>
                <w:szCs w:val="20"/>
              </w:rPr>
              <w:br/>
              <w:t>Peut être inutilisé pendant deux jours.</w:t>
            </w:r>
            <w:r w:rsidRPr="004105A0">
              <w:rPr>
                <w:color w:val="262626" w:themeColor="text1" w:themeTint="D9"/>
                <w:sz w:val="16"/>
                <w:szCs w:val="20"/>
              </w:rPr>
              <w:br/>
              <w:t>Solution de rechange</w:t>
            </w:r>
            <w:r w:rsidR="00BD628D" w:rsidRPr="004105A0">
              <w:rPr>
                <w:color w:val="262626" w:themeColor="text1" w:themeTint="D9"/>
                <w:sz w:val="16"/>
                <w:szCs w:val="20"/>
              </w:rPr>
              <w:t> :</w:t>
            </w:r>
            <w:r w:rsidRPr="004105A0">
              <w:rPr>
                <w:color w:val="262626" w:themeColor="text1" w:themeTint="D9"/>
                <w:sz w:val="16"/>
                <w:szCs w:val="20"/>
              </w:rPr>
              <w:t xml:space="preserve"> fermer temporairement.</w:t>
            </w:r>
          </w:p>
        </w:tc>
        <w:tc>
          <w:tcPr>
            <w:tcW w:w="1397" w:type="dxa"/>
          </w:tcPr>
          <w:p w14:paraId="2051340E" w14:textId="66E59CBD"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A2F</w:t>
            </w:r>
            <w:r w:rsidRPr="004105A0">
              <w:rPr>
                <w:color w:val="262626" w:themeColor="text1" w:themeTint="D9"/>
                <w:sz w:val="16"/>
                <w:szCs w:val="20"/>
              </w:rPr>
              <w:br/>
              <w:t>Standard</w:t>
            </w:r>
          </w:p>
        </w:tc>
        <w:tc>
          <w:tcPr>
            <w:tcW w:w="1134" w:type="dxa"/>
          </w:tcPr>
          <w:p w14:paraId="11BAEBAF"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Auto</w:t>
            </w:r>
          </w:p>
          <w:p w14:paraId="41A84DB5" w14:textId="4AF05710"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432" w:type="dxa"/>
          </w:tcPr>
          <w:p w14:paraId="0148ED63"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Désactivé</w:t>
            </w:r>
          </w:p>
          <w:p w14:paraId="29433B64" w14:textId="65C7AA02"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415" w:type="dxa"/>
          </w:tcPr>
          <w:p w14:paraId="37D1EDAA"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Activé</w:t>
            </w:r>
          </w:p>
          <w:p w14:paraId="21E7E455" w14:textId="0B975705"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555" w:type="dxa"/>
          </w:tcPr>
          <w:p w14:paraId="582F5031" w14:textId="58E03F5D"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Activé</w:t>
            </w:r>
            <w:r w:rsidRPr="004105A0">
              <w:rPr>
                <w:color w:val="262626" w:themeColor="text1" w:themeTint="D9"/>
                <w:sz w:val="16"/>
                <w:szCs w:val="20"/>
              </w:rPr>
              <w:br/>
              <w:t xml:space="preserve">La carte sans fil combinée ne peut être désactivée sans désactiver la connectivité </w:t>
            </w:r>
            <w:proofErr w:type="spellStart"/>
            <w:r w:rsidRPr="004105A0">
              <w:rPr>
                <w:color w:val="262626" w:themeColor="text1" w:themeTint="D9"/>
                <w:sz w:val="16"/>
                <w:szCs w:val="20"/>
              </w:rPr>
              <w:t>WiFi</w:t>
            </w:r>
            <w:proofErr w:type="spellEnd"/>
          </w:p>
        </w:tc>
        <w:tc>
          <w:tcPr>
            <w:tcW w:w="1275" w:type="dxa"/>
          </w:tcPr>
          <w:p w14:paraId="2A24544C" w14:textId="2ED5A57E"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\\NAS\Exec</w:t>
            </w:r>
            <w:r w:rsidRPr="004105A0">
              <w:rPr>
                <w:color w:val="262626" w:themeColor="text1" w:themeTint="D9"/>
                <w:sz w:val="16"/>
                <w:szCs w:val="20"/>
              </w:rPr>
              <w:br/>
              <w:t>Administrateur</w:t>
            </w:r>
          </w:p>
        </w:tc>
        <w:tc>
          <w:tcPr>
            <w:tcW w:w="1555" w:type="dxa"/>
          </w:tcPr>
          <w:p w14:paraId="4EC2C20C" w14:textId="553AA831"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Oui </w:t>
            </w:r>
            <w:r w:rsidRPr="004105A0">
              <w:rPr>
                <w:color w:val="262626" w:themeColor="text1" w:themeTint="D9"/>
                <w:sz w:val="16"/>
                <w:szCs w:val="20"/>
              </w:rPr>
              <w:br/>
              <w:t>Standard</w:t>
            </w:r>
            <w:r w:rsidRPr="004105A0">
              <w:rPr>
                <w:color w:val="262626" w:themeColor="text1" w:themeTint="D9"/>
                <w:sz w:val="16"/>
                <w:szCs w:val="20"/>
              </w:rPr>
              <w:br/>
            </w:r>
          </w:p>
        </w:tc>
        <w:tc>
          <w:tcPr>
            <w:tcW w:w="1276" w:type="dxa"/>
          </w:tcPr>
          <w:p w14:paraId="209B296B" w14:textId="437D3A79"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\\NAS\Backup</w:t>
            </w:r>
            <w:r w:rsidRPr="004105A0">
              <w:rPr>
                <w:color w:val="262626" w:themeColor="text1" w:themeTint="D9"/>
                <w:sz w:val="16"/>
                <w:szCs w:val="20"/>
              </w:rPr>
              <w:br/>
            </w:r>
            <w:r w:rsidR="003D65F8" w:rsidRPr="004105A0">
              <w:rPr>
                <w:color w:val="262626" w:themeColor="text1" w:themeTint="D9"/>
                <w:sz w:val="16"/>
                <w:szCs w:val="20"/>
              </w:rPr>
              <w:t>N</w:t>
            </w:r>
            <w:r w:rsidRPr="004105A0">
              <w:rPr>
                <w:color w:val="262626" w:themeColor="text1" w:themeTint="D9"/>
                <w:sz w:val="16"/>
                <w:szCs w:val="20"/>
              </w:rPr>
              <w:t>uit</w:t>
            </w:r>
          </w:p>
        </w:tc>
        <w:tc>
          <w:tcPr>
            <w:tcW w:w="1133" w:type="dxa"/>
          </w:tcPr>
          <w:p w14:paraId="023E9599"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OneDrive</w:t>
            </w:r>
          </w:p>
          <w:p w14:paraId="77485C77" w14:textId="35FDC6B4"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836" w:type="dxa"/>
          </w:tcPr>
          <w:p w14:paraId="401597CC" w14:textId="63BCC31A"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ND</w:t>
            </w:r>
            <w:r w:rsidRPr="004105A0">
              <w:rPr>
                <w:color w:val="262626" w:themeColor="text1" w:themeTint="D9"/>
                <w:sz w:val="16"/>
                <w:szCs w:val="20"/>
              </w:rPr>
              <w:br/>
              <w:t>Non disponible</w:t>
            </w:r>
          </w:p>
        </w:tc>
        <w:tc>
          <w:tcPr>
            <w:tcW w:w="1134" w:type="dxa"/>
          </w:tcPr>
          <w:p w14:paraId="176D3D96" w14:textId="3B63D7FB"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2</w:t>
            </w:r>
          </w:p>
        </w:tc>
      </w:tr>
      <w:tr w:rsidR="00B4354D" w:rsidRPr="004105A0" w14:paraId="4AEC1414" w14:textId="77777777" w:rsidTr="00B43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3DEDF456" w14:textId="5B95B9E0" w:rsidR="0049096E" w:rsidRPr="004105A0" w:rsidRDefault="0049096E" w:rsidP="00BD628D">
            <w:pPr>
              <w:rPr>
                <w:color w:val="262626" w:themeColor="text1" w:themeTint="D9"/>
                <w:sz w:val="16"/>
                <w:szCs w:val="20"/>
              </w:rPr>
            </w:pPr>
            <w:r w:rsidRPr="004105A0">
              <w:rPr>
                <w:color w:val="262626" w:themeColor="text1" w:themeTint="D9"/>
                <w:sz w:val="16"/>
                <w:szCs w:val="20"/>
              </w:rPr>
              <w:t>3</w:t>
            </w:r>
          </w:p>
        </w:tc>
        <w:tc>
          <w:tcPr>
            <w:tcW w:w="844" w:type="dxa"/>
          </w:tcPr>
          <w:p w14:paraId="6CC34CFF" w14:textId="1A08A2C4"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Routeur</w:t>
            </w:r>
          </w:p>
        </w:tc>
        <w:tc>
          <w:tcPr>
            <w:tcW w:w="1140" w:type="dxa"/>
          </w:tcPr>
          <w:p w14:paraId="1B6DD6F6" w14:textId="6D9A8DFB" w:rsidR="0049096E" w:rsidRPr="004105A0" w:rsidRDefault="008A43A3"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D-Link</w:t>
            </w:r>
          </w:p>
        </w:tc>
        <w:tc>
          <w:tcPr>
            <w:tcW w:w="992" w:type="dxa"/>
          </w:tcPr>
          <w:p w14:paraId="5FDC6CD0" w14:textId="6646035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DIR-X1560</w:t>
            </w:r>
          </w:p>
        </w:tc>
        <w:tc>
          <w:tcPr>
            <w:tcW w:w="993" w:type="dxa"/>
          </w:tcPr>
          <w:p w14:paraId="2647526A" w14:textId="26FAFB92"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Armoire de données du siège social</w:t>
            </w:r>
          </w:p>
        </w:tc>
        <w:tc>
          <w:tcPr>
            <w:tcW w:w="992" w:type="dxa"/>
          </w:tcPr>
          <w:p w14:paraId="193160BC" w14:textId="0591D726"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874" w:type="dxa"/>
          </w:tcPr>
          <w:p w14:paraId="1658D6EE" w14:textId="46F78EB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07-03-2020</w:t>
            </w:r>
          </w:p>
        </w:tc>
        <w:tc>
          <w:tcPr>
            <w:tcW w:w="1698" w:type="dxa"/>
          </w:tcPr>
          <w:p w14:paraId="693A18A3" w14:textId="59228879"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1-Critique </w:t>
            </w:r>
            <w:r w:rsidRPr="004105A0">
              <w:rPr>
                <w:color w:val="262626" w:themeColor="text1" w:themeTint="D9"/>
                <w:sz w:val="16"/>
                <w:szCs w:val="20"/>
              </w:rPr>
              <w:br/>
              <w:t>Peut être inutilisé pendant deux jours.</w:t>
            </w:r>
            <w:r w:rsidRPr="004105A0">
              <w:rPr>
                <w:color w:val="262626" w:themeColor="text1" w:themeTint="D9"/>
                <w:sz w:val="16"/>
                <w:szCs w:val="20"/>
              </w:rPr>
              <w:br/>
              <w:t>Solution de rechange</w:t>
            </w:r>
            <w:r w:rsidR="00BD628D" w:rsidRPr="004105A0">
              <w:rPr>
                <w:color w:val="262626" w:themeColor="text1" w:themeTint="D9"/>
                <w:sz w:val="16"/>
                <w:szCs w:val="20"/>
              </w:rPr>
              <w:t> :</w:t>
            </w:r>
            <w:r w:rsidRPr="004105A0">
              <w:rPr>
                <w:color w:val="262626" w:themeColor="text1" w:themeTint="D9"/>
                <w:sz w:val="16"/>
                <w:szCs w:val="20"/>
              </w:rPr>
              <w:t xml:space="preserve"> fermer temporairement.</w:t>
            </w:r>
          </w:p>
        </w:tc>
        <w:tc>
          <w:tcPr>
            <w:tcW w:w="1397" w:type="dxa"/>
          </w:tcPr>
          <w:p w14:paraId="74D01D8C" w14:textId="08AB424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Phrases passe</w:t>
            </w:r>
            <w:r w:rsidRPr="004105A0">
              <w:rPr>
                <w:color w:val="262626" w:themeColor="text1" w:themeTint="D9"/>
                <w:sz w:val="16"/>
                <w:szCs w:val="20"/>
              </w:rPr>
              <w:br/>
              <w:t>L'appareil ne prend pas en charge l’authentification à deux facteurs (A2F).</w:t>
            </w:r>
          </w:p>
        </w:tc>
        <w:tc>
          <w:tcPr>
            <w:tcW w:w="1134" w:type="dxa"/>
          </w:tcPr>
          <w:p w14:paraId="6F0A791F" w14:textId="2D1B7424"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Manuel</w:t>
            </w:r>
            <w:r w:rsidRPr="004105A0">
              <w:rPr>
                <w:color w:val="262626" w:themeColor="text1" w:themeTint="D9"/>
                <w:sz w:val="16"/>
                <w:szCs w:val="20"/>
              </w:rPr>
              <w:br/>
              <w:t>Le dispositif ne prend pas en charge la mise à jour automatique.</w:t>
            </w:r>
          </w:p>
        </w:tc>
        <w:tc>
          <w:tcPr>
            <w:tcW w:w="1432" w:type="dxa"/>
          </w:tcPr>
          <w:p w14:paraId="7FD57E70" w14:textId="11435FB3"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LAN seulement</w:t>
            </w:r>
            <w:r w:rsidRPr="004105A0">
              <w:rPr>
                <w:color w:val="262626" w:themeColor="text1" w:themeTint="D9"/>
                <w:sz w:val="16"/>
                <w:szCs w:val="20"/>
              </w:rPr>
              <w:br/>
              <w:t>Administrateur seulement</w:t>
            </w:r>
          </w:p>
        </w:tc>
        <w:tc>
          <w:tcPr>
            <w:tcW w:w="1415" w:type="dxa"/>
          </w:tcPr>
          <w:p w14:paraId="60BB089A"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WPA2-Personal</w:t>
            </w:r>
          </w:p>
          <w:p w14:paraId="5E81DC25" w14:textId="0245ED1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555" w:type="dxa"/>
          </w:tcPr>
          <w:p w14:paraId="36E755DA" w14:textId="4FA54978"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275" w:type="dxa"/>
          </w:tcPr>
          <w:p w14:paraId="63D560F0" w14:textId="130070B1"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555" w:type="dxa"/>
          </w:tcPr>
          <w:p w14:paraId="0BF4C1BD" w14:textId="12EFF698"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276" w:type="dxa"/>
          </w:tcPr>
          <w:p w14:paraId="1AD3D2DA" w14:textId="771215D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\\NAS\Backup</w:t>
            </w:r>
            <w:r w:rsidRPr="004105A0">
              <w:rPr>
                <w:color w:val="262626" w:themeColor="text1" w:themeTint="D9"/>
                <w:sz w:val="16"/>
                <w:szCs w:val="20"/>
              </w:rPr>
              <w:br/>
            </w:r>
            <w:r w:rsidR="003D65F8" w:rsidRPr="004105A0">
              <w:rPr>
                <w:color w:val="262626" w:themeColor="text1" w:themeTint="D9"/>
                <w:sz w:val="16"/>
                <w:szCs w:val="20"/>
              </w:rPr>
              <w:t>N</w:t>
            </w:r>
            <w:r w:rsidRPr="004105A0">
              <w:rPr>
                <w:color w:val="262626" w:themeColor="text1" w:themeTint="D9"/>
                <w:sz w:val="16"/>
                <w:szCs w:val="20"/>
              </w:rPr>
              <w:t>uit</w:t>
            </w:r>
          </w:p>
          <w:p w14:paraId="2634F3FD"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p>
        </w:tc>
        <w:tc>
          <w:tcPr>
            <w:tcW w:w="1133" w:type="dxa"/>
          </w:tcPr>
          <w:p w14:paraId="4B4CC06C"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OneDrive</w:t>
            </w:r>
          </w:p>
          <w:p w14:paraId="68CE41B2" w14:textId="5A7ED729"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836" w:type="dxa"/>
          </w:tcPr>
          <w:p w14:paraId="4F111743"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lang w:val="en-CA"/>
              </w:rPr>
            </w:pPr>
            <w:proofErr w:type="spellStart"/>
            <w:r w:rsidRPr="004105A0">
              <w:rPr>
                <w:color w:val="262626" w:themeColor="text1" w:themeTint="D9"/>
                <w:sz w:val="16"/>
                <w:szCs w:val="20"/>
                <w:lang w:val="en-CA"/>
              </w:rPr>
              <w:t>Vlan</w:t>
            </w:r>
            <w:proofErr w:type="spellEnd"/>
            <w:r w:rsidRPr="004105A0">
              <w:rPr>
                <w:color w:val="262626" w:themeColor="text1" w:themeTint="D9"/>
                <w:sz w:val="16"/>
                <w:szCs w:val="20"/>
                <w:lang w:val="en-CA"/>
              </w:rPr>
              <w:br/>
              <w:t xml:space="preserve">- Office </w:t>
            </w:r>
            <w:proofErr w:type="spellStart"/>
            <w:r w:rsidRPr="004105A0">
              <w:rPr>
                <w:color w:val="262626" w:themeColor="text1" w:themeTint="D9"/>
                <w:sz w:val="16"/>
                <w:szCs w:val="20"/>
                <w:lang w:val="en-CA"/>
              </w:rPr>
              <w:t>VLan</w:t>
            </w:r>
            <w:proofErr w:type="spellEnd"/>
            <w:r w:rsidRPr="004105A0">
              <w:rPr>
                <w:color w:val="262626" w:themeColor="text1" w:themeTint="D9"/>
                <w:sz w:val="16"/>
                <w:szCs w:val="20"/>
                <w:lang w:val="en-CA"/>
              </w:rPr>
              <w:t xml:space="preserve"> (30)</w:t>
            </w:r>
            <w:r w:rsidRPr="004105A0">
              <w:rPr>
                <w:color w:val="262626" w:themeColor="text1" w:themeTint="D9"/>
                <w:sz w:val="16"/>
                <w:szCs w:val="20"/>
                <w:lang w:val="en-CA"/>
              </w:rPr>
              <w:br/>
              <w:t xml:space="preserve">- Access </w:t>
            </w:r>
            <w:proofErr w:type="spellStart"/>
            <w:r w:rsidRPr="004105A0">
              <w:rPr>
                <w:color w:val="262626" w:themeColor="text1" w:themeTint="D9"/>
                <w:sz w:val="16"/>
                <w:szCs w:val="20"/>
                <w:lang w:val="en-CA"/>
              </w:rPr>
              <w:t>Vlan</w:t>
            </w:r>
            <w:proofErr w:type="spellEnd"/>
            <w:r w:rsidRPr="004105A0">
              <w:rPr>
                <w:color w:val="262626" w:themeColor="text1" w:themeTint="D9"/>
                <w:sz w:val="16"/>
                <w:szCs w:val="20"/>
                <w:lang w:val="en-CA"/>
              </w:rPr>
              <w:t xml:space="preserve"> (10)</w:t>
            </w:r>
            <w:r w:rsidRPr="004105A0">
              <w:rPr>
                <w:color w:val="262626" w:themeColor="text1" w:themeTint="D9"/>
                <w:sz w:val="16"/>
                <w:szCs w:val="20"/>
                <w:lang w:val="en-CA"/>
              </w:rPr>
              <w:br/>
            </w:r>
            <w:r w:rsidRPr="004105A0">
              <w:rPr>
                <w:color w:val="262626" w:themeColor="text1" w:themeTint="D9"/>
                <w:sz w:val="16"/>
                <w:szCs w:val="20"/>
                <w:lang w:val="en-CA"/>
              </w:rPr>
              <w:br/>
              <w:t xml:space="preserve">Pare-feu de </w:t>
            </w:r>
            <w:proofErr w:type="spellStart"/>
            <w:r w:rsidRPr="004105A0">
              <w:rPr>
                <w:color w:val="262626" w:themeColor="text1" w:themeTint="D9"/>
                <w:sz w:val="16"/>
                <w:szCs w:val="20"/>
                <w:lang w:val="en-CA"/>
              </w:rPr>
              <w:t>routeur</w:t>
            </w:r>
            <w:proofErr w:type="spellEnd"/>
            <w:r w:rsidRPr="004105A0">
              <w:rPr>
                <w:color w:val="262626" w:themeColor="text1" w:themeTint="D9"/>
                <w:sz w:val="16"/>
                <w:szCs w:val="20"/>
                <w:lang w:val="en-CA"/>
              </w:rPr>
              <w:br/>
              <w:t xml:space="preserve">Office </w:t>
            </w:r>
            <w:proofErr w:type="spellStart"/>
            <w:r w:rsidRPr="004105A0">
              <w:rPr>
                <w:color w:val="262626" w:themeColor="text1" w:themeTint="D9"/>
                <w:sz w:val="16"/>
                <w:szCs w:val="20"/>
                <w:lang w:val="en-CA"/>
              </w:rPr>
              <w:t>WiFi</w:t>
            </w:r>
            <w:proofErr w:type="spellEnd"/>
            <w:r w:rsidRPr="004105A0">
              <w:rPr>
                <w:color w:val="262626" w:themeColor="text1" w:themeTint="D9"/>
                <w:sz w:val="16"/>
                <w:szCs w:val="20"/>
                <w:lang w:val="en-CA"/>
              </w:rPr>
              <w:t xml:space="preserve"> (WPA2)</w:t>
            </w:r>
            <w:r w:rsidRPr="004105A0">
              <w:rPr>
                <w:color w:val="262626" w:themeColor="text1" w:themeTint="D9"/>
                <w:sz w:val="16"/>
                <w:szCs w:val="20"/>
                <w:lang w:val="en-CA"/>
              </w:rPr>
              <w:br/>
              <w:t>- Deny All</w:t>
            </w:r>
            <w:r w:rsidRPr="004105A0">
              <w:rPr>
                <w:color w:val="262626" w:themeColor="text1" w:themeTint="D9"/>
                <w:sz w:val="16"/>
                <w:szCs w:val="20"/>
                <w:lang w:val="en-CA"/>
              </w:rPr>
              <w:br/>
              <w:t xml:space="preserve">- Route to Office </w:t>
            </w:r>
            <w:proofErr w:type="spellStart"/>
            <w:r w:rsidRPr="004105A0">
              <w:rPr>
                <w:color w:val="262626" w:themeColor="text1" w:themeTint="D9"/>
                <w:sz w:val="16"/>
                <w:szCs w:val="20"/>
                <w:lang w:val="en-CA"/>
              </w:rPr>
              <w:t>Vlan</w:t>
            </w:r>
            <w:proofErr w:type="spellEnd"/>
          </w:p>
          <w:p w14:paraId="5DB6373C"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lang w:val="en-CA"/>
              </w:rPr>
            </w:pPr>
          </w:p>
          <w:p w14:paraId="6A44645F" w14:textId="3271E718"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lang w:val="en-CA"/>
              </w:rPr>
            </w:pPr>
            <w:proofErr w:type="spellStart"/>
            <w:r w:rsidRPr="004105A0">
              <w:rPr>
                <w:color w:val="262626" w:themeColor="text1" w:themeTint="D9"/>
                <w:sz w:val="16"/>
                <w:szCs w:val="20"/>
                <w:lang w:val="en-CA"/>
              </w:rPr>
              <w:t>WiFi</w:t>
            </w:r>
            <w:proofErr w:type="spellEnd"/>
            <w:r w:rsidRPr="004105A0">
              <w:rPr>
                <w:color w:val="262626" w:themeColor="text1" w:themeTint="D9"/>
                <w:sz w:val="16"/>
                <w:szCs w:val="20"/>
                <w:lang w:val="en-CA"/>
              </w:rPr>
              <w:t xml:space="preserve"> </w:t>
            </w:r>
            <w:proofErr w:type="spellStart"/>
            <w:r w:rsidRPr="004105A0">
              <w:rPr>
                <w:color w:val="262626" w:themeColor="text1" w:themeTint="D9"/>
                <w:sz w:val="16"/>
                <w:szCs w:val="20"/>
                <w:lang w:val="en-CA"/>
              </w:rPr>
              <w:t>invité</w:t>
            </w:r>
            <w:proofErr w:type="spellEnd"/>
            <w:r w:rsidRPr="004105A0">
              <w:rPr>
                <w:color w:val="262626" w:themeColor="text1" w:themeTint="D9"/>
                <w:sz w:val="16"/>
                <w:szCs w:val="20"/>
                <w:lang w:val="en-CA"/>
              </w:rPr>
              <w:t xml:space="preserve"> (WPA2)</w:t>
            </w:r>
            <w:r w:rsidRPr="004105A0">
              <w:rPr>
                <w:color w:val="262626" w:themeColor="text1" w:themeTint="D9"/>
                <w:sz w:val="16"/>
                <w:szCs w:val="20"/>
                <w:lang w:val="en-CA"/>
              </w:rPr>
              <w:br/>
              <w:t>- Deny All</w:t>
            </w:r>
            <w:r w:rsidRPr="004105A0">
              <w:rPr>
                <w:color w:val="262626" w:themeColor="text1" w:themeTint="D9"/>
                <w:sz w:val="16"/>
                <w:szCs w:val="20"/>
                <w:lang w:val="en-CA"/>
              </w:rPr>
              <w:br/>
              <w:t xml:space="preserve">- Route to Access </w:t>
            </w:r>
            <w:proofErr w:type="spellStart"/>
            <w:r w:rsidRPr="004105A0">
              <w:rPr>
                <w:color w:val="262626" w:themeColor="text1" w:themeTint="D9"/>
                <w:sz w:val="16"/>
                <w:szCs w:val="20"/>
                <w:lang w:val="en-CA"/>
              </w:rPr>
              <w:t>Vlan</w:t>
            </w:r>
            <w:proofErr w:type="spellEnd"/>
          </w:p>
        </w:tc>
        <w:tc>
          <w:tcPr>
            <w:tcW w:w="1134" w:type="dxa"/>
          </w:tcPr>
          <w:p w14:paraId="79B90B1B" w14:textId="00619D7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3</w:t>
            </w:r>
          </w:p>
        </w:tc>
      </w:tr>
      <w:tr w:rsidR="0049096E" w:rsidRPr="004105A0" w14:paraId="2A99AF5B" w14:textId="77777777" w:rsidTr="00B4354D">
        <w:tc>
          <w:tcPr>
            <w:cnfStyle w:val="001000000000" w:firstRow="0" w:lastRow="0" w:firstColumn="1" w:lastColumn="0" w:oddVBand="0" w:evenVBand="0" w:oddHBand="0" w:evenHBand="0" w:firstRowFirstColumn="0" w:firstRowLastColumn="0" w:lastRowFirstColumn="0" w:lastRowLastColumn="0"/>
            <w:tcW w:w="426" w:type="dxa"/>
          </w:tcPr>
          <w:p w14:paraId="5DCB141D" w14:textId="56BB4594" w:rsidR="0049096E" w:rsidRPr="004105A0" w:rsidRDefault="0049096E" w:rsidP="00BD628D">
            <w:pPr>
              <w:rPr>
                <w:color w:val="262626" w:themeColor="text1" w:themeTint="D9"/>
                <w:sz w:val="16"/>
                <w:szCs w:val="20"/>
              </w:rPr>
            </w:pPr>
            <w:r w:rsidRPr="004105A0">
              <w:rPr>
                <w:color w:val="262626" w:themeColor="text1" w:themeTint="D9"/>
                <w:sz w:val="16"/>
                <w:szCs w:val="20"/>
              </w:rPr>
              <w:t>4</w:t>
            </w:r>
          </w:p>
        </w:tc>
        <w:tc>
          <w:tcPr>
            <w:tcW w:w="844" w:type="dxa"/>
          </w:tcPr>
          <w:p w14:paraId="52CF7600" w14:textId="69693201"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Écran</w:t>
            </w:r>
          </w:p>
        </w:tc>
        <w:tc>
          <w:tcPr>
            <w:tcW w:w="1140" w:type="dxa"/>
          </w:tcPr>
          <w:p w14:paraId="7BEEB331" w14:textId="03B03825"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LG</w:t>
            </w:r>
          </w:p>
        </w:tc>
        <w:tc>
          <w:tcPr>
            <w:tcW w:w="992" w:type="dxa"/>
          </w:tcPr>
          <w:p w14:paraId="0F5D4CCC" w14:textId="1A668683"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22MN430H-B</w:t>
            </w:r>
          </w:p>
        </w:tc>
        <w:tc>
          <w:tcPr>
            <w:tcW w:w="993" w:type="dxa"/>
          </w:tcPr>
          <w:p w14:paraId="0957FA77" w14:textId="6A43035D"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John Doe</w:t>
            </w:r>
          </w:p>
        </w:tc>
        <w:tc>
          <w:tcPr>
            <w:tcW w:w="992" w:type="dxa"/>
          </w:tcPr>
          <w:p w14:paraId="0F305E3B" w14:textId="27E4F455"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874" w:type="dxa"/>
          </w:tcPr>
          <w:p w14:paraId="4D9BBD59" w14:textId="157E29C9"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01-03-2020</w:t>
            </w:r>
          </w:p>
        </w:tc>
        <w:tc>
          <w:tcPr>
            <w:tcW w:w="1698" w:type="dxa"/>
          </w:tcPr>
          <w:p w14:paraId="6ABBD6D9" w14:textId="002526F1"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2-Normal</w:t>
            </w:r>
            <w:r w:rsidRPr="004105A0">
              <w:rPr>
                <w:color w:val="262626" w:themeColor="text1" w:themeTint="D9"/>
                <w:sz w:val="16"/>
                <w:szCs w:val="20"/>
              </w:rPr>
              <w:br/>
              <w:t>Peut être inutilisé pendant deux jours.</w:t>
            </w:r>
            <w:r w:rsidRPr="004105A0">
              <w:rPr>
                <w:color w:val="262626" w:themeColor="text1" w:themeTint="D9"/>
                <w:sz w:val="16"/>
                <w:szCs w:val="20"/>
              </w:rPr>
              <w:br/>
              <w:t>Solution de rechange</w:t>
            </w:r>
            <w:r w:rsidR="00BD628D" w:rsidRPr="004105A0">
              <w:rPr>
                <w:color w:val="262626" w:themeColor="text1" w:themeTint="D9"/>
                <w:sz w:val="16"/>
                <w:szCs w:val="20"/>
              </w:rPr>
              <w:t> :</w:t>
            </w:r>
            <w:r w:rsidRPr="004105A0">
              <w:rPr>
                <w:color w:val="262626" w:themeColor="text1" w:themeTint="D9"/>
                <w:sz w:val="16"/>
                <w:szCs w:val="20"/>
              </w:rPr>
              <w:t xml:space="preserve"> écran de l’ordinateur portatif.</w:t>
            </w:r>
          </w:p>
        </w:tc>
        <w:tc>
          <w:tcPr>
            <w:tcW w:w="1397" w:type="dxa"/>
          </w:tcPr>
          <w:p w14:paraId="432E22AA" w14:textId="7469040D"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Phrases passe</w:t>
            </w:r>
            <w:r w:rsidRPr="004105A0">
              <w:rPr>
                <w:color w:val="262626" w:themeColor="text1" w:themeTint="D9"/>
                <w:sz w:val="16"/>
                <w:szCs w:val="20"/>
              </w:rPr>
              <w:br/>
              <w:t>L'appareil ne prend pas en charge</w:t>
            </w:r>
          </w:p>
        </w:tc>
        <w:tc>
          <w:tcPr>
            <w:tcW w:w="1134" w:type="dxa"/>
          </w:tcPr>
          <w:p w14:paraId="5BF4B9CF" w14:textId="7BCD535E"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432" w:type="dxa"/>
          </w:tcPr>
          <w:p w14:paraId="5689232C" w14:textId="0F0425AD"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415" w:type="dxa"/>
          </w:tcPr>
          <w:p w14:paraId="66173B2E" w14:textId="2D26204F"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555" w:type="dxa"/>
          </w:tcPr>
          <w:p w14:paraId="244638A4" w14:textId="2AB254F6"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275" w:type="dxa"/>
          </w:tcPr>
          <w:p w14:paraId="34F7B8C1" w14:textId="1672282D"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555" w:type="dxa"/>
          </w:tcPr>
          <w:p w14:paraId="1E77A167" w14:textId="347C12C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276" w:type="dxa"/>
          </w:tcPr>
          <w:p w14:paraId="6E77A55C" w14:textId="16E91A43"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133" w:type="dxa"/>
          </w:tcPr>
          <w:p w14:paraId="7F0FBC6B" w14:textId="07A13823"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836" w:type="dxa"/>
          </w:tcPr>
          <w:p w14:paraId="19BC5AC5" w14:textId="4EF3483E"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134" w:type="dxa"/>
          </w:tcPr>
          <w:p w14:paraId="69F301D1" w14:textId="3BE38E11"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4</w:t>
            </w:r>
          </w:p>
        </w:tc>
      </w:tr>
      <w:tr w:rsidR="00B4354D" w:rsidRPr="004105A0" w14:paraId="535456AF" w14:textId="77777777" w:rsidTr="00B43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64E8F645" w14:textId="66274ED5" w:rsidR="0049096E" w:rsidRPr="004105A0" w:rsidRDefault="0049096E" w:rsidP="00BD628D">
            <w:pPr>
              <w:rPr>
                <w:color w:val="262626" w:themeColor="text1" w:themeTint="D9"/>
                <w:sz w:val="16"/>
                <w:szCs w:val="20"/>
              </w:rPr>
            </w:pPr>
            <w:r w:rsidRPr="004105A0">
              <w:rPr>
                <w:color w:val="262626" w:themeColor="text1" w:themeTint="D9"/>
                <w:sz w:val="16"/>
                <w:szCs w:val="20"/>
              </w:rPr>
              <w:t>5</w:t>
            </w:r>
          </w:p>
        </w:tc>
        <w:tc>
          <w:tcPr>
            <w:tcW w:w="844" w:type="dxa"/>
          </w:tcPr>
          <w:p w14:paraId="583CA874" w14:textId="0D083931"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Ordinateur portatif</w:t>
            </w:r>
          </w:p>
        </w:tc>
        <w:tc>
          <w:tcPr>
            <w:tcW w:w="1140" w:type="dxa"/>
          </w:tcPr>
          <w:p w14:paraId="2A175FDB" w14:textId="0F86D14A"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Dell</w:t>
            </w:r>
          </w:p>
        </w:tc>
        <w:tc>
          <w:tcPr>
            <w:tcW w:w="992" w:type="dxa"/>
          </w:tcPr>
          <w:p w14:paraId="5DC515BF" w14:textId="4217B81C"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Latitude 7410</w:t>
            </w:r>
            <w:r w:rsidRPr="004105A0">
              <w:rPr>
                <w:color w:val="262626" w:themeColor="text1" w:themeTint="D9"/>
                <w:sz w:val="16"/>
                <w:szCs w:val="20"/>
              </w:rPr>
              <w:br/>
              <w:t>Standard</w:t>
            </w:r>
          </w:p>
        </w:tc>
        <w:tc>
          <w:tcPr>
            <w:tcW w:w="993" w:type="dxa"/>
          </w:tcPr>
          <w:p w14:paraId="6CE01B46" w14:textId="22FED4CD"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Peter Smith</w:t>
            </w:r>
          </w:p>
        </w:tc>
        <w:tc>
          <w:tcPr>
            <w:tcW w:w="992" w:type="dxa"/>
          </w:tcPr>
          <w:p w14:paraId="6C8332EE" w14:textId="25369304"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Windows 10</w:t>
            </w:r>
          </w:p>
        </w:tc>
        <w:tc>
          <w:tcPr>
            <w:tcW w:w="874" w:type="dxa"/>
          </w:tcPr>
          <w:p w14:paraId="0045C0E3" w14:textId="39B2D26D"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01-04-2020</w:t>
            </w:r>
          </w:p>
        </w:tc>
        <w:tc>
          <w:tcPr>
            <w:tcW w:w="1698" w:type="dxa"/>
          </w:tcPr>
          <w:p w14:paraId="0F0571A6" w14:textId="1F871B8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2-Normal</w:t>
            </w:r>
            <w:r w:rsidRPr="004105A0">
              <w:rPr>
                <w:color w:val="262626" w:themeColor="text1" w:themeTint="D9"/>
                <w:sz w:val="16"/>
                <w:szCs w:val="20"/>
              </w:rPr>
              <w:br/>
              <w:t>Peut être inutilisé pendant deux jours.</w:t>
            </w:r>
            <w:r w:rsidRPr="004105A0">
              <w:rPr>
                <w:color w:val="262626" w:themeColor="text1" w:themeTint="D9"/>
                <w:sz w:val="16"/>
                <w:szCs w:val="20"/>
              </w:rPr>
              <w:br/>
              <w:t>Solution de rechange</w:t>
            </w:r>
            <w:r w:rsidR="00BD628D" w:rsidRPr="004105A0">
              <w:rPr>
                <w:color w:val="262626" w:themeColor="text1" w:themeTint="D9"/>
                <w:sz w:val="16"/>
                <w:szCs w:val="20"/>
              </w:rPr>
              <w:t> :</w:t>
            </w:r>
            <w:r w:rsidRPr="004105A0">
              <w:rPr>
                <w:color w:val="262626" w:themeColor="text1" w:themeTint="D9"/>
                <w:sz w:val="16"/>
                <w:szCs w:val="20"/>
              </w:rPr>
              <w:t xml:space="preserve"> Travail à domicile</w:t>
            </w:r>
          </w:p>
        </w:tc>
        <w:tc>
          <w:tcPr>
            <w:tcW w:w="1397" w:type="dxa"/>
          </w:tcPr>
          <w:p w14:paraId="5EE5B516" w14:textId="487EE23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A2F</w:t>
            </w:r>
            <w:r w:rsidRPr="004105A0">
              <w:rPr>
                <w:color w:val="262626" w:themeColor="text1" w:themeTint="D9"/>
                <w:sz w:val="16"/>
                <w:szCs w:val="20"/>
              </w:rPr>
              <w:br/>
              <w:t>Standard</w:t>
            </w:r>
          </w:p>
        </w:tc>
        <w:tc>
          <w:tcPr>
            <w:tcW w:w="1134" w:type="dxa"/>
          </w:tcPr>
          <w:p w14:paraId="2D60F5A6" w14:textId="46BA31C6"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Auto</w:t>
            </w:r>
            <w:r w:rsidRPr="004105A0">
              <w:rPr>
                <w:color w:val="262626" w:themeColor="text1" w:themeTint="D9"/>
                <w:sz w:val="16"/>
                <w:szCs w:val="20"/>
              </w:rPr>
              <w:br/>
              <w:t>Standard</w:t>
            </w:r>
          </w:p>
        </w:tc>
        <w:tc>
          <w:tcPr>
            <w:tcW w:w="1432" w:type="dxa"/>
          </w:tcPr>
          <w:p w14:paraId="7BBCB97E" w14:textId="70145D2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Activé</w:t>
            </w:r>
            <w:r w:rsidRPr="004105A0">
              <w:rPr>
                <w:color w:val="262626" w:themeColor="text1" w:themeTint="D9"/>
                <w:sz w:val="16"/>
                <w:szCs w:val="20"/>
              </w:rPr>
              <w:br/>
              <w:t>Pour le soutien à distance</w:t>
            </w:r>
          </w:p>
        </w:tc>
        <w:tc>
          <w:tcPr>
            <w:tcW w:w="1415" w:type="dxa"/>
          </w:tcPr>
          <w:p w14:paraId="5847AF43"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Activé</w:t>
            </w:r>
          </w:p>
          <w:p w14:paraId="32BBB455" w14:textId="511B796D"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555" w:type="dxa"/>
          </w:tcPr>
          <w:p w14:paraId="6601E6DC" w14:textId="260E2D81"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Désactivé</w:t>
            </w:r>
            <w:r w:rsidRPr="004105A0">
              <w:rPr>
                <w:color w:val="262626" w:themeColor="text1" w:themeTint="D9"/>
                <w:sz w:val="16"/>
                <w:szCs w:val="20"/>
              </w:rPr>
              <w:br/>
              <w:t>Standard</w:t>
            </w:r>
          </w:p>
        </w:tc>
        <w:tc>
          <w:tcPr>
            <w:tcW w:w="1275" w:type="dxa"/>
          </w:tcPr>
          <w:p w14:paraId="720278C9" w14:textId="08F47EB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555" w:type="dxa"/>
          </w:tcPr>
          <w:p w14:paraId="63E0A251" w14:textId="26ADE595"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Oui </w:t>
            </w:r>
            <w:r w:rsidRPr="004105A0">
              <w:rPr>
                <w:color w:val="262626" w:themeColor="text1" w:themeTint="D9"/>
                <w:sz w:val="16"/>
                <w:szCs w:val="20"/>
              </w:rPr>
              <w:br/>
              <w:t>Standard</w:t>
            </w:r>
          </w:p>
        </w:tc>
        <w:tc>
          <w:tcPr>
            <w:tcW w:w="1276" w:type="dxa"/>
          </w:tcPr>
          <w:p w14:paraId="3BBFDB76" w14:textId="784D5A52"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ND</w:t>
            </w:r>
            <w:r w:rsidRPr="004105A0">
              <w:rPr>
                <w:color w:val="262626" w:themeColor="text1" w:themeTint="D9"/>
                <w:sz w:val="16"/>
                <w:szCs w:val="20"/>
              </w:rPr>
              <w:br/>
              <w:t>Non critique Externe uniquement</w:t>
            </w:r>
          </w:p>
        </w:tc>
        <w:tc>
          <w:tcPr>
            <w:tcW w:w="1133" w:type="dxa"/>
          </w:tcPr>
          <w:p w14:paraId="4A8EE9C9"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OneDrive</w:t>
            </w:r>
          </w:p>
          <w:p w14:paraId="7084EF24" w14:textId="67AB905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836" w:type="dxa"/>
          </w:tcPr>
          <w:p w14:paraId="753E85E0" w14:textId="49413A8A"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Pare-feu Windows </w:t>
            </w:r>
            <w:r w:rsidR="003373F0" w:rsidRPr="004105A0">
              <w:rPr>
                <w:color w:val="262626" w:themeColor="text1" w:themeTint="D9"/>
                <w:sz w:val="16"/>
                <w:szCs w:val="20"/>
              </w:rPr>
              <w:t>S</w:t>
            </w:r>
            <w:r w:rsidRPr="004105A0">
              <w:rPr>
                <w:color w:val="262626" w:themeColor="text1" w:themeTint="D9"/>
                <w:sz w:val="16"/>
                <w:szCs w:val="20"/>
              </w:rPr>
              <w:t>tandard</w:t>
            </w:r>
          </w:p>
        </w:tc>
        <w:tc>
          <w:tcPr>
            <w:tcW w:w="1134" w:type="dxa"/>
          </w:tcPr>
          <w:p w14:paraId="7AA2D1B7" w14:textId="23CDEADC"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5</w:t>
            </w:r>
          </w:p>
        </w:tc>
      </w:tr>
      <w:tr w:rsidR="0049096E" w:rsidRPr="004105A0" w14:paraId="5DE930CA" w14:textId="77777777" w:rsidTr="00B4354D">
        <w:tc>
          <w:tcPr>
            <w:cnfStyle w:val="001000000000" w:firstRow="0" w:lastRow="0" w:firstColumn="1" w:lastColumn="0" w:oddVBand="0" w:evenVBand="0" w:oddHBand="0" w:evenHBand="0" w:firstRowFirstColumn="0" w:firstRowLastColumn="0" w:lastRowFirstColumn="0" w:lastRowLastColumn="0"/>
            <w:tcW w:w="426" w:type="dxa"/>
          </w:tcPr>
          <w:p w14:paraId="658E657E" w14:textId="78C07649" w:rsidR="0049096E" w:rsidRPr="004105A0" w:rsidRDefault="0049096E" w:rsidP="00BD628D">
            <w:pPr>
              <w:rPr>
                <w:color w:val="262626" w:themeColor="text1" w:themeTint="D9"/>
                <w:sz w:val="16"/>
                <w:szCs w:val="20"/>
              </w:rPr>
            </w:pPr>
            <w:r w:rsidRPr="004105A0">
              <w:rPr>
                <w:color w:val="262626" w:themeColor="text1" w:themeTint="D9"/>
                <w:sz w:val="16"/>
                <w:szCs w:val="20"/>
              </w:rPr>
              <w:t>6</w:t>
            </w:r>
          </w:p>
        </w:tc>
        <w:tc>
          <w:tcPr>
            <w:tcW w:w="844" w:type="dxa"/>
          </w:tcPr>
          <w:p w14:paraId="22D87E86" w14:textId="0A86CC6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Ordinateur portatif</w:t>
            </w:r>
          </w:p>
        </w:tc>
        <w:tc>
          <w:tcPr>
            <w:tcW w:w="1140" w:type="dxa"/>
          </w:tcPr>
          <w:p w14:paraId="667A95CC" w14:textId="705C44E3"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Dell</w:t>
            </w:r>
          </w:p>
        </w:tc>
        <w:tc>
          <w:tcPr>
            <w:tcW w:w="992" w:type="dxa"/>
          </w:tcPr>
          <w:p w14:paraId="07D19904" w14:textId="1ECB9E85"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Latitude 7410</w:t>
            </w:r>
            <w:r w:rsidRPr="004105A0">
              <w:rPr>
                <w:color w:val="262626" w:themeColor="text1" w:themeTint="D9"/>
                <w:sz w:val="16"/>
                <w:szCs w:val="20"/>
              </w:rPr>
              <w:br/>
              <w:t>Standard</w:t>
            </w:r>
          </w:p>
        </w:tc>
        <w:tc>
          <w:tcPr>
            <w:tcW w:w="993" w:type="dxa"/>
          </w:tcPr>
          <w:p w14:paraId="0EE7E322" w14:textId="048D1715"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Tom Larsson</w:t>
            </w:r>
          </w:p>
        </w:tc>
        <w:tc>
          <w:tcPr>
            <w:tcW w:w="992" w:type="dxa"/>
          </w:tcPr>
          <w:p w14:paraId="71013710" w14:textId="33BB2E09"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Windows 10</w:t>
            </w:r>
          </w:p>
        </w:tc>
        <w:tc>
          <w:tcPr>
            <w:tcW w:w="874" w:type="dxa"/>
          </w:tcPr>
          <w:p w14:paraId="56AA44FE" w14:textId="2EE1EBF5"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01-04-2020</w:t>
            </w:r>
          </w:p>
        </w:tc>
        <w:tc>
          <w:tcPr>
            <w:tcW w:w="1698" w:type="dxa"/>
          </w:tcPr>
          <w:p w14:paraId="5D259891" w14:textId="02177ED5"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2-Normal</w:t>
            </w:r>
            <w:r w:rsidRPr="004105A0">
              <w:rPr>
                <w:color w:val="262626" w:themeColor="text1" w:themeTint="D9"/>
                <w:sz w:val="16"/>
                <w:szCs w:val="20"/>
              </w:rPr>
              <w:br/>
              <w:t>Peut être inutilisé pendant deux jours.</w:t>
            </w:r>
            <w:r w:rsidRPr="004105A0">
              <w:rPr>
                <w:color w:val="262626" w:themeColor="text1" w:themeTint="D9"/>
                <w:sz w:val="16"/>
                <w:szCs w:val="20"/>
              </w:rPr>
              <w:br/>
              <w:t>Solution de rechange</w:t>
            </w:r>
            <w:r w:rsidR="00BD628D" w:rsidRPr="004105A0">
              <w:rPr>
                <w:color w:val="262626" w:themeColor="text1" w:themeTint="D9"/>
                <w:sz w:val="16"/>
                <w:szCs w:val="20"/>
              </w:rPr>
              <w:t> :</w:t>
            </w:r>
            <w:r w:rsidRPr="004105A0">
              <w:rPr>
                <w:color w:val="262626" w:themeColor="text1" w:themeTint="D9"/>
                <w:sz w:val="16"/>
                <w:szCs w:val="20"/>
              </w:rPr>
              <w:t xml:space="preserve"> Travail à domicile</w:t>
            </w:r>
          </w:p>
        </w:tc>
        <w:tc>
          <w:tcPr>
            <w:tcW w:w="1397" w:type="dxa"/>
          </w:tcPr>
          <w:p w14:paraId="065AD9C8" w14:textId="44A5F7B4"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A2F</w:t>
            </w:r>
            <w:r w:rsidRPr="004105A0">
              <w:rPr>
                <w:color w:val="262626" w:themeColor="text1" w:themeTint="D9"/>
                <w:sz w:val="16"/>
                <w:szCs w:val="20"/>
              </w:rPr>
              <w:br/>
              <w:t>Standard</w:t>
            </w:r>
          </w:p>
        </w:tc>
        <w:tc>
          <w:tcPr>
            <w:tcW w:w="1134" w:type="dxa"/>
          </w:tcPr>
          <w:p w14:paraId="66617EBB" w14:textId="2E1C90DB"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Auto</w:t>
            </w:r>
            <w:r w:rsidRPr="004105A0">
              <w:rPr>
                <w:color w:val="262626" w:themeColor="text1" w:themeTint="D9"/>
                <w:sz w:val="16"/>
                <w:szCs w:val="20"/>
              </w:rPr>
              <w:br/>
              <w:t>Standard</w:t>
            </w:r>
          </w:p>
        </w:tc>
        <w:tc>
          <w:tcPr>
            <w:tcW w:w="1432" w:type="dxa"/>
          </w:tcPr>
          <w:p w14:paraId="4547CB29" w14:textId="18EDDA95"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Activé</w:t>
            </w:r>
            <w:r w:rsidRPr="004105A0">
              <w:rPr>
                <w:color w:val="262626" w:themeColor="text1" w:themeTint="D9"/>
                <w:sz w:val="16"/>
                <w:szCs w:val="20"/>
              </w:rPr>
              <w:br/>
              <w:t>Pour le soutien à distance</w:t>
            </w:r>
          </w:p>
        </w:tc>
        <w:tc>
          <w:tcPr>
            <w:tcW w:w="1415" w:type="dxa"/>
          </w:tcPr>
          <w:p w14:paraId="77E7425E"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Activé</w:t>
            </w:r>
          </w:p>
          <w:p w14:paraId="20734AC7" w14:textId="7DEA11D9"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555" w:type="dxa"/>
          </w:tcPr>
          <w:p w14:paraId="02087DA7" w14:textId="17BB9BDC"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Désactivé</w:t>
            </w:r>
            <w:r w:rsidRPr="004105A0">
              <w:rPr>
                <w:color w:val="262626" w:themeColor="text1" w:themeTint="D9"/>
                <w:sz w:val="16"/>
                <w:szCs w:val="20"/>
              </w:rPr>
              <w:br/>
              <w:t>Standard</w:t>
            </w:r>
          </w:p>
        </w:tc>
        <w:tc>
          <w:tcPr>
            <w:tcW w:w="1275" w:type="dxa"/>
          </w:tcPr>
          <w:p w14:paraId="1AC91C7A" w14:textId="1356FB4D"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555" w:type="dxa"/>
          </w:tcPr>
          <w:p w14:paraId="30563FA0" w14:textId="0AF36B2E"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Oui </w:t>
            </w:r>
            <w:r w:rsidRPr="004105A0">
              <w:rPr>
                <w:color w:val="262626" w:themeColor="text1" w:themeTint="D9"/>
                <w:sz w:val="16"/>
                <w:szCs w:val="20"/>
              </w:rPr>
              <w:br/>
              <w:t>Standard</w:t>
            </w:r>
          </w:p>
        </w:tc>
        <w:tc>
          <w:tcPr>
            <w:tcW w:w="1276" w:type="dxa"/>
          </w:tcPr>
          <w:p w14:paraId="77D3BCA8" w14:textId="37636BA6"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ND</w:t>
            </w:r>
            <w:r w:rsidRPr="004105A0">
              <w:rPr>
                <w:color w:val="262626" w:themeColor="text1" w:themeTint="D9"/>
                <w:sz w:val="16"/>
                <w:szCs w:val="20"/>
              </w:rPr>
              <w:br/>
              <w:t>Non critique Externe uniquement</w:t>
            </w:r>
          </w:p>
        </w:tc>
        <w:tc>
          <w:tcPr>
            <w:tcW w:w="1133" w:type="dxa"/>
          </w:tcPr>
          <w:p w14:paraId="7C259206"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OneDrive</w:t>
            </w:r>
          </w:p>
          <w:p w14:paraId="4B53FFA6" w14:textId="485FDE66"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836" w:type="dxa"/>
          </w:tcPr>
          <w:p w14:paraId="7976D32C" w14:textId="603C709B"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Pare-feu Windows </w:t>
            </w:r>
            <w:r w:rsidR="003373F0" w:rsidRPr="004105A0">
              <w:rPr>
                <w:color w:val="262626" w:themeColor="text1" w:themeTint="D9"/>
                <w:sz w:val="16"/>
                <w:szCs w:val="20"/>
              </w:rPr>
              <w:t>S</w:t>
            </w:r>
            <w:r w:rsidRPr="004105A0">
              <w:rPr>
                <w:color w:val="262626" w:themeColor="text1" w:themeTint="D9"/>
                <w:sz w:val="16"/>
                <w:szCs w:val="20"/>
              </w:rPr>
              <w:t>tandard</w:t>
            </w:r>
          </w:p>
        </w:tc>
        <w:tc>
          <w:tcPr>
            <w:tcW w:w="1134" w:type="dxa"/>
          </w:tcPr>
          <w:p w14:paraId="5E90390B" w14:textId="2DB7C321"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6</w:t>
            </w:r>
          </w:p>
        </w:tc>
      </w:tr>
      <w:tr w:rsidR="00B4354D" w:rsidRPr="004105A0" w14:paraId="6433EFEF" w14:textId="77777777" w:rsidTr="00B43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56018E66" w14:textId="5EBE3DEE" w:rsidR="0049096E" w:rsidRPr="004105A0" w:rsidRDefault="0049096E" w:rsidP="00BD628D">
            <w:pPr>
              <w:rPr>
                <w:color w:val="262626" w:themeColor="text1" w:themeTint="D9"/>
                <w:sz w:val="16"/>
                <w:szCs w:val="20"/>
              </w:rPr>
            </w:pPr>
            <w:r w:rsidRPr="004105A0">
              <w:rPr>
                <w:color w:val="262626" w:themeColor="text1" w:themeTint="D9"/>
                <w:sz w:val="16"/>
                <w:szCs w:val="20"/>
              </w:rPr>
              <w:t>7</w:t>
            </w:r>
          </w:p>
        </w:tc>
        <w:tc>
          <w:tcPr>
            <w:tcW w:w="844" w:type="dxa"/>
          </w:tcPr>
          <w:p w14:paraId="14C0B0CE" w14:textId="435AB6B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Ordinateur portatif</w:t>
            </w:r>
          </w:p>
        </w:tc>
        <w:tc>
          <w:tcPr>
            <w:tcW w:w="1140" w:type="dxa"/>
          </w:tcPr>
          <w:p w14:paraId="3F4B88D5" w14:textId="0A21645A"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Dell</w:t>
            </w:r>
          </w:p>
        </w:tc>
        <w:tc>
          <w:tcPr>
            <w:tcW w:w="992" w:type="dxa"/>
          </w:tcPr>
          <w:p w14:paraId="4FCD1D7B" w14:textId="3E13958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Latitude 7410</w:t>
            </w:r>
            <w:r w:rsidRPr="004105A0">
              <w:rPr>
                <w:color w:val="262626" w:themeColor="text1" w:themeTint="D9"/>
                <w:sz w:val="16"/>
                <w:szCs w:val="20"/>
              </w:rPr>
              <w:br/>
              <w:t>Standard</w:t>
            </w:r>
          </w:p>
        </w:tc>
        <w:tc>
          <w:tcPr>
            <w:tcW w:w="993" w:type="dxa"/>
          </w:tcPr>
          <w:p w14:paraId="0AF0EA2D" w14:textId="105D3FA8"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Ron Jacob</w:t>
            </w:r>
          </w:p>
        </w:tc>
        <w:tc>
          <w:tcPr>
            <w:tcW w:w="992" w:type="dxa"/>
          </w:tcPr>
          <w:p w14:paraId="575488CD" w14:textId="645FC60D"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Windows 10</w:t>
            </w:r>
          </w:p>
        </w:tc>
        <w:tc>
          <w:tcPr>
            <w:tcW w:w="874" w:type="dxa"/>
          </w:tcPr>
          <w:p w14:paraId="6111131C" w14:textId="493DDF80"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01-04-2020</w:t>
            </w:r>
          </w:p>
        </w:tc>
        <w:tc>
          <w:tcPr>
            <w:tcW w:w="1698" w:type="dxa"/>
          </w:tcPr>
          <w:p w14:paraId="671715ED" w14:textId="1820F94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2-Normal</w:t>
            </w:r>
            <w:r w:rsidRPr="004105A0">
              <w:rPr>
                <w:color w:val="262626" w:themeColor="text1" w:themeTint="D9"/>
                <w:sz w:val="16"/>
                <w:szCs w:val="20"/>
              </w:rPr>
              <w:br/>
              <w:t>Peut être inutilisé pendant deux jours.</w:t>
            </w:r>
            <w:r w:rsidRPr="004105A0">
              <w:rPr>
                <w:color w:val="262626" w:themeColor="text1" w:themeTint="D9"/>
                <w:sz w:val="16"/>
                <w:szCs w:val="20"/>
              </w:rPr>
              <w:br/>
              <w:t>Solution de rechange</w:t>
            </w:r>
            <w:r w:rsidR="00BD628D" w:rsidRPr="004105A0">
              <w:rPr>
                <w:color w:val="262626" w:themeColor="text1" w:themeTint="D9"/>
                <w:sz w:val="16"/>
                <w:szCs w:val="20"/>
              </w:rPr>
              <w:t> :</w:t>
            </w:r>
            <w:r w:rsidRPr="004105A0">
              <w:rPr>
                <w:color w:val="262626" w:themeColor="text1" w:themeTint="D9"/>
                <w:sz w:val="16"/>
                <w:szCs w:val="20"/>
              </w:rPr>
              <w:t xml:space="preserve"> Travail à domicile</w:t>
            </w:r>
          </w:p>
        </w:tc>
        <w:tc>
          <w:tcPr>
            <w:tcW w:w="1397" w:type="dxa"/>
          </w:tcPr>
          <w:p w14:paraId="7BB10F7E" w14:textId="49124408"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A2F</w:t>
            </w:r>
            <w:r w:rsidRPr="004105A0">
              <w:rPr>
                <w:color w:val="262626" w:themeColor="text1" w:themeTint="D9"/>
                <w:sz w:val="16"/>
                <w:szCs w:val="20"/>
              </w:rPr>
              <w:br/>
              <w:t>Standard</w:t>
            </w:r>
          </w:p>
        </w:tc>
        <w:tc>
          <w:tcPr>
            <w:tcW w:w="1134" w:type="dxa"/>
          </w:tcPr>
          <w:p w14:paraId="52AC5247" w14:textId="5CC8D460"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Auto</w:t>
            </w:r>
            <w:r w:rsidRPr="004105A0">
              <w:rPr>
                <w:color w:val="262626" w:themeColor="text1" w:themeTint="D9"/>
                <w:sz w:val="16"/>
                <w:szCs w:val="20"/>
              </w:rPr>
              <w:br/>
              <w:t>Standard</w:t>
            </w:r>
          </w:p>
        </w:tc>
        <w:tc>
          <w:tcPr>
            <w:tcW w:w="1432" w:type="dxa"/>
          </w:tcPr>
          <w:p w14:paraId="37DD5139" w14:textId="1F884F2D"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Activé</w:t>
            </w:r>
            <w:r w:rsidRPr="004105A0">
              <w:rPr>
                <w:color w:val="262626" w:themeColor="text1" w:themeTint="D9"/>
                <w:sz w:val="16"/>
                <w:szCs w:val="20"/>
              </w:rPr>
              <w:br/>
              <w:t>Pour le soutien à distance</w:t>
            </w:r>
          </w:p>
        </w:tc>
        <w:tc>
          <w:tcPr>
            <w:tcW w:w="1415" w:type="dxa"/>
          </w:tcPr>
          <w:p w14:paraId="4B524531"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Activé</w:t>
            </w:r>
          </w:p>
          <w:p w14:paraId="4F875713" w14:textId="2E354C75"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555" w:type="dxa"/>
          </w:tcPr>
          <w:p w14:paraId="16244BB9" w14:textId="4DC2EE4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Désactivé</w:t>
            </w:r>
            <w:r w:rsidRPr="004105A0">
              <w:rPr>
                <w:color w:val="262626" w:themeColor="text1" w:themeTint="D9"/>
                <w:sz w:val="16"/>
                <w:szCs w:val="20"/>
              </w:rPr>
              <w:br/>
              <w:t>Standard</w:t>
            </w:r>
          </w:p>
        </w:tc>
        <w:tc>
          <w:tcPr>
            <w:tcW w:w="1275" w:type="dxa"/>
          </w:tcPr>
          <w:p w14:paraId="0979A731" w14:textId="4A3D2351"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 O.</w:t>
            </w:r>
          </w:p>
        </w:tc>
        <w:tc>
          <w:tcPr>
            <w:tcW w:w="1555" w:type="dxa"/>
          </w:tcPr>
          <w:p w14:paraId="1B0FB202" w14:textId="2680B35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Oui </w:t>
            </w:r>
            <w:r w:rsidRPr="004105A0">
              <w:rPr>
                <w:color w:val="262626" w:themeColor="text1" w:themeTint="D9"/>
                <w:sz w:val="16"/>
                <w:szCs w:val="20"/>
              </w:rPr>
              <w:br/>
              <w:t>Standard</w:t>
            </w:r>
          </w:p>
        </w:tc>
        <w:tc>
          <w:tcPr>
            <w:tcW w:w="1276" w:type="dxa"/>
          </w:tcPr>
          <w:p w14:paraId="442CBAD6" w14:textId="326DE7E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ND</w:t>
            </w:r>
            <w:r w:rsidRPr="004105A0">
              <w:rPr>
                <w:color w:val="262626" w:themeColor="text1" w:themeTint="D9"/>
                <w:sz w:val="16"/>
                <w:szCs w:val="20"/>
              </w:rPr>
              <w:br/>
              <w:t>Non critique Externe uniquement</w:t>
            </w:r>
          </w:p>
        </w:tc>
        <w:tc>
          <w:tcPr>
            <w:tcW w:w="1133" w:type="dxa"/>
          </w:tcPr>
          <w:p w14:paraId="3D675394"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OneDrive</w:t>
            </w:r>
          </w:p>
          <w:p w14:paraId="786A676D" w14:textId="3FFE1E7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Standard</w:t>
            </w:r>
          </w:p>
        </w:tc>
        <w:tc>
          <w:tcPr>
            <w:tcW w:w="1836" w:type="dxa"/>
          </w:tcPr>
          <w:p w14:paraId="41410A25" w14:textId="11270D86"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 xml:space="preserve">Pare-feu Windows </w:t>
            </w:r>
            <w:r w:rsidR="003373F0" w:rsidRPr="004105A0">
              <w:rPr>
                <w:color w:val="262626" w:themeColor="text1" w:themeTint="D9"/>
                <w:sz w:val="16"/>
                <w:szCs w:val="20"/>
              </w:rPr>
              <w:t>S</w:t>
            </w:r>
            <w:r w:rsidRPr="004105A0">
              <w:rPr>
                <w:color w:val="262626" w:themeColor="text1" w:themeTint="D9"/>
                <w:sz w:val="16"/>
                <w:szCs w:val="20"/>
              </w:rPr>
              <w:t>tandard</w:t>
            </w:r>
          </w:p>
        </w:tc>
        <w:tc>
          <w:tcPr>
            <w:tcW w:w="1134" w:type="dxa"/>
          </w:tcPr>
          <w:p w14:paraId="772F148A" w14:textId="7DC58E38"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262626" w:themeColor="text1" w:themeTint="D9"/>
                <w:sz w:val="16"/>
                <w:szCs w:val="20"/>
              </w:rPr>
            </w:pPr>
            <w:r w:rsidRPr="004105A0">
              <w:rPr>
                <w:color w:val="262626" w:themeColor="text1" w:themeTint="D9"/>
                <w:sz w:val="16"/>
                <w:szCs w:val="20"/>
              </w:rPr>
              <w:t>7</w:t>
            </w:r>
          </w:p>
        </w:tc>
      </w:tr>
    </w:tbl>
    <w:p w14:paraId="0A5596BD" w14:textId="77777777" w:rsidR="00E852A7" w:rsidRDefault="00E852A7" w:rsidP="003E0ADF"/>
    <w:p w14:paraId="433653EE" w14:textId="1E0D968E" w:rsidR="000C4741" w:rsidRPr="004105A0" w:rsidRDefault="000C4741" w:rsidP="00BD628D">
      <w:pPr>
        <w:pStyle w:val="Heading2"/>
      </w:pPr>
      <w:r w:rsidRPr="004105A0">
        <w:lastRenderedPageBreak/>
        <w:t>Inventaire de logiciels</w:t>
      </w:r>
    </w:p>
    <w:tbl>
      <w:tblPr>
        <w:tblStyle w:val="ListTable2-Accent3"/>
        <w:tblW w:w="22959" w:type="dxa"/>
        <w:tblCellMar>
          <w:left w:w="28" w:type="dxa"/>
          <w:right w:w="28" w:type="dxa"/>
        </w:tblCellMar>
        <w:tblLook w:val="0480" w:firstRow="0" w:lastRow="0" w:firstColumn="1" w:lastColumn="0" w:noHBand="0" w:noVBand="1"/>
      </w:tblPr>
      <w:tblGrid>
        <w:gridCol w:w="476"/>
        <w:gridCol w:w="1028"/>
        <w:gridCol w:w="1672"/>
        <w:gridCol w:w="1179"/>
        <w:gridCol w:w="980"/>
        <w:gridCol w:w="1114"/>
        <w:gridCol w:w="1419"/>
        <w:gridCol w:w="2759"/>
        <w:gridCol w:w="1275"/>
        <w:gridCol w:w="1276"/>
        <w:gridCol w:w="2268"/>
        <w:gridCol w:w="2268"/>
        <w:gridCol w:w="1559"/>
        <w:gridCol w:w="1843"/>
        <w:gridCol w:w="1843"/>
      </w:tblGrid>
      <w:tr w:rsidR="00E852A7" w:rsidRPr="004105A0" w14:paraId="0099C183" w14:textId="77777777" w:rsidTr="00B43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shd w:val="clear" w:color="auto" w:fill="033C3F"/>
          </w:tcPr>
          <w:p w14:paraId="163EA635" w14:textId="69F2820A" w:rsidR="00E852A7" w:rsidRPr="004105A0" w:rsidRDefault="00E852A7" w:rsidP="00E852A7">
            <w:pPr>
              <w:keepNext/>
              <w:rPr>
                <w:color w:val="FFFFFF" w:themeColor="background1"/>
                <w:sz w:val="16"/>
                <w:szCs w:val="20"/>
              </w:rPr>
            </w:pPr>
            <w:r w:rsidRPr="004105A0">
              <w:rPr>
                <w:color w:val="FFFFFF" w:themeColor="background1"/>
                <w:sz w:val="16"/>
                <w:szCs w:val="20"/>
              </w:rPr>
              <w:t>ID.</w:t>
            </w:r>
          </w:p>
        </w:tc>
        <w:tc>
          <w:tcPr>
            <w:tcW w:w="1028" w:type="dxa"/>
            <w:shd w:val="clear" w:color="auto" w:fill="033C3F"/>
          </w:tcPr>
          <w:p w14:paraId="7C7B036F" w14:textId="366BCF6E" w:rsidR="00E852A7" w:rsidRPr="00E852A7" w:rsidRDefault="00E852A7" w:rsidP="00E852A7">
            <w:pPr>
              <w:keepNext/>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E852A7">
              <w:rPr>
                <w:sz w:val="16"/>
                <w:szCs w:val="16"/>
              </w:rPr>
              <w:t>Fournisseur</w:t>
            </w:r>
          </w:p>
        </w:tc>
        <w:tc>
          <w:tcPr>
            <w:tcW w:w="1672" w:type="dxa"/>
            <w:shd w:val="clear" w:color="auto" w:fill="033C3F"/>
          </w:tcPr>
          <w:p w14:paraId="276C6E65" w14:textId="113505CE" w:rsidR="00E852A7" w:rsidRPr="00E852A7" w:rsidRDefault="00E852A7" w:rsidP="00E852A7">
            <w:pPr>
              <w:keepNext/>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E852A7">
              <w:rPr>
                <w:sz w:val="16"/>
                <w:szCs w:val="16"/>
              </w:rPr>
              <w:t>Logiciel Et Version</w:t>
            </w:r>
          </w:p>
        </w:tc>
        <w:tc>
          <w:tcPr>
            <w:tcW w:w="1179" w:type="dxa"/>
            <w:shd w:val="clear" w:color="auto" w:fill="033C3F"/>
          </w:tcPr>
          <w:p w14:paraId="299FBB8B" w14:textId="55BC70C8" w:rsidR="00E852A7" w:rsidRPr="00E852A7" w:rsidRDefault="00E852A7" w:rsidP="00E852A7">
            <w:pPr>
              <w:keepNext/>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E852A7">
              <w:rPr>
                <w:sz w:val="16"/>
                <w:szCs w:val="16"/>
              </w:rPr>
              <w:t>Utilisateur</w:t>
            </w:r>
          </w:p>
        </w:tc>
        <w:tc>
          <w:tcPr>
            <w:tcW w:w="980" w:type="dxa"/>
            <w:shd w:val="clear" w:color="auto" w:fill="033C3F"/>
          </w:tcPr>
          <w:p w14:paraId="15E7E653" w14:textId="57DC6D02" w:rsidR="00E852A7" w:rsidRPr="00E852A7" w:rsidRDefault="00E852A7" w:rsidP="00E852A7">
            <w:pPr>
              <w:keepNext/>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E852A7">
              <w:rPr>
                <w:sz w:val="16"/>
                <w:szCs w:val="16"/>
              </w:rPr>
              <w:t>Méthode de Mise À Jour</w:t>
            </w:r>
          </w:p>
        </w:tc>
        <w:tc>
          <w:tcPr>
            <w:tcW w:w="1114" w:type="dxa"/>
            <w:shd w:val="clear" w:color="auto" w:fill="033C3F"/>
          </w:tcPr>
          <w:p w14:paraId="303200F9" w14:textId="7278FCE8" w:rsidR="00E852A7" w:rsidRPr="00E852A7" w:rsidRDefault="00E852A7" w:rsidP="00E852A7">
            <w:pPr>
              <w:keepNext/>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E852A7">
              <w:rPr>
                <w:sz w:val="16"/>
                <w:szCs w:val="16"/>
              </w:rPr>
              <w:t>Installé Sur</w:t>
            </w:r>
          </w:p>
        </w:tc>
        <w:tc>
          <w:tcPr>
            <w:tcW w:w="1419" w:type="dxa"/>
            <w:shd w:val="clear" w:color="auto" w:fill="033C3F"/>
          </w:tcPr>
          <w:p w14:paraId="2CE418E8" w14:textId="4A257096" w:rsidR="00E852A7" w:rsidRPr="00E852A7" w:rsidRDefault="00E852A7" w:rsidP="00E852A7">
            <w:pPr>
              <w:keepNext/>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E852A7">
              <w:rPr>
                <w:sz w:val="16"/>
                <w:szCs w:val="16"/>
              </w:rPr>
              <w:t>Info Confidentielle Stockée</w:t>
            </w:r>
          </w:p>
        </w:tc>
        <w:tc>
          <w:tcPr>
            <w:tcW w:w="15091" w:type="dxa"/>
            <w:gridSpan w:val="8"/>
            <w:shd w:val="clear" w:color="auto" w:fill="033C3F"/>
          </w:tcPr>
          <w:p w14:paraId="3A8AF9B1" w14:textId="209021A6" w:rsidR="00E852A7" w:rsidRPr="00E852A7" w:rsidRDefault="00E852A7" w:rsidP="00E852A7">
            <w:pPr>
              <w:keepNext/>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E852A7">
              <w:rPr>
                <w:sz w:val="16"/>
                <w:szCs w:val="16"/>
              </w:rPr>
              <w:t>Contrôles De Sécurité Et Justifications</w:t>
            </w:r>
          </w:p>
        </w:tc>
      </w:tr>
      <w:tr w:rsidR="00E852A7" w:rsidRPr="004105A0" w14:paraId="4B713B95" w14:textId="77777777" w:rsidTr="00B4354D">
        <w:tc>
          <w:tcPr>
            <w:cnfStyle w:val="001000000000" w:firstRow="0" w:lastRow="0" w:firstColumn="1" w:lastColumn="0" w:oddVBand="0" w:evenVBand="0" w:oddHBand="0" w:evenHBand="0" w:firstRowFirstColumn="0" w:firstRowLastColumn="0" w:lastRowFirstColumn="0" w:lastRowLastColumn="0"/>
            <w:tcW w:w="476" w:type="dxa"/>
            <w:shd w:val="clear" w:color="auto" w:fill="05676C" w:themeFill="accent3" w:themeFillShade="80"/>
          </w:tcPr>
          <w:p w14:paraId="25A179A3" w14:textId="77777777" w:rsidR="00E852A7" w:rsidRPr="004105A0" w:rsidRDefault="00E852A7" w:rsidP="00E852A7">
            <w:pPr>
              <w:rPr>
                <w:color w:val="FFFFFF" w:themeColor="background1"/>
                <w:sz w:val="16"/>
                <w:szCs w:val="20"/>
              </w:rPr>
            </w:pPr>
          </w:p>
        </w:tc>
        <w:tc>
          <w:tcPr>
            <w:tcW w:w="1028" w:type="dxa"/>
            <w:shd w:val="clear" w:color="auto" w:fill="05676C" w:themeFill="accent3" w:themeFillShade="80"/>
          </w:tcPr>
          <w:p w14:paraId="3EC41ACA" w14:textId="77777777" w:rsidR="00E852A7" w:rsidRPr="004105A0"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20"/>
              </w:rPr>
            </w:pPr>
          </w:p>
        </w:tc>
        <w:tc>
          <w:tcPr>
            <w:tcW w:w="1672" w:type="dxa"/>
            <w:shd w:val="clear" w:color="auto" w:fill="05676C" w:themeFill="accent3" w:themeFillShade="80"/>
          </w:tcPr>
          <w:p w14:paraId="04447BAF" w14:textId="77777777" w:rsidR="00E852A7" w:rsidRPr="004105A0"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20"/>
              </w:rPr>
            </w:pPr>
          </w:p>
        </w:tc>
        <w:tc>
          <w:tcPr>
            <w:tcW w:w="1179" w:type="dxa"/>
            <w:shd w:val="clear" w:color="auto" w:fill="05676C" w:themeFill="accent3" w:themeFillShade="80"/>
          </w:tcPr>
          <w:p w14:paraId="52499E86" w14:textId="77777777" w:rsidR="00E852A7" w:rsidRPr="004105A0"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20"/>
              </w:rPr>
            </w:pPr>
          </w:p>
        </w:tc>
        <w:tc>
          <w:tcPr>
            <w:tcW w:w="980" w:type="dxa"/>
            <w:shd w:val="clear" w:color="auto" w:fill="05676C" w:themeFill="accent3" w:themeFillShade="80"/>
          </w:tcPr>
          <w:p w14:paraId="6D534C20" w14:textId="77777777" w:rsidR="00E852A7" w:rsidRPr="004105A0"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20"/>
              </w:rPr>
            </w:pPr>
          </w:p>
        </w:tc>
        <w:tc>
          <w:tcPr>
            <w:tcW w:w="1114" w:type="dxa"/>
            <w:shd w:val="clear" w:color="auto" w:fill="05676C" w:themeFill="accent3" w:themeFillShade="80"/>
          </w:tcPr>
          <w:p w14:paraId="2F9C5279" w14:textId="77777777" w:rsidR="00E852A7" w:rsidRPr="004105A0"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20"/>
              </w:rPr>
            </w:pPr>
          </w:p>
        </w:tc>
        <w:tc>
          <w:tcPr>
            <w:tcW w:w="1419" w:type="dxa"/>
            <w:shd w:val="clear" w:color="auto" w:fill="05676C" w:themeFill="accent3" w:themeFillShade="80"/>
          </w:tcPr>
          <w:p w14:paraId="1B14C6B3" w14:textId="77777777" w:rsidR="00E852A7" w:rsidRPr="004105A0"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20"/>
              </w:rPr>
            </w:pPr>
          </w:p>
        </w:tc>
        <w:tc>
          <w:tcPr>
            <w:tcW w:w="2759" w:type="dxa"/>
            <w:shd w:val="clear" w:color="auto" w:fill="05676C" w:themeFill="accent3" w:themeFillShade="80"/>
          </w:tcPr>
          <w:p w14:paraId="0717733C" w14:textId="307250A3" w:rsidR="00E852A7" w:rsidRPr="00E852A7"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E852A7">
              <w:rPr>
                <w:color w:val="FFFFFF" w:themeColor="background1"/>
                <w:sz w:val="16"/>
                <w:szCs w:val="16"/>
              </w:rPr>
              <w:t>Critique</w:t>
            </w:r>
          </w:p>
        </w:tc>
        <w:tc>
          <w:tcPr>
            <w:tcW w:w="1275" w:type="dxa"/>
            <w:shd w:val="clear" w:color="auto" w:fill="05676C" w:themeFill="accent3" w:themeFillShade="80"/>
          </w:tcPr>
          <w:p w14:paraId="29AC6CBC" w14:textId="1D735717" w:rsidR="00E852A7" w:rsidRPr="00E852A7"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E852A7">
              <w:rPr>
                <w:color w:val="FFFFFF" w:themeColor="background1"/>
                <w:sz w:val="16"/>
                <w:szCs w:val="16"/>
              </w:rPr>
              <w:t>Guide De Renforcement</w:t>
            </w:r>
          </w:p>
        </w:tc>
        <w:tc>
          <w:tcPr>
            <w:tcW w:w="1276" w:type="dxa"/>
            <w:shd w:val="clear" w:color="auto" w:fill="05676C" w:themeFill="accent3" w:themeFillShade="80"/>
          </w:tcPr>
          <w:p w14:paraId="56D43B04" w14:textId="0785E3B5" w:rsidR="00E852A7" w:rsidRPr="00E852A7"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E852A7">
              <w:rPr>
                <w:color w:val="FFFFFF" w:themeColor="background1"/>
                <w:sz w:val="16"/>
                <w:szCs w:val="16"/>
              </w:rPr>
              <w:t>Correction Automatique</w:t>
            </w:r>
          </w:p>
        </w:tc>
        <w:tc>
          <w:tcPr>
            <w:tcW w:w="2268" w:type="dxa"/>
            <w:shd w:val="clear" w:color="auto" w:fill="05676C" w:themeFill="accent3" w:themeFillShade="80"/>
          </w:tcPr>
          <w:p w14:paraId="26E8F6AD" w14:textId="7F398F3E" w:rsidR="00E852A7" w:rsidRPr="00E852A7"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E852A7">
              <w:rPr>
                <w:color w:val="FFFFFF" w:themeColor="background1"/>
                <w:sz w:val="16"/>
                <w:szCs w:val="16"/>
              </w:rPr>
              <w:t>Gestion À Distance</w:t>
            </w:r>
          </w:p>
        </w:tc>
        <w:tc>
          <w:tcPr>
            <w:tcW w:w="2268" w:type="dxa"/>
            <w:shd w:val="clear" w:color="auto" w:fill="05676C" w:themeFill="accent3" w:themeFillShade="80"/>
          </w:tcPr>
          <w:p w14:paraId="524C05BE" w14:textId="51B4C057" w:rsidR="00E852A7" w:rsidRPr="00E852A7"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E852A7">
              <w:rPr>
                <w:color w:val="FFFFFF" w:themeColor="background1"/>
                <w:sz w:val="16"/>
                <w:szCs w:val="16"/>
              </w:rPr>
              <w:t>Authentification De L’utilisateur</w:t>
            </w:r>
          </w:p>
        </w:tc>
        <w:tc>
          <w:tcPr>
            <w:tcW w:w="1559" w:type="dxa"/>
            <w:shd w:val="clear" w:color="auto" w:fill="05676C" w:themeFill="accent3" w:themeFillShade="80"/>
          </w:tcPr>
          <w:p w14:paraId="49851B05" w14:textId="22750E83" w:rsidR="00E852A7" w:rsidRPr="00E852A7"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E852A7">
              <w:rPr>
                <w:color w:val="FFFFFF" w:themeColor="background1"/>
                <w:sz w:val="16"/>
                <w:szCs w:val="16"/>
              </w:rPr>
              <w:t>Sauvegarde Sur Place</w:t>
            </w:r>
            <w:r w:rsidRPr="00E852A7">
              <w:rPr>
                <w:color w:val="FFFFFF" w:themeColor="background1"/>
                <w:sz w:val="16"/>
                <w:szCs w:val="16"/>
              </w:rPr>
              <w:tab/>
            </w:r>
          </w:p>
        </w:tc>
        <w:tc>
          <w:tcPr>
            <w:tcW w:w="1843" w:type="dxa"/>
            <w:shd w:val="clear" w:color="auto" w:fill="05676C" w:themeFill="accent3" w:themeFillShade="80"/>
          </w:tcPr>
          <w:p w14:paraId="19460F4C" w14:textId="314AB314" w:rsidR="00E852A7" w:rsidRPr="00E852A7"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E852A7">
              <w:rPr>
                <w:color w:val="FFFFFF" w:themeColor="background1"/>
                <w:sz w:val="16"/>
                <w:szCs w:val="16"/>
              </w:rPr>
              <w:t>Sauvegarde Externe</w:t>
            </w:r>
          </w:p>
        </w:tc>
        <w:tc>
          <w:tcPr>
            <w:tcW w:w="1843" w:type="dxa"/>
            <w:shd w:val="clear" w:color="auto" w:fill="05676C" w:themeFill="accent3" w:themeFillShade="80"/>
          </w:tcPr>
          <w:p w14:paraId="2FC59EFE" w14:textId="2CC5AC4C" w:rsidR="00E852A7" w:rsidRPr="00E852A7" w:rsidRDefault="00E852A7" w:rsidP="00E852A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E852A7">
              <w:rPr>
                <w:color w:val="FFFFFF" w:themeColor="background1"/>
                <w:sz w:val="16"/>
                <w:szCs w:val="16"/>
              </w:rPr>
              <w:t>Sauvegarde Hors Ligne</w:t>
            </w:r>
          </w:p>
        </w:tc>
      </w:tr>
      <w:tr w:rsidR="00B4354D" w:rsidRPr="004105A0" w14:paraId="51F0B09B" w14:textId="77777777" w:rsidTr="00B43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52079DA4" w14:textId="4757C992" w:rsidR="0049096E" w:rsidRPr="004105A0" w:rsidRDefault="0049096E" w:rsidP="00BD628D">
            <w:pPr>
              <w:rPr>
                <w:color w:val="404040" w:themeColor="text1" w:themeTint="BF"/>
                <w:sz w:val="16"/>
                <w:szCs w:val="20"/>
              </w:rPr>
            </w:pPr>
            <w:r w:rsidRPr="004105A0">
              <w:rPr>
                <w:color w:val="404040" w:themeColor="text1" w:themeTint="BF"/>
                <w:sz w:val="16"/>
                <w:szCs w:val="20"/>
              </w:rPr>
              <w:t>1</w:t>
            </w:r>
          </w:p>
        </w:tc>
        <w:tc>
          <w:tcPr>
            <w:tcW w:w="1028" w:type="dxa"/>
          </w:tcPr>
          <w:p w14:paraId="0937869B" w14:textId="69D95F7A"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Kaspersky</w:t>
            </w:r>
          </w:p>
        </w:tc>
        <w:tc>
          <w:tcPr>
            <w:tcW w:w="1672" w:type="dxa"/>
          </w:tcPr>
          <w:p w14:paraId="32339C9C" w14:textId="0DA71746"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Total Security 2021</w:t>
            </w:r>
          </w:p>
        </w:tc>
        <w:tc>
          <w:tcPr>
            <w:tcW w:w="1179" w:type="dxa"/>
          </w:tcPr>
          <w:p w14:paraId="010BDE46" w14:textId="2382F6F4"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John Doe</w:t>
            </w:r>
          </w:p>
        </w:tc>
        <w:tc>
          <w:tcPr>
            <w:tcW w:w="980" w:type="dxa"/>
          </w:tcPr>
          <w:p w14:paraId="3F5ACF7D" w14:textId="67E1E62C"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Auto</w:t>
            </w:r>
          </w:p>
        </w:tc>
        <w:tc>
          <w:tcPr>
            <w:tcW w:w="1114" w:type="dxa"/>
          </w:tcPr>
          <w:p w14:paraId="19D6C0C3" w14:textId="2435C0E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Appareils</w:t>
            </w:r>
            <w:r w:rsidR="00BD628D" w:rsidRPr="004105A0">
              <w:rPr>
                <w:color w:val="404040" w:themeColor="text1" w:themeTint="BF"/>
                <w:sz w:val="16"/>
                <w:szCs w:val="20"/>
              </w:rPr>
              <w:t> :</w:t>
            </w:r>
            <w:r w:rsidRPr="004105A0">
              <w:rPr>
                <w:color w:val="404040" w:themeColor="text1" w:themeTint="BF"/>
                <w:sz w:val="16"/>
                <w:szCs w:val="20"/>
              </w:rPr>
              <w:t xml:space="preserve"> </w:t>
            </w:r>
            <w:r w:rsidRPr="004105A0">
              <w:rPr>
                <w:color w:val="404040" w:themeColor="text1" w:themeTint="BF"/>
                <w:sz w:val="16"/>
                <w:szCs w:val="20"/>
              </w:rPr>
              <w:br/>
              <w:t>1, 2, 5, 6, 7, 8</w:t>
            </w:r>
          </w:p>
        </w:tc>
        <w:tc>
          <w:tcPr>
            <w:tcW w:w="1419" w:type="dxa"/>
          </w:tcPr>
          <w:p w14:paraId="5EADA951" w14:textId="6DA0F598"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Aucun</w:t>
            </w:r>
          </w:p>
        </w:tc>
        <w:tc>
          <w:tcPr>
            <w:tcW w:w="2759" w:type="dxa"/>
          </w:tcPr>
          <w:p w14:paraId="47457645" w14:textId="0CF92780"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1-Critique </w:t>
            </w:r>
            <w:r w:rsidRPr="004105A0">
              <w:rPr>
                <w:color w:val="404040" w:themeColor="text1" w:themeTint="BF"/>
                <w:sz w:val="16"/>
                <w:szCs w:val="20"/>
              </w:rPr>
              <w:br/>
              <w:t>Peut être inutilisé pendant deux jours.</w:t>
            </w:r>
            <w:r w:rsidRPr="004105A0">
              <w:rPr>
                <w:color w:val="404040" w:themeColor="text1" w:themeTint="BF"/>
                <w:sz w:val="16"/>
                <w:szCs w:val="20"/>
              </w:rPr>
              <w:br/>
              <w:t>Solution de rechange</w:t>
            </w:r>
            <w:r w:rsidR="00BD628D" w:rsidRPr="004105A0">
              <w:rPr>
                <w:color w:val="404040" w:themeColor="text1" w:themeTint="BF"/>
                <w:sz w:val="16"/>
                <w:szCs w:val="20"/>
              </w:rPr>
              <w:t> :</w:t>
            </w:r>
            <w:r w:rsidRPr="004105A0">
              <w:rPr>
                <w:color w:val="404040" w:themeColor="text1" w:themeTint="BF"/>
                <w:sz w:val="16"/>
                <w:szCs w:val="20"/>
              </w:rPr>
              <w:t xml:space="preserve"> interruption des analyses.</w:t>
            </w:r>
          </w:p>
        </w:tc>
        <w:tc>
          <w:tcPr>
            <w:tcW w:w="1275" w:type="dxa"/>
          </w:tcPr>
          <w:p w14:paraId="4ED719D8" w14:textId="0918DF88"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Auto</w:t>
            </w:r>
            <w:r w:rsidRPr="004105A0">
              <w:rPr>
                <w:color w:val="404040" w:themeColor="text1" w:themeTint="BF"/>
                <w:sz w:val="16"/>
                <w:szCs w:val="20"/>
              </w:rPr>
              <w:br/>
              <w:t>Standard</w:t>
            </w:r>
          </w:p>
        </w:tc>
        <w:tc>
          <w:tcPr>
            <w:tcW w:w="1276" w:type="dxa"/>
          </w:tcPr>
          <w:p w14:paraId="2D075913" w14:textId="435793A0"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Par Admin Utility </w:t>
            </w:r>
            <w:r w:rsidRPr="004105A0">
              <w:rPr>
                <w:color w:val="404040" w:themeColor="text1" w:themeTint="BF"/>
                <w:sz w:val="16"/>
                <w:szCs w:val="20"/>
              </w:rPr>
              <w:br/>
              <w:t>Requis pour forcer l’application des politiques d'entreprise.</w:t>
            </w:r>
          </w:p>
        </w:tc>
        <w:tc>
          <w:tcPr>
            <w:tcW w:w="2268" w:type="dxa"/>
          </w:tcPr>
          <w:p w14:paraId="0DF0ED12" w14:textId="21CC5750"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Ouverture de session Windows</w:t>
            </w:r>
          </w:p>
        </w:tc>
        <w:tc>
          <w:tcPr>
            <w:tcW w:w="2268" w:type="dxa"/>
          </w:tcPr>
          <w:p w14:paraId="6EC383BC" w14:textId="6D0CD17B"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Aucun </w:t>
            </w:r>
            <w:r w:rsidRPr="004105A0">
              <w:rPr>
                <w:color w:val="404040" w:themeColor="text1" w:themeTint="BF"/>
                <w:sz w:val="16"/>
                <w:szCs w:val="20"/>
              </w:rPr>
              <w:br/>
              <w:t>téléchargeable</w:t>
            </w:r>
          </w:p>
        </w:tc>
        <w:tc>
          <w:tcPr>
            <w:tcW w:w="1559" w:type="dxa"/>
          </w:tcPr>
          <w:p w14:paraId="23DACA2F"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Aucun</w:t>
            </w:r>
          </w:p>
          <w:p w14:paraId="5DA1A5FA" w14:textId="1B8B275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Téléchargeable</w:t>
            </w:r>
          </w:p>
        </w:tc>
        <w:tc>
          <w:tcPr>
            <w:tcW w:w="1843" w:type="dxa"/>
          </w:tcPr>
          <w:p w14:paraId="6B507352" w14:textId="7BA508BC"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1</w:t>
            </w:r>
          </w:p>
        </w:tc>
        <w:tc>
          <w:tcPr>
            <w:tcW w:w="1843" w:type="dxa"/>
          </w:tcPr>
          <w:p w14:paraId="26CE4318" w14:textId="76CDDEA0"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Kaspersky</w:t>
            </w:r>
          </w:p>
        </w:tc>
      </w:tr>
      <w:tr w:rsidR="00030E83" w:rsidRPr="004105A0" w14:paraId="54374E04" w14:textId="77777777" w:rsidTr="00B4354D">
        <w:tc>
          <w:tcPr>
            <w:cnfStyle w:val="001000000000" w:firstRow="0" w:lastRow="0" w:firstColumn="1" w:lastColumn="0" w:oddVBand="0" w:evenVBand="0" w:oddHBand="0" w:evenHBand="0" w:firstRowFirstColumn="0" w:firstRowLastColumn="0" w:lastRowFirstColumn="0" w:lastRowLastColumn="0"/>
            <w:tcW w:w="476" w:type="dxa"/>
          </w:tcPr>
          <w:p w14:paraId="19B40FB0" w14:textId="44722720" w:rsidR="0049096E" w:rsidRPr="004105A0" w:rsidRDefault="0049096E" w:rsidP="00BD628D">
            <w:pPr>
              <w:rPr>
                <w:color w:val="404040" w:themeColor="text1" w:themeTint="BF"/>
                <w:sz w:val="16"/>
                <w:szCs w:val="20"/>
              </w:rPr>
            </w:pPr>
            <w:r w:rsidRPr="004105A0">
              <w:rPr>
                <w:color w:val="404040" w:themeColor="text1" w:themeTint="BF"/>
                <w:sz w:val="16"/>
                <w:szCs w:val="20"/>
              </w:rPr>
              <w:t>2</w:t>
            </w:r>
          </w:p>
        </w:tc>
        <w:tc>
          <w:tcPr>
            <w:tcW w:w="1028" w:type="dxa"/>
          </w:tcPr>
          <w:p w14:paraId="2BCAA390" w14:textId="6A53D8A1"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Google</w:t>
            </w:r>
          </w:p>
        </w:tc>
        <w:tc>
          <w:tcPr>
            <w:tcW w:w="1672" w:type="dxa"/>
          </w:tcPr>
          <w:p w14:paraId="17F18FE0" w14:textId="2DAA88CF"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Chrome</w:t>
            </w:r>
          </w:p>
        </w:tc>
        <w:tc>
          <w:tcPr>
            <w:tcW w:w="1179" w:type="dxa"/>
          </w:tcPr>
          <w:p w14:paraId="29293F92" w14:textId="024F2B65"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John Doe</w:t>
            </w:r>
          </w:p>
        </w:tc>
        <w:tc>
          <w:tcPr>
            <w:tcW w:w="980" w:type="dxa"/>
          </w:tcPr>
          <w:p w14:paraId="2E788A8C" w14:textId="32406C0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Auto</w:t>
            </w:r>
          </w:p>
        </w:tc>
        <w:tc>
          <w:tcPr>
            <w:tcW w:w="1114" w:type="dxa"/>
          </w:tcPr>
          <w:p w14:paraId="6C7D1412" w14:textId="6CDC75E0"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Appareils</w:t>
            </w:r>
            <w:r w:rsidR="00BD628D" w:rsidRPr="004105A0">
              <w:rPr>
                <w:color w:val="404040" w:themeColor="text1" w:themeTint="BF"/>
                <w:sz w:val="16"/>
                <w:szCs w:val="20"/>
              </w:rPr>
              <w:t> :</w:t>
            </w:r>
          </w:p>
          <w:p w14:paraId="6BFFE7BE" w14:textId="1577EAFB"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1, 2, 5, 6, 7, 8</w:t>
            </w:r>
          </w:p>
        </w:tc>
        <w:tc>
          <w:tcPr>
            <w:tcW w:w="1419" w:type="dxa"/>
          </w:tcPr>
          <w:p w14:paraId="536A44AE" w14:textId="347E5D26"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Aucun</w:t>
            </w:r>
          </w:p>
        </w:tc>
        <w:tc>
          <w:tcPr>
            <w:tcW w:w="2759" w:type="dxa"/>
          </w:tcPr>
          <w:p w14:paraId="2ED9AD57" w14:textId="6A2F338B"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2-Normal</w:t>
            </w:r>
            <w:r w:rsidRPr="004105A0">
              <w:rPr>
                <w:color w:val="404040" w:themeColor="text1" w:themeTint="BF"/>
                <w:sz w:val="16"/>
                <w:szCs w:val="20"/>
              </w:rPr>
              <w:br/>
              <w:t>Peut être inutilisé pendant deux jours.</w:t>
            </w:r>
            <w:r w:rsidRPr="004105A0">
              <w:rPr>
                <w:color w:val="404040" w:themeColor="text1" w:themeTint="BF"/>
                <w:sz w:val="16"/>
                <w:szCs w:val="20"/>
              </w:rPr>
              <w:br/>
              <w:t>Solution de rechange</w:t>
            </w:r>
            <w:r w:rsidR="00BD628D" w:rsidRPr="004105A0">
              <w:rPr>
                <w:color w:val="404040" w:themeColor="text1" w:themeTint="BF"/>
                <w:sz w:val="16"/>
                <w:szCs w:val="20"/>
              </w:rPr>
              <w:t> :</w:t>
            </w:r>
            <w:r w:rsidRPr="004105A0">
              <w:rPr>
                <w:color w:val="404040" w:themeColor="text1" w:themeTint="BF"/>
                <w:sz w:val="16"/>
                <w:szCs w:val="20"/>
              </w:rPr>
              <w:t xml:space="preserve"> Utilisation du navigateur intégré.</w:t>
            </w:r>
          </w:p>
        </w:tc>
        <w:tc>
          <w:tcPr>
            <w:tcW w:w="1275" w:type="dxa"/>
          </w:tcPr>
          <w:p w14:paraId="6FDBAC2F" w14:textId="17A32143"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Auto</w:t>
            </w:r>
            <w:r w:rsidRPr="004105A0">
              <w:rPr>
                <w:color w:val="404040" w:themeColor="text1" w:themeTint="BF"/>
                <w:sz w:val="16"/>
                <w:szCs w:val="20"/>
              </w:rPr>
              <w:br/>
              <w:t>Standard</w:t>
            </w:r>
          </w:p>
        </w:tc>
        <w:tc>
          <w:tcPr>
            <w:tcW w:w="1276" w:type="dxa"/>
          </w:tcPr>
          <w:p w14:paraId="59696F26" w14:textId="683FBD5C"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S. O.</w:t>
            </w:r>
          </w:p>
        </w:tc>
        <w:tc>
          <w:tcPr>
            <w:tcW w:w="2268" w:type="dxa"/>
          </w:tcPr>
          <w:p w14:paraId="3CD9EA2F" w14:textId="70507133"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Ouverture de session Windows</w:t>
            </w:r>
          </w:p>
        </w:tc>
        <w:tc>
          <w:tcPr>
            <w:tcW w:w="2268" w:type="dxa"/>
          </w:tcPr>
          <w:p w14:paraId="0EF9DDB3" w14:textId="59139841"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Aucun </w:t>
            </w:r>
            <w:r w:rsidRPr="004105A0">
              <w:rPr>
                <w:color w:val="404040" w:themeColor="text1" w:themeTint="BF"/>
                <w:sz w:val="16"/>
                <w:szCs w:val="20"/>
              </w:rPr>
              <w:br/>
              <w:t>téléchargeable</w:t>
            </w:r>
          </w:p>
        </w:tc>
        <w:tc>
          <w:tcPr>
            <w:tcW w:w="1559" w:type="dxa"/>
          </w:tcPr>
          <w:p w14:paraId="22BAE097" w14:textId="5FC4D0A6"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Aucun </w:t>
            </w:r>
            <w:r w:rsidRPr="004105A0">
              <w:rPr>
                <w:color w:val="404040" w:themeColor="text1" w:themeTint="BF"/>
                <w:sz w:val="16"/>
                <w:szCs w:val="20"/>
              </w:rPr>
              <w:br/>
              <w:t>téléchargeable</w:t>
            </w:r>
          </w:p>
        </w:tc>
        <w:tc>
          <w:tcPr>
            <w:tcW w:w="1843" w:type="dxa"/>
          </w:tcPr>
          <w:p w14:paraId="7646BC0C" w14:textId="52E2A38C"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2</w:t>
            </w:r>
          </w:p>
        </w:tc>
        <w:tc>
          <w:tcPr>
            <w:tcW w:w="1843" w:type="dxa"/>
          </w:tcPr>
          <w:p w14:paraId="793A7F6C" w14:textId="5BA922C6"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Google</w:t>
            </w:r>
          </w:p>
        </w:tc>
      </w:tr>
      <w:tr w:rsidR="00B4354D" w:rsidRPr="004105A0" w14:paraId="12E63EE2" w14:textId="77777777" w:rsidTr="00B43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8B8CBFD" w14:textId="1C8564BF" w:rsidR="0049096E" w:rsidRPr="004105A0" w:rsidRDefault="0049096E" w:rsidP="00BD628D">
            <w:pPr>
              <w:rPr>
                <w:color w:val="404040" w:themeColor="text1" w:themeTint="BF"/>
                <w:sz w:val="16"/>
                <w:szCs w:val="20"/>
              </w:rPr>
            </w:pPr>
            <w:r w:rsidRPr="004105A0">
              <w:rPr>
                <w:color w:val="404040" w:themeColor="text1" w:themeTint="BF"/>
                <w:sz w:val="16"/>
                <w:szCs w:val="20"/>
              </w:rPr>
              <w:t>3</w:t>
            </w:r>
          </w:p>
        </w:tc>
        <w:tc>
          <w:tcPr>
            <w:tcW w:w="1028" w:type="dxa"/>
          </w:tcPr>
          <w:p w14:paraId="14768F44" w14:textId="4476B134"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proofErr w:type="spellStart"/>
            <w:r w:rsidRPr="004105A0">
              <w:rPr>
                <w:color w:val="404040" w:themeColor="text1" w:themeTint="BF"/>
                <w:sz w:val="16"/>
                <w:szCs w:val="20"/>
              </w:rPr>
              <w:t>Intuit</w:t>
            </w:r>
            <w:proofErr w:type="spellEnd"/>
          </w:p>
        </w:tc>
        <w:tc>
          <w:tcPr>
            <w:tcW w:w="1672" w:type="dxa"/>
          </w:tcPr>
          <w:p w14:paraId="2362DBD4" w14:textId="673DED8C" w:rsidR="0049096E" w:rsidRPr="004105A0" w:rsidRDefault="0007507F"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proofErr w:type="spellStart"/>
            <w:r w:rsidRPr="004105A0">
              <w:rPr>
                <w:color w:val="404040" w:themeColor="text1" w:themeTint="BF"/>
                <w:sz w:val="16"/>
                <w:szCs w:val="20"/>
              </w:rPr>
              <w:t>QuickBooks</w:t>
            </w:r>
            <w:proofErr w:type="spellEnd"/>
            <w:r w:rsidRPr="004105A0">
              <w:rPr>
                <w:color w:val="404040" w:themeColor="text1" w:themeTint="BF"/>
                <w:sz w:val="16"/>
                <w:szCs w:val="20"/>
              </w:rPr>
              <w:t xml:space="preserve"> </w:t>
            </w:r>
            <w:proofErr w:type="spellStart"/>
            <w:r w:rsidRPr="004105A0">
              <w:rPr>
                <w:color w:val="404040" w:themeColor="text1" w:themeTint="BF"/>
                <w:sz w:val="16"/>
                <w:szCs w:val="20"/>
              </w:rPr>
              <w:t>Payroll</w:t>
            </w:r>
            <w:proofErr w:type="spellEnd"/>
          </w:p>
        </w:tc>
        <w:tc>
          <w:tcPr>
            <w:tcW w:w="1179" w:type="dxa"/>
          </w:tcPr>
          <w:p w14:paraId="2298095E" w14:textId="7206CE4D"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John Doe</w:t>
            </w:r>
          </w:p>
        </w:tc>
        <w:tc>
          <w:tcPr>
            <w:tcW w:w="980" w:type="dxa"/>
          </w:tcPr>
          <w:p w14:paraId="3DAC1B36" w14:textId="0A2561E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Auto</w:t>
            </w:r>
          </w:p>
        </w:tc>
        <w:tc>
          <w:tcPr>
            <w:tcW w:w="1114" w:type="dxa"/>
          </w:tcPr>
          <w:p w14:paraId="0E9CCC13" w14:textId="57298D32"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Nuage</w:t>
            </w:r>
          </w:p>
        </w:tc>
        <w:tc>
          <w:tcPr>
            <w:tcW w:w="1419" w:type="dxa"/>
          </w:tcPr>
          <w:p w14:paraId="304DA622" w14:textId="701A8C6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Oui– NAS</w:t>
            </w:r>
          </w:p>
        </w:tc>
        <w:tc>
          <w:tcPr>
            <w:tcW w:w="2759" w:type="dxa"/>
          </w:tcPr>
          <w:p w14:paraId="2DEB26CB" w14:textId="3E74ECA9"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1-Critique </w:t>
            </w:r>
            <w:r w:rsidRPr="004105A0">
              <w:rPr>
                <w:color w:val="404040" w:themeColor="text1" w:themeTint="BF"/>
                <w:sz w:val="16"/>
                <w:szCs w:val="20"/>
              </w:rPr>
              <w:br/>
              <w:t>Peut être inutilisé pendant deux jours.</w:t>
            </w:r>
            <w:r w:rsidRPr="004105A0">
              <w:rPr>
                <w:color w:val="404040" w:themeColor="text1" w:themeTint="BF"/>
                <w:sz w:val="16"/>
                <w:szCs w:val="20"/>
              </w:rPr>
              <w:br/>
              <w:t>Solution de rechange</w:t>
            </w:r>
            <w:r w:rsidR="00BD628D" w:rsidRPr="004105A0">
              <w:rPr>
                <w:color w:val="404040" w:themeColor="text1" w:themeTint="BF"/>
                <w:sz w:val="16"/>
                <w:szCs w:val="20"/>
              </w:rPr>
              <w:t> :</w:t>
            </w:r>
            <w:r w:rsidRPr="004105A0">
              <w:rPr>
                <w:color w:val="404040" w:themeColor="text1" w:themeTint="BF"/>
                <w:sz w:val="16"/>
                <w:szCs w:val="20"/>
              </w:rPr>
              <w:t xml:space="preserve"> ne pas traiter les paies pour l’instant</w:t>
            </w:r>
          </w:p>
        </w:tc>
        <w:tc>
          <w:tcPr>
            <w:tcW w:w="1275" w:type="dxa"/>
          </w:tcPr>
          <w:p w14:paraId="313BF551" w14:textId="65B5E86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Auto</w:t>
            </w:r>
            <w:r w:rsidRPr="004105A0">
              <w:rPr>
                <w:color w:val="404040" w:themeColor="text1" w:themeTint="BF"/>
                <w:sz w:val="16"/>
                <w:szCs w:val="20"/>
              </w:rPr>
              <w:br/>
              <w:t>Standard</w:t>
            </w:r>
          </w:p>
        </w:tc>
        <w:tc>
          <w:tcPr>
            <w:tcW w:w="1276" w:type="dxa"/>
          </w:tcPr>
          <w:p w14:paraId="643EE769" w14:textId="0EA19C20"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S. O.</w:t>
            </w:r>
          </w:p>
        </w:tc>
        <w:tc>
          <w:tcPr>
            <w:tcW w:w="2268" w:type="dxa"/>
          </w:tcPr>
          <w:p w14:paraId="5C408FD1" w14:textId="68EF2FE5"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Microsoft SSO </w:t>
            </w:r>
            <w:r w:rsidRPr="004105A0">
              <w:rPr>
                <w:color w:val="404040" w:themeColor="text1" w:themeTint="BF"/>
                <w:sz w:val="16"/>
                <w:szCs w:val="20"/>
              </w:rPr>
              <w:br/>
              <w:t>A2F</w:t>
            </w:r>
          </w:p>
        </w:tc>
        <w:tc>
          <w:tcPr>
            <w:tcW w:w="2268" w:type="dxa"/>
          </w:tcPr>
          <w:p w14:paraId="3B0D4DD7"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\\NAS\Backup</w:t>
            </w:r>
          </w:p>
          <w:p w14:paraId="33DA3B9D" w14:textId="08700F4B"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Nuit</w:t>
            </w:r>
          </w:p>
        </w:tc>
        <w:tc>
          <w:tcPr>
            <w:tcW w:w="1559" w:type="dxa"/>
          </w:tcPr>
          <w:p w14:paraId="4E077016" w14:textId="77777777"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OneDrive</w:t>
            </w:r>
          </w:p>
          <w:p w14:paraId="34EEA8AC" w14:textId="0E63CC8B"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Standard</w:t>
            </w:r>
          </w:p>
        </w:tc>
        <w:tc>
          <w:tcPr>
            <w:tcW w:w="1843" w:type="dxa"/>
          </w:tcPr>
          <w:p w14:paraId="4A2C2DC7" w14:textId="02A7FBD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3</w:t>
            </w:r>
          </w:p>
        </w:tc>
        <w:tc>
          <w:tcPr>
            <w:tcW w:w="1843" w:type="dxa"/>
          </w:tcPr>
          <w:p w14:paraId="3B2844DA" w14:textId="017649B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proofErr w:type="spellStart"/>
            <w:r w:rsidRPr="004105A0">
              <w:rPr>
                <w:color w:val="404040" w:themeColor="text1" w:themeTint="BF"/>
                <w:sz w:val="16"/>
                <w:szCs w:val="20"/>
              </w:rPr>
              <w:t>Intuit</w:t>
            </w:r>
            <w:proofErr w:type="spellEnd"/>
          </w:p>
        </w:tc>
      </w:tr>
      <w:tr w:rsidR="00030E83" w:rsidRPr="004105A0" w14:paraId="297AFC4D" w14:textId="77777777" w:rsidTr="00B4354D">
        <w:tc>
          <w:tcPr>
            <w:cnfStyle w:val="001000000000" w:firstRow="0" w:lastRow="0" w:firstColumn="1" w:lastColumn="0" w:oddVBand="0" w:evenVBand="0" w:oddHBand="0" w:evenHBand="0" w:firstRowFirstColumn="0" w:firstRowLastColumn="0" w:lastRowFirstColumn="0" w:lastRowLastColumn="0"/>
            <w:tcW w:w="476" w:type="dxa"/>
          </w:tcPr>
          <w:p w14:paraId="260715DB" w14:textId="25AAAE17" w:rsidR="0049096E" w:rsidRPr="004105A0" w:rsidRDefault="0049096E" w:rsidP="00BD628D">
            <w:pPr>
              <w:rPr>
                <w:color w:val="404040" w:themeColor="text1" w:themeTint="BF"/>
                <w:sz w:val="16"/>
                <w:szCs w:val="20"/>
              </w:rPr>
            </w:pPr>
            <w:r w:rsidRPr="004105A0">
              <w:rPr>
                <w:color w:val="404040" w:themeColor="text1" w:themeTint="BF"/>
                <w:sz w:val="16"/>
                <w:szCs w:val="20"/>
              </w:rPr>
              <w:t>4</w:t>
            </w:r>
          </w:p>
        </w:tc>
        <w:tc>
          <w:tcPr>
            <w:tcW w:w="1028" w:type="dxa"/>
          </w:tcPr>
          <w:p w14:paraId="78DE3D69" w14:textId="1FE567AC"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Microsoft</w:t>
            </w:r>
          </w:p>
        </w:tc>
        <w:tc>
          <w:tcPr>
            <w:tcW w:w="1672" w:type="dxa"/>
          </w:tcPr>
          <w:p w14:paraId="00E6D099" w14:textId="3EC6F79E"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Office 365</w:t>
            </w:r>
          </w:p>
        </w:tc>
        <w:tc>
          <w:tcPr>
            <w:tcW w:w="1179" w:type="dxa"/>
          </w:tcPr>
          <w:p w14:paraId="31DD1CFA" w14:textId="721642D6"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John Doe</w:t>
            </w:r>
          </w:p>
        </w:tc>
        <w:tc>
          <w:tcPr>
            <w:tcW w:w="980" w:type="dxa"/>
          </w:tcPr>
          <w:p w14:paraId="0AAD80C9" w14:textId="5B0EEECC"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Auto</w:t>
            </w:r>
          </w:p>
        </w:tc>
        <w:tc>
          <w:tcPr>
            <w:tcW w:w="1114" w:type="dxa"/>
          </w:tcPr>
          <w:p w14:paraId="3D325575" w14:textId="66EBE70B"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Nuage</w:t>
            </w:r>
          </w:p>
        </w:tc>
        <w:tc>
          <w:tcPr>
            <w:tcW w:w="1419" w:type="dxa"/>
          </w:tcPr>
          <w:p w14:paraId="4F052EB3" w14:textId="030B7029"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Aucun</w:t>
            </w:r>
          </w:p>
        </w:tc>
        <w:tc>
          <w:tcPr>
            <w:tcW w:w="2759" w:type="dxa"/>
          </w:tcPr>
          <w:p w14:paraId="14DD6C3C" w14:textId="111066F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1-Critique </w:t>
            </w:r>
            <w:r w:rsidRPr="004105A0">
              <w:rPr>
                <w:color w:val="404040" w:themeColor="text1" w:themeTint="BF"/>
                <w:sz w:val="16"/>
                <w:szCs w:val="20"/>
              </w:rPr>
              <w:br/>
              <w:t>Peut être inutilisé pendant deux jours.</w:t>
            </w:r>
            <w:r w:rsidRPr="004105A0">
              <w:rPr>
                <w:color w:val="404040" w:themeColor="text1" w:themeTint="BF"/>
                <w:sz w:val="16"/>
                <w:szCs w:val="20"/>
              </w:rPr>
              <w:br/>
              <w:t>Solution de rechange</w:t>
            </w:r>
            <w:r w:rsidR="00BD628D" w:rsidRPr="004105A0">
              <w:rPr>
                <w:color w:val="404040" w:themeColor="text1" w:themeTint="BF"/>
                <w:sz w:val="16"/>
                <w:szCs w:val="20"/>
              </w:rPr>
              <w:t> :</w:t>
            </w:r>
            <w:r w:rsidRPr="004105A0">
              <w:rPr>
                <w:color w:val="404040" w:themeColor="text1" w:themeTint="BF"/>
                <w:sz w:val="16"/>
                <w:szCs w:val="20"/>
              </w:rPr>
              <w:t xml:space="preserve"> fermer temporairement.</w:t>
            </w:r>
          </w:p>
        </w:tc>
        <w:tc>
          <w:tcPr>
            <w:tcW w:w="1275" w:type="dxa"/>
          </w:tcPr>
          <w:p w14:paraId="0D8E0028" w14:textId="20DCCB24"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Auto</w:t>
            </w:r>
            <w:r w:rsidRPr="004105A0">
              <w:rPr>
                <w:color w:val="404040" w:themeColor="text1" w:themeTint="BF"/>
                <w:sz w:val="16"/>
                <w:szCs w:val="20"/>
              </w:rPr>
              <w:br/>
              <w:t>Standard</w:t>
            </w:r>
          </w:p>
        </w:tc>
        <w:tc>
          <w:tcPr>
            <w:tcW w:w="1276" w:type="dxa"/>
          </w:tcPr>
          <w:p w14:paraId="1BA8C784" w14:textId="5169D72E"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Par le portail administrateur O365</w:t>
            </w:r>
          </w:p>
        </w:tc>
        <w:tc>
          <w:tcPr>
            <w:tcW w:w="2268" w:type="dxa"/>
          </w:tcPr>
          <w:p w14:paraId="34FAC348" w14:textId="6470D4E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Microsoft SSO </w:t>
            </w:r>
            <w:r w:rsidRPr="004105A0">
              <w:rPr>
                <w:color w:val="404040" w:themeColor="text1" w:themeTint="BF"/>
                <w:sz w:val="16"/>
                <w:szCs w:val="20"/>
              </w:rPr>
              <w:br/>
              <w:t>A2F</w:t>
            </w:r>
          </w:p>
        </w:tc>
        <w:tc>
          <w:tcPr>
            <w:tcW w:w="2268" w:type="dxa"/>
          </w:tcPr>
          <w:p w14:paraId="57A48FE9"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\\NAS\Backup</w:t>
            </w:r>
          </w:p>
          <w:p w14:paraId="13228111" w14:textId="5F31D05C"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Nuit</w:t>
            </w:r>
          </w:p>
        </w:tc>
        <w:tc>
          <w:tcPr>
            <w:tcW w:w="1559" w:type="dxa"/>
          </w:tcPr>
          <w:p w14:paraId="151336C9" w14:textId="77777777"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OneDrive</w:t>
            </w:r>
          </w:p>
          <w:p w14:paraId="743DE33B" w14:textId="1D297CF0"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Standard</w:t>
            </w:r>
          </w:p>
        </w:tc>
        <w:tc>
          <w:tcPr>
            <w:tcW w:w="1843" w:type="dxa"/>
          </w:tcPr>
          <w:p w14:paraId="7F3B76D7" w14:textId="31F7CC8D"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4</w:t>
            </w:r>
          </w:p>
        </w:tc>
        <w:tc>
          <w:tcPr>
            <w:tcW w:w="1843" w:type="dxa"/>
          </w:tcPr>
          <w:p w14:paraId="0872718E" w14:textId="0A6F157C" w:rsidR="0049096E" w:rsidRPr="004105A0" w:rsidRDefault="0049096E" w:rsidP="00BD628D">
            <w:pPr>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Microsoft</w:t>
            </w:r>
          </w:p>
        </w:tc>
      </w:tr>
      <w:tr w:rsidR="00B4354D" w:rsidRPr="004105A0" w14:paraId="07AB28B0" w14:textId="77777777" w:rsidTr="00B43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E2DD3C9" w14:textId="5BAAB457" w:rsidR="0049096E" w:rsidRPr="004105A0" w:rsidRDefault="0049096E" w:rsidP="00BD628D">
            <w:pPr>
              <w:rPr>
                <w:color w:val="404040" w:themeColor="text1" w:themeTint="BF"/>
                <w:sz w:val="16"/>
                <w:szCs w:val="20"/>
              </w:rPr>
            </w:pPr>
            <w:r w:rsidRPr="004105A0">
              <w:rPr>
                <w:color w:val="404040" w:themeColor="text1" w:themeTint="BF"/>
                <w:sz w:val="16"/>
                <w:szCs w:val="20"/>
              </w:rPr>
              <w:t>5</w:t>
            </w:r>
          </w:p>
        </w:tc>
        <w:tc>
          <w:tcPr>
            <w:tcW w:w="1028" w:type="dxa"/>
          </w:tcPr>
          <w:p w14:paraId="6F22C09A" w14:textId="3ED54D70"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proofErr w:type="spellStart"/>
            <w:r w:rsidRPr="004105A0">
              <w:rPr>
                <w:color w:val="404040" w:themeColor="text1" w:themeTint="BF"/>
                <w:sz w:val="16"/>
                <w:szCs w:val="20"/>
              </w:rPr>
              <w:t>Wix</w:t>
            </w:r>
            <w:proofErr w:type="spellEnd"/>
          </w:p>
        </w:tc>
        <w:tc>
          <w:tcPr>
            <w:tcW w:w="1672" w:type="dxa"/>
          </w:tcPr>
          <w:p w14:paraId="2343B415" w14:textId="1808A7B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mycompany.com</w:t>
            </w:r>
          </w:p>
        </w:tc>
        <w:tc>
          <w:tcPr>
            <w:tcW w:w="1179" w:type="dxa"/>
          </w:tcPr>
          <w:p w14:paraId="77603EE6" w14:textId="1F17E6A3"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Jane Doe</w:t>
            </w:r>
          </w:p>
        </w:tc>
        <w:tc>
          <w:tcPr>
            <w:tcW w:w="980" w:type="dxa"/>
          </w:tcPr>
          <w:p w14:paraId="425A0360" w14:textId="72F7C10C"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Auto</w:t>
            </w:r>
          </w:p>
        </w:tc>
        <w:tc>
          <w:tcPr>
            <w:tcW w:w="1114" w:type="dxa"/>
          </w:tcPr>
          <w:p w14:paraId="1240639A" w14:textId="25B5CE4A"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Nuage</w:t>
            </w:r>
          </w:p>
        </w:tc>
        <w:tc>
          <w:tcPr>
            <w:tcW w:w="1419" w:type="dxa"/>
          </w:tcPr>
          <w:p w14:paraId="4B39C9BC" w14:textId="4AB7BA22"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Aucun</w:t>
            </w:r>
          </w:p>
        </w:tc>
        <w:tc>
          <w:tcPr>
            <w:tcW w:w="2759" w:type="dxa"/>
          </w:tcPr>
          <w:p w14:paraId="02FD1362" w14:textId="7A7EDCC6"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1-Critique </w:t>
            </w:r>
            <w:r w:rsidRPr="004105A0">
              <w:rPr>
                <w:color w:val="404040" w:themeColor="text1" w:themeTint="BF"/>
                <w:sz w:val="16"/>
                <w:szCs w:val="20"/>
              </w:rPr>
              <w:br/>
              <w:t>Peut être inutilisé pendant deux jours.</w:t>
            </w:r>
            <w:r w:rsidRPr="004105A0">
              <w:rPr>
                <w:color w:val="404040" w:themeColor="text1" w:themeTint="BF"/>
                <w:sz w:val="16"/>
                <w:szCs w:val="20"/>
              </w:rPr>
              <w:br/>
              <w:t>Solution de rechange</w:t>
            </w:r>
            <w:r w:rsidR="00BD628D" w:rsidRPr="004105A0">
              <w:rPr>
                <w:color w:val="404040" w:themeColor="text1" w:themeTint="BF"/>
                <w:sz w:val="16"/>
                <w:szCs w:val="20"/>
              </w:rPr>
              <w:t> :</w:t>
            </w:r>
            <w:r w:rsidRPr="004105A0">
              <w:rPr>
                <w:color w:val="404040" w:themeColor="text1" w:themeTint="BF"/>
                <w:sz w:val="16"/>
                <w:szCs w:val="20"/>
              </w:rPr>
              <w:t xml:space="preserve"> site Web hors service pour l’instant.</w:t>
            </w:r>
          </w:p>
        </w:tc>
        <w:tc>
          <w:tcPr>
            <w:tcW w:w="1275" w:type="dxa"/>
          </w:tcPr>
          <w:p w14:paraId="41DD4129" w14:textId="30A7AB7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Auto</w:t>
            </w:r>
            <w:r w:rsidRPr="004105A0">
              <w:rPr>
                <w:color w:val="404040" w:themeColor="text1" w:themeTint="BF"/>
                <w:sz w:val="16"/>
                <w:szCs w:val="20"/>
              </w:rPr>
              <w:br/>
              <w:t>Standard</w:t>
            </w:r>
          </w:p>
        </w:tc>
        <w:tc>
          <w:tcPr>
            <w:tcW w:w="1276" w:type="dxa"/>
          </w:tcPr>
          <w:p w14:paraId="6019A254" w14:textId="2B6B0326"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Par le portail administrateur </w:t>
            </w:r>
            <w:proofErr w:type="spellStart"/>
            <w:r w:rsidRPr="004105A0">
              <w:rPr>
                <w:color w:val="404040" w:themeColor="text1" w:themeTint="BF"/>
                <w:sz w:val="16"/>
                <w:szCs w:val="20"/>
              </w:rPr>
              <w:t>Wix</w:t>
            </w:r>
            <w:proofErr w:type="spellEnd"/>
          </w:p>
        </w:tc>
        <w:tc>
          <w:tcPr>
            <w:tcW w:w="2268" w:type="dxa"/>
          </w:tcPr>
          <w:p w14:paraId="52755897" w14:textId="4364A4BE"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Microsoft SSO </w:t>
            </w:r>
            <w:r w:rsidRPr="004105A0">
              <w:rPr>
                <w:color w:val="404040" w:themeColor="text1" w:themeTint="BF"/>
                <w:sz w:val="16"/>
                <w:szCs w:val="20"/>
              </w:rPr>
              <w:br/>
              <w:t>A2F</w:t>
            </w:r>
          </w:p>
        </w:tc>
        <w:tc>
          <w:tcPr>
            <w:tcW w:w="2268" w:type="dxa"/>
          </w:tcPr>
          <w:p w14:paraId="7AD47E28" w14:textId="0710E1FF"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Fichier de sauvegarde XML téléchargé sur </w:t>
            </w:r>
            <w:r w:rsidRPr="004105A0">
              <w:rPr>
                <w:color w:val="404040" w:themeColor="text1" w:themeTint="BF"/>
                <w:sz w:val="16"/>
                <w:szCs w:val="20"/>
              </w:rPr>
              <w:br/>
              <w:t>\NAS\Backup</w:t>
            </w:r>
          </w:p>
        </w:tc>
        <w:tc>
          <w:tcPr>
            <w:tcW w:w="1559" w:type="dxa"/>
          </w:tcPr>
          <w:p w14:paraId="44F8B48D" w14:textId="2DBAA65D"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 xml:space="preserve">Sauvegardes intégrées de </w:t>
            </w:r>
            <w:proofErr w:type="spellStart"/>
            <w:r w:rsidRPr="004105A0">
              <w:rPr>
                <w:color w:val="404040" w:themeColor="text1" w:themeTint="BF"/>
                <w:sz w:val="16"/>
                <w:szCs w:val="20"/>
              </w:rPr>
              <w:t>Wix</w:t>
            </w:r>
            <w:proofErr w:type="spellEnd"/>
            <w:r w:rsidRPr="004105A0">
              <w:rPr>
                <w:color w:val="404040" w:themeColor="text1" w:themeTint="BF"/>
                <w:sz w:val="16"/>
                <w:szCs w:val="20"/>
              </w:rPr>
              <w:t xml:space="preserve"> </w:t>
            </w:r>
            <w:r w:rsidRPr="004105A0">
              <w:rPr>
                <w:color w:val="404040" w:themeColor="text1" w:themeTint="BF"/>
                <w:sz w:val="16"/>
                <w:szCs w:val="20"/>
              </w:rPr>
              <w:br/>
              <w:t xml:space="preserve">Communiquer avec le service d’assistance </w:t>
            </w:r>
            <w:proofErr w:type="spellStart"/>
            <w:r w:rsidRPr="004105A0">
              <w:rPr>
                <w:color w:val="404040" w:themeColor="text1" w:themeTint="BF"/>
                <w:sz w:val="16"/>
                <w:szCs w:val="20"/>
              </w:rPr>
              <w:t>Wix</w:t>
            </w:r>
            <w:proofErr w:type="spellEnd"/>
            <w:r w:rsidRPr="004105A0">
              <w:rPr>
                <w:color w:val="404040" w:themeColor="text1" w:themeTint="BF"/>
                <w:sz w:val="16"/>
                <w:szCs w:val="20"/>
              </w:rPr>
              <w:t xml:space="preserve"> au 1-888-888-8888 pour restaurer les sauvegardes.</w:t>
            </w:r>
          </w:p>
        </w:tc>
        <w:tc>
          <w:tcPr>
            <w:tcW w:w="1843" w:type="dxa"/>
          </w:tcPr>
          <w:p w14:paraId="14334DFB" w14:textId="6297FBB1"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r w:rsidRPr="004105A0">
              <w:rPr>
                <w:color w:val="404040" w:themeColor="text1" w:themeTint="BF"/>
                <w:sz w:val="16"/>
                <w:szCs w:val="20"/>
              </w:rPr>
              <w:t>5</w:t>
            </w:r>
          </w:p>
        </w:tc>
        <w:tc>
          <w:tcPr>
            <w:tcW w:w="1843" w:type="dxa"/>
          </w:tcPr>
          <w:p w14:paraId="2592B15E" w14:textId="7B9F9BFD" w:rsidR="0049096E" w:rsidRPr="004105A0" w:rsidRDefault="0049096E" w:rsidP="00BD628D">
            <w:pPr>
              <w:cnfStyle w:val="000000100000" w:firstRow="0" w:lastRow="0" w:firstColumn="0" w:lastColumn="0" w:oddVBand="0" w:evenVBand="0" w:oddHBand="1" w:evenHBand="0" w:firstRowFirstColumn="0" w:firstRowLastColumn="0" w:lastRowFirstColumn="0" w:lastRowLastColumn="0"/>
              <w:rPr>
                <w:color w:val="404040" w:themeColor="text1" w:themeTint="BF"/>
                <w:sz w:val="16"/>
                <w:szCs w:val="20"/>
              </w:rPr>
            </w:pPr>
            <w:proofErr w:type="spellStart"/>
            <w:r w:rsidRPr="004105A0">
              <w:rPr>
                <w:color w:val="404040" w:themeColor="text1" w:themeTint="BF"/>
                <w:sz w:val="16"/>
                <w:szCs w:val="20"/>
              </w:rPr>
              <w:t>Wix</w:t>
            </w:r>
            <w:proofErr w:type="spellEnd"/>
          </w:p>
        </w:tc>
      </w:tr>
    </w:tbl>
    <w:p w14:paraId="4C448AA1" w14:textId="1EBB3F79" w:rsidR="000C4741" w:rsidRDefault="000C4741" w:rsidP="00BD628D"/>
    <w:p w14:paraId="107EC39A" w14:textId="6A2298B9" w:rsidR="000C72BC" w:rsidRPr="000C72BC" w:rsidRDefault="000C72BC" w:rsidP="000C72BC"/>
    <w:p w14:paraId="4C49F0BC" w14:textId="4BA53BFB" w:rsidR="000C72BC" w:rsidRPr="000C72BC" w:rsidRDefault="000C72BC" w:rsidP="000C72BC"/>
    <w:p w14:paraId="1CFAE44D" w14:textId="601528D3" w:rsidR="000C72BC" w:rsidRPr="000C72BC" w:rsidRDefault="000C72BC" w:rsidP="000C72BC"/>
    <w:p w14:paraId="26CC121A" w14:textId="7DDF350D" w:rsidR="000C72BC" w:rsidRPr="000C72BC" w:rsidRDefault="000C72BC" w:rsidP="000C72BC"/>
    <w:p w14:paraId="77032A1B" w14:textId="4F734DB6" w:rsidR="000C72BC" w:rsidRPr="000C72BC" w:rsidRDefault="000C72BC" w:rsidP="000C72BC"/>
    <w:p w14:paraId="15791B5B" w14:textId="621B3C89" w:rsidR="000C72BC" w:rsidRPr="000C72BC" w:rsidRDefault="000C72BC" w:rsidP="000C72BC"/>
    <w:p w14:paraId="49EE42BD" w14:textId="548326DF" w:rsidR="000C72BC" w:rsidRPr="000C72BC" w:rsidRDefault="000C72BC" w:rsidP="000C72BC"/>
    <w:p w14:paraId="46772D86" w14:textId="651A58D3" w:rsidR="000C72BC" w:rsidRPr="000C72BC" w:rsidRDefault="000C72BC" w:rsidP="000C72BC"/>
    <w:p w14:paraId="3ECE8D1D" w14:textId="1508720C" w:rsidR="000C72BC" w:rsidRPr="000C72BC" w:rsidRDefault="000C72BC" w:rsidP="000C72BC"/>
    <w:p w14:paraId="000BE80B" w14:textId="63D18B84" w:rsidR="000C72BC" w:rsidRPr="000C72BC" w:rsidRDefault="000C72BC" w:rsidP="000C72BC"/>
    <w:p w14:paraId="78E23685" w14:textId="1952858E" w:rsidR="000C72BC" w:rsidRPr="000C72BC" w:rsidRDefault="000C72BC" w:rsidP="000C72BC"/>
    <w:p w14:paraId="0DDA482B" w14:textId="0A0F5A37" w:rsidR="000C72BC" w:rsidRPr="000C72BC" w:rsidRDefault="000C72BC" w:rsidP="000C72BC"/>
    <w:p w14:paraId="0A049320" w14:textId="6C8CED5E" w:rsidR="000C72BC" w:rsidRPr="000C72BC" w:rsidRDefault="000C72BC" w:rsidP="000C72BC"/>
    <w:p w14:paraId="757B1892" w14:textId="0E6A88C3" w:rsidR="000C72BC" w:rsidRPr="000C72BC" w:rsidRDefault="000C72BC" w:rsidP="000C72BC"/>
    <w:p w14:paraId="280D4DB9" w14:textId="216B847B" w:rsidR="000C72BC" w:rsidRPr="000C72BC" w:rsidRDefault="000C72BC" w:rsidP="000C72BC">
      <w:pPr>
        <w:tabs>
          <w:tab w:val="left" w:pos="1350"/>
        </w:tabs>
      </w:pPr>
      <w:r>
        <w:tab/>
      </w:r>
    </w:p>
    <w:sectPr w:rsidR="000C72BC" w:rsidRPr="000C72BC" w:rsidSect="00440E75">
      <w:headerReference w:type="even" r:id="rId8"/>
      <w:headerReference w:type="default" r:id="rId9"/>
      <w:footerReference w:type="default" r:id="rId10"/>
      <w:headerReference w:type="first" r:id="rId11"/>
      <w:footerReference w:type="first" r:id="rId12"/>
      <w:pgSz w:w="24477" w:h="15842" w:orient="landscape"/>
      <w:pgMar w:top="720" w:right="720" w:bottom="720" w:left="720"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64A4B" w14:textId="77777777" w:rsidR="00967DBB" w:rsidRDefault="00967DBB" w:rsidP="00C267B0">
      <w:pPr>
        <w:spacing w:after="0" w:line="240" w:lineRule="auto"/>
      </w:pPr>
      <w:r>
        <w:separator/>
      </w:r>
    </w:p>
  </w:endnote>
  <w:endnote w:type="continuationSeparator" w:id="0">
    <w:p w14:paraId="5C4DB0C7" w14:textId="77777777" w:rsidR="00967DBB" w:rsidRDefault="00967DBB" w:rsidP="00C2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CE24E" w14:textId="158F1743" w:rsidR="0049096E" w:rsidRDefault="00864DB3" w:rsidP="0049096E">
    <w:pPr>
      <w:jc w:val="right"/>
    </w:pPr>
    <w:r>
      <w:rPr>
        <w:noProof/>
      </w:rPr>
      <w:drawing>
        <wp:anchor distT="0" distB="0" distL="114300" distR="114300" simplePos="0" relativeHeight="251676672" behindDoc="0" locked="0" layoutInCell="1" allowOverlap="1" wp14:anchorId="72BDFB4C" wp14:editId="3D8D3E21">
          <wp:simplePos x="0" y="0"/>
          <wp:positionH relativeFrom="column">
            <wp:posOffset>-200660</wp:posOffset>
          </wp:positionH>
          <wp:positionV relativeFrom="paragraph">
            <wp:posOffset>-129540</wp:posOffset>
          </wp:positionV>
          <wp:extent cx="1603375" cy="64579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645795"/>
                  </a:xfrm>
                  <a:prstGeom prst="rect">
                    <a:avLst/>
                  </a:prstGeom>
                  <a:noFill/>
                </pic:spPr>
              </pic:pic>
            </a:graphicData>
          </a:graphic>
          <wp14:sizeRelH relativeFrom="page">
            <wp14:pctWidth>0</wp14:pctWidth>
          </wp14:sizeRelH>
          <wp14:sizeRelV relativeFrom="page">
            <wp14:pctHeight>0</wp14:pctHeight>
          </wp14:sizeRelV>
        </wp:anchor>
      </w:drawing>
    </w:r>
    <w:r w:rsidR="0049096E">
      <w:t>Catalogue d’actifs numériques</w:t>
    </w:r>
  </w:p>
  <w:p w14:paraId="6E82087E" w14:textId="6522BC26" w:rsidR="00440E75" w:rsidRPr="0049096E" w:rsidRDefault="0049096E" w:rsidP="0049096E">
    <w:pPr>
      <w:jc w:val="right"/>
    </w:pPr>
    <w:r>
      <w:rPr>
        <w:noProof/>
      </w:rPr>
      <w:drawing>
        <wp:anchor distT="0" distB="0" distL="114300" distR="114300" simplePos="0" relativeHeight="251664384" behindDoc="0" locked="0" layoutInCell="1" allowOverlap="1" wp14:anchorId="3002453F" wp14:editId="538AF4C5">
          <wp:simplePos x="0" y="0"/>
          <wp:positionH relativeFrom="column">
            <wp:posOffset>0</wp:posOffset>
          </wp:positionH>
          <wp:positionV relativeFrom="paragraph">
            <wp:posOffset>1711325</wp:posOffset>
          </wp:positionV>
          <wp:extent cx="2078916" cy="1140051"/>
          <wp:effectExtent l="0" t="0" r="0" b="0"/>
          <wp:wrapTopAndBottom/>
          <wp:docPr id="3"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78916" cy="114005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892A4" w14:textId="32329BCD" w:rsidR="00864DB3" w:rsidRDefault="00864DB3" w:rsidP="00864DB3">
    <w:pPr>
      <w:pStyle w:val="Footer"/>
      <w:jc w:val="right"/>
    </w:pPr>
    <w:r>
      <w:rPr>
        <w:noProof/>
      </w:rPr>
      <w:drawing>
        <wp:anchor distT="0" distB="0" distL="114300" distR="114300" simplePos="0" relativeHeight="251674624" behindDoc="0" locked="0" layoutInCell="1" allowOverlap="1" wp14:anchorId="38721411" wp14:editId="1581DABB">
          <wp:simplePos x="0" y="0"/>
          <wp:positionH relativeFrom="column">
            <wp:posOffset>-231140</wp:posOffset>
          </wp:positionH>
          <wp:positionV relativeFrom="paragraph">
            <wp:posOffset>-125095</wp:posOffset>
          </wp:positionV>
          <wp:extent cx="1603375" cy="6457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645795"/>
                  </a:xfrm>
                  <a:prstGeom prst="rect">
                    <a:avLst/>
                  </a:prstGeom>
                  <a:noFill/>
                </pic:spPr>
              </pic:pic>
            </a:graphicData>
          </a:graphic>
          <wp14:sizeRelH relativeFrom="page">
            <wp14:pctWidth>0</wp14:pctWidth>
          </wp14:sizeRelH>
          <wp14:sizeRelV relativeFrom="page">
            <wp14:pctHeight>0</wp14:pctHeight>
          </wp14:sizeRelV>
        </wp:anchor>
      </w:drawing>
    </w:r>
    <w:r>
      <w:t xml:space="preserve"> Plan de sauvegarde et de récupération</w:t>
    </w:r>
  </w:p>
  <w:p w14:paraId="3BEC1C91" w14:textId="2C49871F" w:rsidR="009E0E8A" w:rsidRPr="004105A0" w:rsidRDefault="00FD6E0C" w:rsidP="00FD6E0C">
    <w:pPr>
      <w:pStyle w:val="NoSpacing"/>
      <w:ind w:right="357"/>
      <w:jc w:val="right"/>
      <w:rPr>
        <w:iCs/>
        <w:sz w:val="22"/>
        <w:szCs w:val="22"/>
      </w:rPr>
    </w:pPr>
    <w:r w:rsidRPr="004105A0">
      <w:rPr>
        <w:iCs/>
        <w:sz w:val="22"/>
      </w:rPr>
      <w:t>Catalogue d’actifs numériques</w:t>
    </w:r>
  </w:p>
  <w:p w14:paraId="0DB0FF95" w14:textId="77777777" w:rsidR="00FD6E0C" w:rsidRDefault="00FD6E0C" w:rsidP="00FD6E0C">
    <w:pPr>
      <w:pStyle w:val="NoSpacing"/>
      <w:ind w:left="20838" w:right="2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F8A8E" w14:textId="77777777" w:rsidR="00967DBB" w:rsidRDefault="00967DBB" w:rsidP="00C267B0">
      <w:pPr>
        <w:spacing w:after="0" w:line="240" w:lineRule="auto"/>
      </w:pPr>
      <w:r>
        <w:separator/>
      </w:r>
    </w:p>
  </w:footnote>
  <w:footnote w:type="continuationSeparator" w:id="0">
    <w:p w14:paraId="1EB8992C" w14:textId="77777777" w:rsidR="00967DBB" w:rsidRDefault="00967DBB" w:rsidP="00C2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0F161" w14:textId="3C4A0632" w:rsidR="008A43A3" w:rsidRDefault="00967DBB">
    <w:pPr>
      <w:pStyle w:val="Header"/>
    </w:pPr>
    <w:r>
      <w:pict w14:anchorId="4FCB1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98782" o:spid="_x0000_s2050" type="#_x0000_t136" style="position:absolute;margin-left:0;margin-top:0;width:738.4pt;height:276.9pt;rotation:315;z-index:-251645952;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13606" w14:textId="77777777" w:rsidR="00BD628D" w:rsidRDefault="00967DBB" w:rsidP="0049096E">
    <w:pPr>
      <w:tabs>
        <w:tab w:val="right" w:pos="10773"/>
      </w:tabs>
      <w:jc w:val="right"/>
      <w:rPr>
        <w:i/>
        <w:sz w:val="24"/>
      </w:rPr>
    </w:pPr>
    <w:r>
      <w:pict w14:anchorId="78A6B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98783" o:spid="_x0000_s2051" type="#_x0000_t136" style="position:absolute;left:0;text-align:left;margin-left:0;margin-top:0;width:738.4pt;height:276.9pt;rotation:315;z-index:-251643904;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r w:rsidR="00F3779E">
      <w:rPr>
        <w:noProof/>
      </w:rPr>
      <w:drawing>
        <wp:anchor distT="0" distB="0" distL="114300" distR="114300" simplePos="0" relativeHeight="251662336" behindDoc="0" locked="0" layoutInCell="1" allowOverlap="0" wp14:anchorId="39D97679" wp14:editId="3A60C607">
          <wp:simplePos x="0" y="0"/>
          <wp:positionH relativeFrom="column">
            <wp:posOffset>-233464</wp:posOffset>
          </wp:positionH>
          <wp:positionV relativeFrom="page">
            <wp:posOffset>107315</wp:posOffset>
          </wp:positionV>
          <wp:extent cx="2124075" cy="91948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919480"/>
                  </a:xfrm>
                  <a:prstGeom prst="rect">
                    <a:avLst/>
                  </a:prstGeom>
                </pic:spPr>
              </pic:pic>
            </a:graphicData>
          </a:graphic>
          <wp14:sizeRelH relativeFrom="margin">
            <wp14:pctWidth>0</wp14:pctWidth>
          </wp14:sizeRelH>
          <wp14:sizeRelV relativeFrom="margin">
            <wp14:pctHeight>0</wp14:pctHeight>
          </wp14:sizeRelV>
        </wp:anchor>
      </w:drawing>
    </w:r>
    <w:r w:rsidR="00F3779E">
      <w:rPr>
        <w:sz w:val="24"/>
      </w:rPr>
      <w:tab/>
    </w:r>
    <w:r w:rsidR="00F3779E">
      <w:rPr>
        <w:sz w:val="24"/>
      </w:rPr>
      <w:tab/>
    </w:r>
    <w:r w:rsidR="00BD628D">
      <w:rPr>
        <w:i/>
        <w:sz w:val="24"/>
      </w:rPr>
      <w:t xml:space="preserve">  </w:t>
    </w:r>
  </w:p>
  <w:p w14:paraId="05858018" w14:textId="53CAEAD3" w:rsidR="00440E75" w:rsidRPr="004105A0" w:rsidRDefault="00440E75" w:rsidP="0049096E">
    <w:pPr>
      <w:tabs>
        <w:tab w:val="right" w:pos="10773"/>
      </w:tabs>
      <w:jc w:val="right"/>
      <w:rPr>
        <w:iCs/>
        <w:sz w:val="24"/>
        <w:szCs w:val="24"/>
      </w:rPr>
    </w:pPr>
    <w:r w:rsidRPr="004105A0">
      <w:rPr>
        <w:iCs/>
        <w:sz w:val="24"/>
      </w:rPr>
      <w:t>Dernière version</w:t>
    </w:r>
    <w:r w:rsidR="00BD628D" w:rsidRPr="004105A0">
      <w:rPr>
        <w:iCs/>
        <w:sz w:val="24"/>
      </w:rPr>
      <w:t> :</w:t>
    </w:r>
    <w:r w:rsidRPr="004105A0">
      <w:rPr>
        <w:iCs/>
        <w:sz w:val="24"/>
      </w:rPr>
      <w:t xml:space="preserve"> 1</w:t>
    </w:r>
    <w:r w:rsidRPr="004105A0">
      <w:rPr>
        <w:iCs/>
        <w:sz w:val="24"/>
        <w:vertAlign w:val="superscript"/>
      </w:rPr>
      <w:t>er</w:t>
    </w:r>
    <w:r w:rsidR="00F2326E" w:rsidRPr="004105A0">
      <w:rPr>
        <w:iCs/>
        <w:sz w:val="24"/>
      </w:rPr>
      <w:t> </w:t>
    </w:r>
    <w:r w:rsidRPr="004105A0">
      <w:rPr>
        <w:iCs/>
        <w:sz w:val="24"/>
      </w:rPr>
      <w:t>janvier</w:t>
    </w:r>
    <w:r w:rsidR="00F2326E" w:rsidRPr="004105A0">
      <w:rPr>
        <w:iCs/>
        <w:sz w:val="24"/>
      </w:rPr>
      <w:t> </w:t>
    </w:r>
    <w:r w:rsidRPr="004105A0">
      <w:rPr>
        <w:iCs/>
        <w:sz w:val="24"/>
      </w:rPr>
      <w:t>2021</w:t>
    </w:r>
  </w:p>
  <w:p w14:paraId="3F34FBDF" w14:textId="658DA3F0" w:rsidR="00440E75" w:rsidRDefault="00440E75" w:rsidP="00440E75">
    <w:pPr>
      <w:rPr>
        <w:i/>
        <w:iCs/>
        <w:sz w:val="24"/>
        <w:szCs w:val="24"/>
      </w:rPr>
    </w:pPr>
  </w:p>
  <w:p w14:paraId="05D72C39" w14:textId="77777777" w:rsidR="0049096E" w:rsidRPr="00BB3425" w:rsidRDefault="0049096E" w:rsidP="00440E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BD00B" w14:textId="2B5AA28B" w:rsidR="008A43A3" w:rsidRDefault="00967DBB">
    <w:pPr>
      <w:pStyle w:val="Header"/>
    </w:pPr>
    <w:r>
      <w:pict w14:anchorId="452B5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98781" o:spid="_x0000_s2049" type="#_x0000_t136" style="position:absolute;margin-left:0;margin-top:0;width:738.4pt;height:276.9pt;rotation:315;z-index:-251648000;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A7641"/>
    <w:multiLevelType w:val="hybridMultilevel"/>
    <w:tmpl w:val="F642C7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2F060C"/>
    <w:multiLevelType w:val="hybridMultilevel"/>
    <w:tmpl w:val="52061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5130C9"/>
    <w:multiLevelType w:val="hybridMultilevel"/>
    <w:tmpl w:val="9E3C0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53002C"/>
    <w:multiLevelType w:val="hybridMultilevel"/>
    <w:tmpl w:val="96886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2F012F"/>
    <w:multiLevelType w:val="hybridMultilevel"/>
    <w:tmpl w:val="226C0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52B3F54"/>
    <w:multiLevelType w:val="hybridMultilevel"/>
    <w:tmpl w:val="7AB04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F4449E"/>
    <w:multiLevelType w:val="hybridMultilevel"/>
    <w:tmpl w:val="5B4280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75"/>
    <w:rsid w:val="00007E44"/>
    <w:rsid w:val="000308CB"/>
    <w:rsid w:val="00030E83"/>
    <w:rsid w:val="00056D18"/>
    <w:rsid w:val="0007507F"/>
    <w:rsid w:val="000B15DF"/>
    <w:rsid w:val="000C4741"/>
    <w:rsid w:val="000C72BC"/>
    <w:rsid w:val="000E5A85"/>
    <w:rsid w:val="00107BF0"/>
    <w:rsid w:val="00131524"/>
    <w:rsid w:val="001626A8"/>
    <w:rsid w:val="00207A9F"/>
    <w:rsid w:val="00250FA9"/>
    <w:rsid w:val="00262329"/>
    <w:rsid w:val="00276A7A"/>
    <w:rsid w:val="003121B1"/>
    <w:rsid w:val="003373F0"/>
    <w:rsid w:val="00342323"/>
    <w:rsid w:val="003937A3"/>
    <w:rsid w:val="003C1D15"/>
    <w:rsid w:val="003D65F8"/>
    <w:rsid w:val="003E0ADF"/>
    <w:rsid w:val="003F4B30"/>
    <w:rsid w:val="004105A0"/>
    <w:rsid w:val="00440E75"/>
    <w:rsid w:val="0049096E"/>
    <w:rsid w:val="004B77DA"/>
    <w:rsid w:val="00703C4A"/>
    <w:rsid w:val="0071760C"/>
    <w:rsid w:val="007611CA"/>
    <w:rsid w:val="0076646F"/>
    <w:rsid w:val="007930F0"/>
    <w:rsid w:val="007C3C95"/>
    <w:rsid w:val="00805C26"/>
    <w:rsid w:val="00864DB3"/>
    <w:rsid w:val="008A43A3"/>
    <w:rsid w:val="008A58A0"/>
    <w:rsid w:val="008B4FE1"/>
    <w:rsid w:val="008D188B"/>
    <w:rsid w:val="008E2704"/>
    <w:rsid w:val="008F7587"/>
    <w:rsid w:val="009109FD"/>
    <w:rsid w:val="00920C3B"/>
    <w:rsid w:val="00967DBB"/>
    <w:rsid w:val="00994984"/>
    <w:rsid w:val="009E0E8A"/>
    <w:rsid w:val="00A77B80"/>
    <w:rsid w:val="00A94CA1"/>
    <w:rsid w:val="00B120A0"/>
    <w:rsid w:val="00B4354D"/>
    <w:rsid w:val="00B720D4"/>
    <w:rsid w:val="00B770FC"/>
    <w:rsid w:val="00B81EF2"/>
    <w:rsid w:val="00B82D8D"/>
    <w:rsid w:val="00BC1635"/>
    <w:rsid w:val="00BC3CDF"/>
    <w:rsid w:val="00BD628D"/>
    <w:rsid w:val="00BD6D05"/>
    <w:rsid w:val="00BE1C66"/>
    <w:rsid w:val="00C003AB"/>
    <w:rsid w:val="00C07531"/>
    <w:rsid w:val="00C267B0"/>
    <w:rsid w:val="00CA0FA3"/>
    <w:rsid w:val="00CA14F5"/>
    <w:rsid w:val="00D222BC"/>
    <w:rsid w:val="00D43AD6"/>
    <w:rsid w:val="00D607EF"/>
    <w:rsid w:val="00DF32D6"/>
    <w:rsid w:val="00E852A7"/>
    <w:rsid w:val="00EE662D"/>
    <w:rsid w:val="00F2326E"/>
    <w:rsid w:val="00F3779E"/>
    <w:rsid w:val="00F7596F"/>
    <w:rsid w:val="00F84DB4"/>
    <w:rsid w:val="00F86268"/>
    <w:rsid w:val="00FA0C03"/>
    <w:rsid w:val="00FD6E0C"/>
    <w:rsid w:val="00FE4304"/>
    <w:rsid w:val="00FF19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165EAB"/>
  <w15:chartTrackingRefBased/>
  <w15:docId w15:val="{2A652DF5-C1DD-46DC-BD70-8536D32F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fr-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6E"/>
  </w:style>
  <w:style w:type="paragraph" w:styleId="Heading1">
    <w:name w:val="heading 1"/>
    <w:basedOn w:val="Normal"/>
    <w:next w:val="Normal"/>
    <w:link w:val="Heading1Char"/>
    <w:uiPriority w:val="9"/>
    <w:qFormat/>
    <w:rsid w:val="0049096E"/>
    <w:pPr>
      <w:keepNext/>
      <w:keepLines/>
      <w:pBdr>
        <w:bottom w:val="single" w:sz="4" w:space="1" w:color="0F6FC6" w:themeColor="accent1"/>
      </w:pBdr>
      <w:spacing w:before="400" w:after="40" w:line="240" w:lineRule="auto"/>
      <w:outlineLvl w:val="0"/>
    </w:pPr>
    <w:rPr>
      <w:rFonts w:asciiTheme="majorHAnsi" w:eastAsiaTheme="majorEastAsia" w:hAnsiTheme="majorHAnsi" w:cstheme="majorBidi"/>
      <w:color w:val="0B5294" w:themeColor="accent1" w:themeShade="BF"/>
      <w:sz w:val="36"/>
      <w:szCs w:val="36"/>
    </w:rPr>
  </w:style>
  <w:style w:type="paragraph" w:styleId="Heading2">
    <w:name w:val="heading 2"/>
    <w:basedOn w:val="Normal"/>
    <w:next w:val="Normal"/>
    <w:link w:val="Heading2Char"/>
    <w:uiPriority w:val="9"/>
    <w:unhideWhenUsed/>
    <w:qFormat/>
    <w:rsid w:val="0049096E"/>
    <w:pPr>
      <w:keepNext/>
      <w:keepLines/>
      <w:spacing w:before="160" w:after="0" w:line="240" w:lineRule="auto"/>
      <w:outlineLvl w:val="1"/>
    </w:pPr>
    <w:rPr>
      <w:rFonts w:asciiTheme="majorHAnsi" w:eastAsiaTheme="majorEastAsia" w:hAnsiTheme="majorHAnsi" w:cstheme="majorBidi"/>
      <w:color w:val="0B5294" w:themeColor="accent1" w:themeShade="BF"/>
      <w:sz w:val="28"/>
      <w:szCs w:val="28"/>
    </w:rPr>
  </w:style>
  <w:style w:type="paragraph" w:styleId="Heading3">
    <w:name w:val="heading 3"/>
    <w:basedOn w:val="Normal"/>
    <w:next w:val="Normal"/>
    <w:link w:val="Heading3Char"/>
    <w:uiPriority w:val="9"/>
    <w:semiHidden/>
    <w:unhideWhenUsed/>
    <w:qFormat/>
    <w:rsid w:val="0049096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9096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49096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9096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9096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9096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9096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96E"/>
    <w:rPr>
      <w:rFonts w:asciiTheme="majorHAnsi" w:eastAsiaTheme="majorEastAsia" w:hAnsiTheme="majorHAnsi" w:cstheme="majorBidi"/>
      <w:color w:val="0B5294" w:themeColor="accent1" w:themeShade="BF"/>
      <w:sz w:val="36"/>
      <w:szCs w:val="36"/>
    </w:rPr>
  </w:style>
  <w:style w:type="character" w:customStyle="1" w:styleId="Heading2Char">
    <w:name w:val="Heading 2 Char"/>
    <w:basedOn w:val="DefaultParagraphFont"/>
    <w:link w:val="Heading2"/>
    <w:uiPriority w:val="9"/>
    <w:rsid w:val="0049096E"/>
    <w:rPr>
      <w:rFonts w:asciiTheme="majorHAnsi" w:eastAsiaTheme="majorEastAsia" w:hAnsiTheme="majorHAnsi" w:cstheme="majorBidi"/>
      <w:color w:val="0B5294" w:themeColor="accent1" w:themeShade="BF"/>
      <w:sz w:val="28"/>
      <w:szCs w:val="28"/>
    </w:rPr>
  </w:style>
  <w:style w:type="paragraph" w:styleId="Title">
    <w:name w:val="Title"/>
    <w:basedOn w:val="Normal"/>
    <w:next w:val="Normal"/>
    <w:link w:val="TitleChar"/>
    <w:uiPriority w:val="10"/>
    <w:qFormat/>
    <w:rsid w:val="0049096E"/>
    <w:pPr>
      <w:spacing w:after="0" w:line="240" w:lineRule="auto"/>
      <w:contextualSpacing/>
    </w:pPr>
    <w:rPr>
      <w:rFonts w:asciiTheme="majorHAnsi" w:eastAsiaTheme="majorEastAsia" w:hAnsiTheme="majorHAnsi" w:cstheme="majorBidi"/>
      <w:color w:val="0B5294" w:themeColor="accent1" w:themeShade="BF"/>
      <w:spacing w:val="-7"/>
      <w:sz w:val="80"/>
      <w:szCs w:val="80"/>
    </w:rPr>
  </w:style>
  <w:style w:type="character" w:customStyle="1" w:styleId="TitleChar">
    <w:name w:val="Title Char"/>
    <w:basedOn w:val="DefaultParagraphFont"/>
    <w:link w:val="Title"/>
    <w:uiPriority w:val="10"/>
    <w:rsid w:val="0049096E"/>
    <w:rPr>
      <w:rFonts w:asciiTheme="majorHAnsi" w:eastAsiaTheme="majorEastAsia" w:hAnsiTheme="majorHAnsi" w:cstheme="majorBidi"/>
      <w:color w:val="0B5294" w:themeColor="accent1" w:themeShade="BF"/>
      <w:spacing w:val="-7"/>
      <w:sz w:val="80"/>
      <w:szCs w:val="80"/>
    </w:rPr>
  </w:style>
  <w:style w:type="character" w:styleId="SubtleEmphasis">
    <w:name w:val="Subtle Emphasis"/>
    <w:basedOn w:val="DefaultParagraphFont"/>
    <w:uiPriority w:val="19"/>
    <w:qFormat/>
    <w:rsid w:val="0049096E"/>
    <w:rPr>
      <w:i/>
      <w:iCs/>
      <w:color w:val="595959" w:themeColor="text1" w:themeTint="A6"/>
    </w:rPr>
  </w:style>
  <w:style w:type="paragraph" w:styleId="Header">
    <w:name w:val="header"/>
    <w:basedOn w:val="Normal"/>
    <w:link w:val="HeaderChar"/>
    <w:uiPriority w:val="99"/>
    <w:unhideWhenUsed/>
    <w:rsid w:val="00440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E75"/>
    <w:rPr>
      <w:rFonts w:eastAsiaTheme="minorEastAsia"/>
      <w:sz w:val="20"/>
      <w:szCs w:val="20"/>
    </w:rPr>
  </w:style>
  <w:style w:type="paragraph" w:styleId="Footer">
    <w:name w:val="footer"/>
    <w:basedOn w:val="Normal"/>
    <w:link w:val="FooterChar"/>
    <w:uiPriority w:val="99"/>
    <w:unhideWhenUsed/>
    <w:rsid w:val="00440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E75"/>
    <w:rPr>
      <w:rFonts w:eastAsiaTheme="minorEastAsia"/>
      <w:sz w:val="20"/>
      <w:szCs w:val="20"/>
    </w:rPr>
  </w:style>
  <w:style w:type="paragraph" w:styleId="ListParagraph">
    <w:name w:val="List Paragraph"/>
    <w:basedOn w:val="Normal"/>
    <w:uiPriority w:val="34"/>
    <w:qFormat/>
    <w:rsid w:val="00440E75"/>
    <w:pPr>
      <w:ind w:left="720"/>
      <w:contextualSpacing/>
    </w:pPr>
  </w:style>
  <w:style w:type="character" w:styleId="CommentReference">
    <w:name w:val="annotation reference"/>
    <w:basedOn w:val="DefaultParagraphFont"/>
    <w:uiPriority w:val="99"/>
    <w:semiHidden/>
    <w:unhideWhenUsed/>
    <w:rsid w:val="00440E75"/>
    <w:rPr>
      <w:sz w:val="16"/>
      <w:szCs w:val="16"/>
    </w:rPr>
  </w:style>
  <w:style w:type="paragraph" w:styleId="CommentText">
    <w:name w:val="annotation text"/>
    <w:basedOn w:val="Normal"/>
    <w:link w:val="CommentTextChar"/>
    <w:uiPriority w:val="99"/>
    <w:semiHidden/>
    <w:unhideWhenUsed/>
    <w:rsid w:val="00440E75"/>
    <w:pPr>
      <w:spacing w:line="240" w:lineRule="auto"/>
    </w:pPr>
  </w:style>
  <w:style w:type="character" w:customStyle="1" w:styleId="CommentTextChar">
    <w:name w:val="Comment Text Char"/>
    <w:basedOn w:val="DefaultParagraphFont"/>
    <w:link w:val="CommentText"/>
    <w:uiPriority w:val="99"/>
    <w:semiHidden/>
    <w:rsid w:val="00440E75"/>
    <w:rPr>
      <w:rFonts w:eastAsiaTheme="minorEastAsia"/>
      <w:sz w:val="20"/>
      <w:szCs w:val="20"/>
    </w:rPr>
  </w:style>
  <w:style w:type="table" w:styleId="LightList-Accent1">
    <w:name w:val="Light List Accent 1"/>
    <w:basedOn w:val="TableNormal"/>
    <w:uiPriority w:val="61"/>
    <w:rsid w:val="00440E75"/>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GridTable1Light-Accent3">
    <w:name w:val="Grid Table 1 Light Accent 3"/>
    <w:basedOn w:val="TableNormal"/>
    <w:uiPriority w:val="46"/>
    <w:rsid w:val="00440E75"/>
    <w:pPr>
      <w:spacing w:after="0" w:line="240" w:lineRule="auto"/>
    </w:pPr>
    <w:rPr>
      <w:lang w:eastAsia="ko-KR"/>
    </w:r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40E75"/>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0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E75"/>
    <w:rPr>
      <w:rFonts w:ascii="Segoe UI" w:eastAsiaTheme="minorEastAsia" w:hAnsi="Segoe UI" w:cs="Segoe UI"/>
      <w:sz w:val="18"/>
      <w:szCs w:val="18"/>
    </w:rPr>
  </w:style>
  <w:style w:type="paragraph" w:styleId="NoSpacing">
    <w:name w:val="No Spacing"/>
    <w:uiPriority w:val="1"/>
    <w:qFormat/>
    <w:rsid w:val="0049096E"/>
    <w:pPr>
      <w:spacing w:after="0" w:line="240" w:lineRule="auto"/>
    </w:pPr>
  </w:style>
  <w:style w:type="character" w:styleId="Hyperlink">
    <w:name w:val="Hyperlink"/>
    <w:basedOn w:val="DefaultParagraphFont"/>
    <w:uiPriority w:val="99"/>
    <w:unhideWhenUsed/>
    <w:rsid w:val="0049096E"/>
    <w:rPr>
      <w:color w:val="F49100" w:themeColor="hyperlink"/>
      <w:u w:val="single"/>
    </w:rPr>
  </w:style>
  <w:style w:type="character" w:styleId="UnresolvedMention">
    <w:name w:val="Unresolved Mention"/>
    <w:basedOn w:val="DefaultParagraphFont"/>
    <w:uiPriority w:val="99"/>
    <w:semiHidden/>
    <w:unhideWhenUsed/>
    <w:rsid w:val="0049096E"/>
    <w:rPr>
      <w:color w:val="605E5C"/>
      <w:shd w:val="clear" w:color="auto" w:fill="E1DFDD"/>
    </w:rPr>
  </w:style>
  <w:style w:type="paragraph" w:styleId="Subtitle">
    <w:name w:val="Subtitle"/>
    <w:basedOn w:val="Normal"/>
    <w:next w:val="Normal"/>
    <w:link w:val="SubtitleChar"/>
    <w:uiPriority w:val="11"/>
    <w:qFormat/>
    <w:rsid w:val="0049096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9096E"/>
    <w:rPr>
      <w:rFonts w:asciiTheme="majorHAnsi" w:eastAsiaTheme="majorEastAsia" w:hAnsiTheme="majorHAnsi" w:cstheme="majorBidi"/>
      <w:color w:val="404040" w:themeColor="text1" w:themeTint="BF"/>
      <w:sz w:val="30"/>
      <w:szCs w:val="30"/>
    </w:rPr>
  </w:style>
  <w:style w:type="character" w:customStyle="1" w:styleId="Heading3Char">
    <w:name w:val="Heading 3 Char"/>
    <w:basedOn w:val="DefaultParagraphFont"/>
    <w:link w:val="Heading3"/>
    <w:uiPriority w:val="9"/>
    <w:semiHidden/>
    <w:rsid w:val="0049096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49096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9096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9096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9096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9096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9096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9096E"/>
    <w:pPr>
      <w:spacing w:line="240" w:lineRule="auto"/>
    </w:pPr>
    <w:rPr>
      <w:b/>
      <w:bCs/>
      <w:color w:val="404040" w:themeColor="text1" w:themeTint="BF"/>
      <w:sz w:val="20"/>
      <w:szCs w:val="20"/>
    </w:rPr>
  </w:style>
  <w:style w:type="character" w:styleId="Strong">
    <w:name w:val="Strong"/>
    <w:basedOn w:val="DefaultParagraphFont"/>
    <w:uiPriority w:val="22"/>
    <w:qFormat/>
    <w:rsid w:val="0049096E"/>
    <w:rPr>
      <w:b/>
      <w:bCs/>
    </w:rPr>
  </w:style>
  <w:style w:type="character" w:styleId="Emphasis">
    <w:name w:val="Emphasis"/>
    <w:basedOn w:val="DefaultParagraphFont"/>
    <w:uiPriority w:val="20"/>
    <w:qFormat/>
    <w:rsid w:val="0049096E"/>
    <w:rPr>
      <w:i/>
      <w:iCs/>
    </w:rPr>
  </w:style>
  <w:style w:type="paragraph" w:styleId="Quote">
    <w:name w:val="Quote"/>
    <w:basedOn w:val="Normal"/>
    <w:next w:val="Normal"/>
    <w:link w:val="QuoteChar"/>
    <w:uiPriority w:val="29"/>
    <w:qFormat/>
    <w:rsid w:val="0049096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9096E"/>
    <w:rPr>
      <w:i/>
      <w:iCs/>
    </w:rPr>
  </w:style>
  <w:style w:type="paragraph" w:styleId="IntenseQuote">
    <w:name w:val="Intense Quote"/>
    <w:basedOn w:val="Normal"/>
    <w:next w:val="Normal"/>
    <w:link w:val="IntenseQuoteChar"/>
    <w:uiPriority w:val="30"/>
    <w:qFormat/>
    <w:rsid w:val="0049096E"/>
    <w:pPr>
      <w:spacing w:before="100" w:beforeAutospacing="1" w:after="240"/>
      <w:ind w:left="864" w:right="864"/>
      <w:jc w:val="center"/>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49096E"/>
    <w:rPr>
      <w:rFonts w:asciiTheme="majorHAnsi" w:eastAsiaTheme="majorEastAsia" w:hAnsiTheme="majorHAnsi" w:cstheme="majorBidi"/>
      <w:color w:val="0F6FC6" w:themeColor="accent1"/>
      <w:sz w:val="28"/>
      <w:szCs w:val="28"/>
    </w:rPr>
  </w:style>
  <w:style w:type="character" w:styleId="IntenseEmphasis">
    <w:name w:val="Intense Emphasis"/>
    <w:basedOn w:val="DefaultParagraphFont"/>
    <w:uiPriority w:val="21"/>
    <w:qFormat/>
    <w:rsid w:val="0049096E"/>
    <w:rPr>
      <w:b/>
      <w:bCs/>
      <w:i/>
      <w:iCs/>
    </w:rPr>
  </w:style>
  <w:style w:type="character" w:styleId="SubtleReference">
    <w:name w:val="Subtle Reference"/>
    <w:basedOn w:val="DefaultParagraphFont"/>
    <w:uiPriority w:val="31"/>
    <w:qFormat/>
    <w:rsid w:val="0049096E"/>
    <w:rPr>
      <w:smallCaps/>
      <w:color w:val="404040" w:themeColor="text1" w:themeTint="BF"/>
    </w:rPr>
  </w:style>
  <w:style w:type="character" w:styleId="IntenseReference">
    <w:name w:val="Intense Reference"/>
    <w:basedOn w:val="DefaultParagraphFont"/>
    <w:uiPriority w:val="32"/>
    <w:qFormat/>
    <w:rsid w:val="0049096E"/>
    <w:rPr>
      <w:b/>
      <w:bCs/>
      <w:smallCaps/>
      <w:u w:val="single"/>
    </w:rPr>
  </w:style>
  <w:style w:type="character" w:styleId="BookTitle">
    <w:name w:val="Book Title"/>
    <w:basedOn w:val="DefaultParagraphFont"/>
    <w:uiPriority w:val="33"/>
    <w:qFormat/>
    <w:rsid w:val="0049096E"/>
    <w:rPr>
      <w:b/>
      <w:bCs/>
      <w:smallCaps/>
    </w:rPr>
  </w:style>
  <w:style w:type="paragraph" w:styleId="TOCHeading">
    <w:name w:val="TOC Heading"/>
    <w:basedOn w:val="Heading1"/>
    <w:next w:val="Normal"/>
    <w:uiPriority w:val="39"/>
    <w:semiHidden/>
    <w:unhideWhenUsed/>
    <w:qFormat/>
    <w:rsid w:val="0049096E"/>
    <w:pPr>
      <w:outlineLvl w:val="9"/>
    </w:pPr>
  </w:style>
  <w:style w:type="table" w:styleId="GridTable4-Accent3">
    <w:name w:val="Grid Table 4 Accent 3"/>
    <w:basedOn w:val="TableNormal"/>
    <w:uiPriority w:val="49"/>
    <w:rsid w:val="0049096E"/>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6Colorful-Accent3">
    <w:name w:val="List Table 6 Colorful Accent 3"/>
    <w:basedOn w:val="TableNormal"/>
    <w:uiPriority w:val="51"/>
    <w:rsid w:val="0049096E"/>
    <w:pPr>
      <w:spacing w:after="0" w:line="240" w:lineRule="auto"/>
    </w:pPr>
    <w:rPr>
      <w:color w:val="089BA2" w:themeColor="accent3" w:themeShade="BF"/>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2-Accent3">
    <w:name w:val="List Table 2 Accent 3"/>
    <w:basedOn w:val="TableNormal"/>
    <w:uiPriority w:val="47"/>
    <w:rsid w:val="00030E83"/>
    <w:pPr>
      <w:spacing w:after="0" w:line="240" w:lineRule="auto"/>
    </w:pPr>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paragraph" w:styleId="CommentSubject">
    <w:name w:val="annotation subject"/>
    <w:basedOn w:val="CommentText"/>
    <w:next w:val="CommentText"/>
    <w:link w:val="CommentSubjectChar"/>
    <w:uiPriority w:val="99"/>
    <w:semiHidden/>
    <w:unhideWhenUsed/>
    <w:rsid w:val="00703C4A"/>
    <w:rPr>
      <w:b/>
      <w:bCs/>
      <w:sz w:val="20"/>
      <w:szCs w:val="20"/>
    </w:rPr>
  </w:style>
  <w:style w:type="character" w:customStyle="1" w:styleId="CommentSubjectChar">
    <w:name w:val="Comment Subject Char"/>
    <w:basedOn w:val="CommentTextChar"/>
    <w:link w:val="CommentSubject"/>
    <w:uiPriority w:val="99"/>
    <w:semiHidden/>
    <w:rsid w:val="00703C4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953466">
      <w:bodyDiv w:val="1"/>
      <w:marLeft w:val="0"/>
      <w:marRight w:val="0"/>
      <w:marTop w:val="0"/>
      <w:marBottom w:val="0"/>
      <w:divBdr>
        <w:top w:val="none" w:sz="0" w:space="0" w:color="auto"/>
        <w:left w:val="none" w:sz="0" w:space="0" w:color="auto"/>
        <w:bottom w:val="none" w:sz="0" w:space="0" w:color="auto"/>
        <w:right w:val="none" w:sz="0" w:space="0" w:color="auto"/>
      </w:divBdr>
    </w:div>
    <w:div w:id="796417105">
      <w:bodyDiv w:val="1"/>
      <w:marLeft w:val="0"/>
      <w:marRight w:val="0"/>
      <w:marTop w:val="0"/>
      <w:marBottom w:val="0"/>
      <w:divBdr>
        <w:top w:val="none" w:sz="0" w:space="0" w:color="auto"/>
        <w:left w:val="none" w:sz="0" w:space="0" w:color="auto"/>
        <w:bottom w:val="none" w:sz="0" w:space="0" w:color="auto"/>
        <w:right w:val="none" w:sz="0" w:space="0" w:color="auto"/>
      </w:divBdr>
    </w:div>
    <w:div w:id="20939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Bulch, Alex (ISED/ISDE)</dc:creator>
  <cp:keywords/>
  <dc:description/>
  <cp:lastModifiedBy>Bulch, Alex (ISED/ISDE)</cp:lastModifiedBy>
  <cp:revision>26</cp:revision>
  <dcterms:created xsi:type="dcterms:W3CDTF">2021-08-11T14:56:00Z</dcterms:created>
  <dcterms:modified xsi:type="dcterms:W3CDTF">2021-12-02T16:50:00Z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-522492158</vt:i4>
  </property>
  <property fmtid="{D5CDD505-2E9C-101B-9397-08002B2CF9AE}" pid="3" name="_NewReviewCycle">
    <vt:lpwstr/>
  </property>
  <property fmtid="{D5CDD505-2E9C-101B-9397-08002B2CF9AE}" pid="4" name="_EmailSubject">
    <vt:lpwstr>ISED: CyberSecure eLearning: documents require translation services with Open Text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PreviousAdHocReviewCycleID">
    <vt:i4>2041239803</vt:i4>
  </property>
  <property fmtid="{D5CDD505-2E9C-101B-9397-08002B2CF9AE}" pid="8" name="_ReviewingToolsShownOnce">
    <vt:lpwstr/>
  </property>
</Properties>
</file>