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48CF7C" w14:textId="573CBBB3" w:rsidR="006F340A" w:rsidRDefault="00747537" w:rsidP="004479B5">
      <w:pPr>
        <w:pStyle w:val="Title"/>
        <w:rPr>
          <w:color w:val="000000"/>
        </w:rPr>
      </w:pPr>
      <w:r w:rsidRPr="00747537">
        <w:rPr>
          <w:noProof/>
        </w:rPr>
        <w:drawing>
          <wp:inline distT="0" distB="0" distL="0" distR="0" wp14:anchorId="4FF9B38B" wp14:editId="19CAD1BD">
            <wp:extent cx="5943600" cy="2861310"/>
            <wp:effectExtent l="0" t="0" r="0" b="0"/>
            <wp:docPr id="11" name="Picture 10">
              <a:extLst xmlns:a="http://schemas.openxmlformats.org/drawingml/2006/main">
                <a:ext uri="{FF2B5EF4-FFF2-40B4-BE49-F238E27FC236}">
                  <a16:creationId xmlns:a16="http://schemas.microsoft.com/office/drawing/2014/main" id="{931982C3-851D-443F-BF8C-06D1B0A6FD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931982C3-851D-443F-BF8C-06D1B0A6FD7E}"/>
                        </a:ext>
                      </a:extLst>
                    </pic:cNvPr>
                    <pic:cNvPicPr>
                      <a:picLocks noChangeAspect="1"/>
                    </pic:cNvPicPr>
                  </pic:nvPicPr>
                  <pic:blipFill>
                    <a:blip r:embed="rId7"/>
                    <a:stretch>
                      <a:fillRect/>
                    </a:stretch>
                  </pic:blipFill>
                  <pic:spPr>
                    <a:xfrm>
                      <a:off x="0" y="0"/>
                      <a:ext cx="5943600" cy="2861310"/>
                    </a:xfrm>
                    <a:prstGeom prst="rect">
                      <a:avLst/>
                    </a:prstGeom>
                  </pic:spPr>
                </pic:pic>
              </a:graphicData>
            </a:graphic>
          </wp:inline>
        </w:drawing>
      </w:r>
      <w:r w:rsidR="00A37AE8">
        <w:t>Plan d’intervention en cas d’incident</w:t>
      </w:r>
    </w:p>
    <w:p w14:paraId="7DDC5ACC" w14:textId="4D399B03" w:rsidR="00A37AE8" w:rsidRPr="00A37AE8" w:rsidRDefault="00A37AE8" w:rsidP="004479B5">
      <w:pPr>
        <w:pStyle w:val="Subtitle"/>
      </w:pPr>
      <w:r>
        <w:t>1</w:t>
      </w:r>
      <w:r>
        <w:rPr>
          <w:vertAlign w:val="superscript"/>
        </w:rPr>
        <w:t>er</w:t>
      </w:r>
      <w:r>
        <w:t xml:space="preserve"> janvier 2021</w:t>
      </w:r>
    </w:p>
    <w:p w14:paraId="3B0AC634" w14:textId="41FE0502" w:rsidR="006F340A" w:rsidRDefault="006F340A" w:rsidP="004479B5">
      <w:pPr>
        <w:spacing w:after="0"/>
        <w:jc w:val="center"/>
        <w:rPr>
          <w:rFonts w:ascii="Calibri Light" w:eastAsia="Malgun Gothic" w:hAnsi="Calibri Light"/>
          <w:caps/>
          <w:color w:val="000000"/>
          <w:spacing w:val="10"/>
          <w:sz w:val="56"/>
          <w:szCs w:val="52"/>
        </w:rPr>
      </w:pPr>
    </w:p>
    <w:p w14:paraId="491304C1" w14:textId="79AA3095" w:rsidR="00A37AE8" w:rsidRDefault="00A37AE8" w:rsidP="004479B5">
      <w:pPr>
        <w:spacing w:after="0"/>
        <w:jc w:val="center"/>
        <w:rPr>
          <w:rFonts w:ascii="Calibri Light" w:eastAsia="Malgun Gothic" w:hAnsi="Calibri Light"/>
          <w:caps/>
          <w:color w:val="000000"/>
          <w:spacing w:val="10"/>
          <w:sz w:val="56"/>
          <w:szCs w:val="52"/>
        </w:rPr>
      </w:pPr>
    </w:p>
    <w:p w14:paraId="1116C77B" w14:textId="31EF7D32" w:rsidR="00A37AE8" w:rsidRDefault="00A37AE8" w:rsidP="004479B5">
      <w:pPr>
        <w:spacing w:after="0"/>
        <w:jc w:val="center"/>
        <w:rPr>
          <w:rFonts w:ascii="Calibri Light" w:eastAsia="Malgun Gothic" w:hAnsi="Calibri Light"/>
          <w:caps/>
          <w:color w:val="000000"/>
          <w:spacing w:val="10"/>
          <w:sz w:val="56"/>
          <w:szCs w:val="52"/>
        </w:rPr>
      </w:pPr>
    </w:p>
    <w:p w14:paraId="4BA2B3E4" w14:textId="77777777" w:rsidR="00A37AE8" w:rsidRDefault="00A37AE8" w:rsidP="004479B5">
      <w:pPr>
        <w:spacing w:after="0"/>
        <w:jc w:val="center"/>
        <w:rPr>
          <w:rFonts w:ascii="Calibri Light" w:eastAsia="Malgun Gothic" w:hAnsi="Calibri Light"/>
          <w:caps/>
          <w:color w:val="000000"/>
          <w:spacing w:val="10"/>
          <w:sz w:val="56"/>
          <w:szCs w:val="52"/>
        </w:rPr>
      </w:pPr>
    </w:p>
    <w:p w14:paraId="4C47C2B4" w14:textId="77777777" w:rsidR="006F340A" w:rsidRPr="00F61F7F" w:rsidRDefault="006F340A" w:rsidP="004479B5">
      <w:pPr>
        <w:spacing w:after="0"/>
        <w:jc w:val="center"/>
        <w:rPr>
          <w:rFonts w:ascii="Calibri Light" w:eastAsia="Malgun Gothic" w:hAnsi="Calibri Light"/>
          <w:caps/>
          <w:color w:val="000000"/>
          <w:spacing w:val="10"/>
          <w:sz w:val="56"/>
          <w:szCs w:val="52"/>
        </w:rPr>
      </w:pPr>
    </w:p>
    <w:p w14:paraId="1F95BFEC" w14:textId="053ACEF3" w:rsidR="008B272A" w:rsidRPr="00987D22" w:rsidRDefault="00987D22" w:rsidP="004479B5">
      <w:pPr>
        <w:pStyle w:val="NoSpacing"/>
        <w:ind w:right="4"/>
        <w:rPr>
          <w:b/>
          <w:bCs/>
          <w:i/>
          <w:iCs/>
          <w:color w:val="595959" w:themeColor="text1" w:themeTint="A6"/>
          <w:sz w:val="20"/>
          <w:szCs w:val="20"/>
        </w:rPr>
      </w:pPr>
      <w:r w:rsidRPr="00987D22">
        <w:rPr>
          <w:b/>
          <w:bCs/>
          <w:i/>
          <w:color w:val="595959" w:themeColor="text1" w:themeTint="A6"/>
          <w:sz w:val="20"/>
        </w:rPr>
        <w:t>Avis de non-responsabilité</w:t>
      </w:r>
    </w:p>
    <w:p w14:paraId="4EF087B1" w14:textId="2C9AE8A4" w:rsidR="008B272A" w:rsidRDefault="008B272A" w:rsidP="004479B5">
      <w:pPr>
        <w:pStyle w:val="NoSpacing"/>
        <w:ind w:right="4"/>
        <w:rPr>
          <w:i/>
          <w:iCs/>
          <w:color w:val="595959" w:themeColor="text1" w:themeTint="A6"/>
          <w:sz w:val="20"/>
          <w:szCs w:val="20"/>
        </w:rPr>
      </w:pPr>
      <w:r>
        <w:rPr>
          <w:i/>
          <w:color w:val="595959" w:themeColor="text1" w:themeTint="A6"/>
          <w:sz w:val="20"/>
        </w:rPr>
        <w:t>Ce document est à titre informatif seulement. L'information contenue dans ce document est destinée à servir de ressource éducative et de guide pour le module d'apprentissage en ligne CyberSécuritaire Canada relatif à l'élaboration d'un plan d'intervention en cas d'incident. Se fier aux renseignements contenus dans ce document ne garantit pas la réussite de la certification.</w:t>
      </w:r>
    </w:p>
    <w:bookmarkStart w:id="0" w:name="_Toc80598367" w:displacedByCustomXml="next"/>
    <w:sdt>
      <w:sdtPr>
        <w:rPr>
          <w:rFonts w:asciiTheme="minorHAnsi" w:eastAsiaTheme="minorEastAsia" w:hAnsiTheme="minorHAnsi" w:cstheme="minorBidi"/>
          <w:i/>
          <w:iCs/>
          <w:caps/>
          <w:color w:val="auto"/>
          <w:sz w:val="20"/>
          <w:szCs w:val="20"/>
        </w:rPr>
        <w:id w:val="-732007122"/>
        <w:docPartObj>
          <w:docPartGallery w:val="Table of Contents"/>
          <w:docPartUnique/>
        </w:docPartObj>
      </w:sdtPr>
      <w:sdtEndPr>
        <w:rPr>
          <w:b/>
          <w:bCs/>
          <w:caps w:val="0"/>
          <w:noProof/>
          <w:sz w:val="21"/>
          <w:szCs w:val="21"/>
        </w:rPr>
      </w:sdtEndPr>
      <w:sdtContent>
        <w:p w14:paraId="68292897" w14:textId="77777777" w:rsidR="006F340A" w:rsidRPr="00785819" w:rsidRDefault="006F340A" w:rsidP="004479B5">
          <w:pPr>
            <w:pStyle w:val="Heading1"/>
            <w:jc w:val="center"/>
            <w:rPr>
              <w:sz w:val="36"/>
              <w:szCs w:val="36"/>
            </w:rPr>
          </w:pPr>
          <w:r>
            <w:rPr>
              <w:sz w:val="36"/>
            </w:rPr>
            <w:t>Table des matières</w:t>
          </w:r>
          <w:bookmarkEnd w:id="0"/>
        </w:p>
        <w:p w14:paraId="65A25E1B" w14:textId="1939522F" w:rsidR="004479B5" w:rsidRDefault="006F340A" w:rsidP="004479B5">
          <w:pPr>
            <w:pStyle w:val="TOC1"/>
            <w:tabs>
              <w:tab w:val="right" w:leader="dot" w:pos="9350"/>
            </w:tabs>
            <w:rPr>
              <w:noProof/>
              <w:sz w:val="22"/>
              <w:szCs w:val="22"/>
              <w:lang w:val="en-CA" w:eastAsia="en-CA"/>
            </w:rPr>
          </w:pPr>
          <w:r>
            <w:fldChar w:fldCharType="begin"/>
          </w:r>
          <w:r>
            <w:instrText xml:space="preserve"> TOC \o "1-3" \h \z \u </w:instrText>
          </w:r>
          <w:r>
            <w:fldChar w:fldCharType="separate"/>
          </w:r>
          <w:hyperlink w:anchor="_Toc80598367" w:history="1">
            <w:r w:rsidR="004479B5" w:rsidRPr="00B92630">
              <w:rPr>
                <w:rStyle w:val="Hyperlink"/>
                <w:noProof/>
              </w:rPr>
              <w:t>Table des matières</w:t>
            </w:r>
            <w:r w:rsidR="004479B5">
              <w:rPr>
                <w:noProof/>
                <w:webHidden/>
              </w:rPr>
              <w:tab/>
            </w:r>
            <w:r w:rsidR="004479B5">
              <w:rPr>
                <w:noProof/>
                <w:webHidden/>
              </w:rPr>
              <w:fldChar w:fldCharType="begin"/>
            </w:r>
            <w:r w:rsidR="004479B5">
              <w:rPr>
                <w:noProof/>
                <w:webHidden/>
              </w:rPr>
              <w:instrText xml:space="preserve"> PAGEREF _Toc80598367 \h </w:instrText>
            </w:r>
            <w:r w:rsidR="004479B5">
              <w:rPr>
                <w:noProof/>
                <w:webHidden/>
              </w:rPr>
            </w:r>
            <w:r w:rsidR="004479B5">
              <w:rPr>
                <w:noProof/>
                <w:webHidden/>
              </w:rPr>
              <w:fldChar w:fldCharType="separate"/>
            </w:r>
            <w:r w:rsidR="004479B5">
              <w:rPr>
                <w:noProof/>
                <w:webHidden/>
              </w:rPr>
              <w:t>3</w:t>
            </w:r>
            <w:r w:rsidR="004479B5">
              <w:rPr>
                <w:noProof/>
                <w:webHidden/>
              </w:rPr>
              <w:fldChar w:fldCharType="end"/>
            </w:r>
          </w:hyperlink>
        </w:p>
        <w:p w14:paraId="21011A56" w14:textId="4FC0498B" w:rsidR="004479B5" w:rsidRDefault="00AC5030" w:rsidP="004479B5">
          <w:pPr>
            <w:pStyle w:val="TOC1"/>
            <w:tabs>
              <w:tab w:val="right" w:leader="dot" w:pos="9350"/>
            </w:tabs>
            <w:rPr>
              <w:noProof/>
              <w:sz w:val="22"/>
              <w:szCs w:val="22"/>
              <w:lang w:val="en-CA" w:eastAsia="en-CA"/>
            </w:rPr>
          </w:pPr>
          <w:hyperlink w:anchor="_Toc80598368" w:history="1">
            <w:r w:rsidR="004479B5" w:rsidRPr="00B92630">
              <w:rPr>
                <w:rStyle w:val="Hyperlink"/>
                <w:noProof/>
              </w:rPr>
              <w:t>Historique des révisions</w:t>
            </w:r>
            <w:r w:rsidR="004479B5">
              <w:rPr>
                <w:noProof/>
                <w:webHidden/>
              </w:rPr>
              <w:tab/>
            </w:r>
            <w:r w:rsidR="004479B5">
              <w:rPr>
                <w:noProof/>
                <w:webHidden/>
              </w:rPr>
              <w:fldChar w:fldCharType="begin"/>
            </w:r>
            <w:r w:rsidR="004479B5">
              <w:rPr>
                <w:noProof/>
                <w:webHidden/>
              </w:rPr>
              <w:instrText xml:space="preserve"> PAGEREF _Toc80598368 \h </w:instrText>
            </w:r>
            <w:r w:rsidR="004479B5">
              <w:rPr>
                <w:noProof/>
                <w:webHidden/>
              </w:rPr>
            </w:r>
            <w:r w:rsidR="004479B5">
              <w:rPr>
                <w:noProof/>
                <w:webHidden/>
              </w:rPr>
              <w:fldChar w:fldCharType="separate"/>
            </w:r>
            <w:r w:rsidR="004479B5">
              <w:rPr>
                <w:noProof/>
                <w:webHidden/>
              </w:rPr>
              <w:t>5</w:t>
            </w:r>
            <w:r w:rsidR="004479B5">
              <w:rPr>
                <w:noProof/>
                <w:webHidden/>
              </w:rPr>
              <w:fldChar w:fldCharType="end"/>
            </w:r>
          </w:hyperlink>
        </w:p>
        <w:p w14:paraId="425C17A1" w14:textId="6A554F49" w:rsidR="004479B5" w:rsidRDefault="00AC5030" w:rsidP="004479B5">
          <w:pPr>
            <w:pStyle w:val="TOC1"/>
            <w:tabs>
              <w:tab w:val="right" w:leader="dot" w:pos="9350"/>
            </w:tabs>
            <w:rPr>
              <w:noProof/>
              <w:sz w:val="22"/>
              <w:szCs w:val="22"/>
              <w:lang w:val="en-CA" w:eastAsia="en-CA"/>
            </w:rPr>
          </w:pPr>
          <w:hyperlink w:anchor="_Toc80598369" w:history="1">
            <w:r w:rsidR="004479B5" w:rsidRPr="00B92630">
              <w:rPr>
                <w:rStyle w:val="Hyperlink"/>
                <w:noProof/>
              </w:rPr>
              <w:t>Cycle d’essais et d’examen</w:t>
            </w:r>
            <w:r w:rsidR="004479B5">
              <w:rPr>
                <w:noProof/>
                <w:webHidden/>
              </w:rPr>
              <w:tab/>
            </w:r>
            <w:r w:rsidR="004479B5">
              <w:rPr>
                <w:noProof/>
                <w:webHidden/>
              </w:rPr>
              <w:fldChar w:fldCharType="begin"/>
            </w:r>
            <w:r w:rsidR="004479B5">
              <w:rPr>
                <w:noProof/>
                <w:webHidden/>
              </w:rPr>
              <w:instrText xml:space="preserve"> PAGEREF _Toc80598369 \h </w:instrText>
            </w:r>
            <w:r w:rsidR="004479B5">
              <w:rPr>
                <w:noProof/>
                <w:webHidden/>
              </w:rPr>
            </w:r>
            <w:r w:rsidR="004479B5">
              <w:rPr>
                <w:noProof/>
                <w:webHidden/>
              </w:rPr>
              <w:fldChar w:fldCharType="separate"/>
            </w:r>
            <w:r w:rsidR="004479B5">
              <w:rPr>
                <w:noProof/>
                <w:webHidden/>
              </w:rPr>
              <w:t>5</w:t>
            </w:r>
            <w:r w:rsidR="004479B5">
              <w:rPr>
                <w:noProof/>
                <w:webHidden/>
              </w:rPr>
              <w:fldChar w:fldCharType="end"/>
            </w:r>
          </w:hyperlink>
        </w:p>
        <w:p w14:paraId="620352C7" w14:textId="173A3E5D" w:rsidR="004479B5" w:rsidRDefault="00AC5030" w:rsidP="004479B5">
          <w:pPr>
            <w:pStyle w:val="TOC1"/>
            <w:tabs>
              <w:tab w:val="right" w:leader="dot" w:pos="9350"/>
            </w:tabs>
            <w:rPr>
              <w:noProof/>
              <w:sz w:val="22"/>
              <w:szCs w:val="22"/>
              <w:lang w:val="en-CA" w:eastAsia="en-CA"/>
            </w:rPr>
          </w:pPr>
          <w:hyperlink w:anchor="_Toc80598370" w:history="1">
            <w:r w:rsidR="004479B5" w:rsidRPr="00B92630">
              <w:rPr>
                <w:rStyle w:val="Hyperlink"/>
                <w:noProof/>
              </w:rPr>
              <w:t>Objet et portée</w:t>
            </w:r>
            <w:r w:rsidR="004479B5">
              <w:rPr>
                <w:noProof/>
                <w:webHidden/>
              </w:rPr>
              <w:tab/>
            </w:r>
            <w:r w:rsidR="004479B5">
              <w:rPr>
                <w:noProof/>
                <w:webHidden/>
              </w:rPr>
              <w:fldChar w:fldCharType="begin"/>
            </w:r>
            <w:r w:rsidR="004479B5">
              <w:rPr>
                <w:noProof/>
                <w:webHidden/>
              </w:rPr>
              <w:instrText xml:space="preserve"> PAGEREF _Toc80598370 \h </w:instrText>
            </w:r>
            <w:r w:rsidR="004479B5">
              <w:rPr>
                <w:noProof/>
                <w:webHidden/>
              </w:rPr>
            </w:r>
            <w:r w:rsidR="004479B5">
              <w:rPr>
                <w:noProof/>
                <w:webHidden/>
              </w:rPr>
              <w:fldChar w:fldCharType="separate"/>
            </w:r>
            <w:r w:rsidR="004479B5">
              <w:rPr>
                <w:noProof/>
                <w:webHidden/>
              </w:rPr>
              <w:t>6</w:t>
            </w:r>
            <w:r w:rsidR="004479B5">
              <w:rPr>
                <w:noProof/>
                <w:webHidden/>
              </w:rPr>
              <w:fldChar w:fldCharType="end"/>
            </w:r>
          </w:hyperlink>
        </w:p>
        <w:p w14:paraId="348B8D96" w14:textId="5CFFF4A1" w:rsidR="004479B5" w:rsidRDefault="00AC5030" w:rsidP="004479B5">
          <w:pPr>
            <w:pStyle w:val="TOC2"/>
            <w:tabs>
              <w:tab w:val="right" w:leader="dot" w:pos="9350"/>
            </w:tabs>
            <w:rPr>
              <w:noProof/>
              <w:sz w:val="22"/>
              <w:szCs w:val="22"/>
              <w:lang w:val="en-CA" w:eastAsia="en-CA"/>
            </w:rPr>
          </w:pPr>
          <w:hyperlink w:anchor="_Toc80598371" w:history="1">
            <w:r w:rsidR="004479B5" w:rsidRPr="00B92630">
              <w:rPr>
                <w:rStyle w:val="Hyperlink"/>
                <w:noProof/>
              </w:rPr>
              <w:t>Objet</w:t>
            </w:r>
            <w:r w:rsidR="004479B5">
              <w:rPr>
                <w:noProof/>
                <w:webHidden/>
              </w:rPr>
              <w:tab/>
            </w:r>
            <w:r w:rsidR="004479B5">
              <w:rPr>
                <w:noProof/>
                <w:webHidden/>
              </w:rPr>
              <w:fldChar w:fldCharType="begin"/>
            </w:r>
            <w:r w:rsidR="004479B5">
              <w:rPr>
                <w:noProof/>
                <w:webHidden/>
              </w:rPr>
              <w:instrText xml:space="preserve"> PAGEREF _Toc80598371 \h </w:instrText>
            </w:r>
            <w:r w:rsidR="004479B5">
              <w:rPr>
                <w:noProof/>
                <w:webHidden/>
              </w:rPr>
            </w:r>
            <w:r w:rsidR="004479B5">
              <w:rPr>
                <w:noProof/>
                <w:webHidden/>
              </w:rPr>
              <w:fldChar w:fldCharType="separate"/>
            </w:r>
            <w:r w:rsidR="004479B5">
              <w:rPr>
                <w:noProof/>
                <w:webHidden/>
              </w:rPr>
              <w:t>6</w:t>
            </w:r>
            <w:r w:rsidR="004479B5">
              <w:rPr>
                <w:noProof/>
                <w:webHidden/>
              </w:rPr>
              <w:fldChar w:fldCharType="end"/>
            </w:r>
          </w:hyperlink>
        </w:p>
        <w:p w14:paraId="68C37F8B" w14:textId="5B65BC04" w:rsidR="004479B5" w:rsidRDefault="00AC5030" w:rsidP="004479B5">
          <w:pPr>
            <w:pStyle w:val="TOC2"/>
            <w:tabs>
              <w:tab w:val="right" w:leader="dot" w:pos="9350"/>
            </w:tabs>
            <w:rPr>
              <w:noProof/>
              <w:sz w:val="22"/>
              <w:szCs w:val="22"/>
              <w:lang w:val="en-CA" w:eastAsia="en-CA"/>
            </w:rPr>
          </w:pPr>
          <w:hyperlink w:anchor="_Toc80598372" w:history="1">
            <w:r w:rsidR="004479B5" w:rsidRPr="00B92630">
              <w:rPr>
                <w:rStyle w:val="Hyperlink"/>
                <w:noProof/>
              </w:rPr>
              <w:t>Portée</w:t>
            </w:r>
            <w:r w:rsidR="004479B5">
              <w:rPr>
                <w:noProof/>
                <w:webHidden/>
              </w:rPr>
              <w:tab/>
            </w:r>
            <w:r w:rsidR="004479B5">
              <w:rPr>
                <w:noProof/>
                <w:webHidden/>
              </w:rPr>
              <w:fldChar w:fldCharType="begin"/>
            </w:r>
            <w:r w:rsidR="004479B5">
              <w:rPr>
                <w:noProof/>
                <w:webHidden/>
              </w:rPr>
              <w:instrText xml:space="preserve"> PAGEREF _Toc80598372 \h </w:instrText>
            </w:r>
            <w:r w:rsidR="004479B5">
              <w:rPr>
                <w:noProof/>
                <w:webHidden/>
              </w:rPr>
            </w:r>
            <w:r w:rsidR="004479B5">
              <w:rPr>
                <w:noProof/>
                <w:webHidden/>
              </w:rPr>
              <w:fldChar w:fldCharType="separate"/>
            </w:r>
            <w:r w:rsidR="004479B5">
              <w:rPr>
                <w:noProof/>
                <w:webHidden/>
              </w:rPr>
              <w:t>6</w:t>
            </w:r>
            <w:r w:rsidR="004479B5">
              <w:rPr>
                <w:noProof/>
                <w:webHidden/>
              </w:rPr>
              <w:fldChar w:fldCharType="end"/>
            </w:r>
          </w:hyperlink>
        </w:p>
        <w:p w14:paraId="2F00DF59" w14:textId="448FF931" w:rsidR="004479B5" w:rsidRDefault="00AC5030" w:rsidP="004479B5">
          <w:pPr>
            <w:pStyle w:val="TOC1"/>
            <w:tabs>
              <w:tab w:val="right" w:leader="dot" w:pos="9350"/>
            </w:tabs>
            <w:rPr>
              <w:noProof/>
              <w:sz w:val="22"/>
              <w:szCs w:val="22"/>
              <w:lang w:val="en-CA" w:eastAsia="en-CA"/>
            </w:rPr>
          </w:pPr>
          <w:hyperlink w:anchor="_Toc80598373" w:history="1">
            <w:r w:rsidR="004479B5" w:rsidRPr="00B92630">
              <w:rPr>
                <w:rStyle w:val="Hyperlink"/>
                <w:noProof/>
              </w:rPr>
              <w:t>Autorité</w:t>
            </w:r>
            <w:r w:rsidR="004479B5">
              <w:rPr>
                <w:noProof/>
                <w:webHidden/>
              </w:rPr>
              <w:tab/>
            </w:r>
            <w:r w:rsidR="004479B5">
              <w:rPr>
                <w:noProof/>
                <w:webHidden/>
              </w:rPr>
              <w:fldChar w:fldCharType="begin"/>
            </w:r>
            <w:r w:rsidR="004479B5">
              <w:rPr>
                <w:noProof/>
                <w:webHidden/>
              </w:rPr>
              <w:instrText xml:space="preserve"> PAGEREF _Toc80598373 \h </w:instrText>
            </w:r>
            <w:r w:rsidR="004479B5">
              <w:rPr>
                <w:noProof/>
                <w:webHidden/>
              </w:rPr>
            </w:r>
            <w:r w:rsidR="004479B5">
              <w:rPr>
                <w:noProof/>
                <w:webHidden/>
              </w:rPr>
              <w:fldChar w:fldCharType="separate"/>
            </w:r>
            <w:r w:rsidR="004479B5">
              <w:rPr>
                <w:noProof/>
                <w:webHidden/>
              </w:rPr>
              <w:t>7</w:t>
            </w:r>
            <w:r w:rsidR="004479B5">
              <w:rPr>
                <w:noProof/>
                <w:webHidden/>
              </w:rPr>
              <w:fldChar w:fldCharType="end"/>
            </w:r>
          </w:hyperlink>
        </w:p>
        <w:p w14:paraId="4F8529BB" w14:textId="6CB482B6" w:rsidR="004479B5" w:rsidRDefault="00AC5030" w:rsidP="004479B5">
          <w:pPr>
            <w:pStyle w:val="TOC1"/>
            <w:tabs>
              <w:tab w:val="right" w:leader="dot" w:pos="9350"/>
            </w:tabs>
            <w:rPr>
              <w:noProof/>
              <w:sz w:val="22"/>
              <w:szCs w:val="22"/>
              <w:lang w:val="en-CA" w:eastAsia="en-CA"/>
            </w:rPr>
          </w:pPr>
          <w:hyperlink w:anchor="_Toc80598374" w:history="1">
            <w:r w:rsidR="004479B5" w:rsidRPr="00B92630">
              <w:rPr>
                <w:rStyle w:val="Hyperlink"/>
                <w:noProof/>
              </w:rPr>
              <w:t>Définitions</w:t>
            </w:r>
            <w:r w:rsidR="004479B5">
              <w:rPr>
                <w:noProof/>
                <w:webHidden/>
              </w:rPr>
              <w:tab/>
            </w:r>
            <w:r w:rsidR="004479B5">
              <w:rPr>
                <w:noProof/>
                <w:webHidden/>
              </w:rPr>
              <w:fldChar w:fldCharType="begin"/>
            </w:r>
            <w:r w:rsidR="004479B5">
              <w:rPr>
                <w:noProof/>
                <w:webHidden/>
              </w:rPr>
              <w:instrText xml:space="preserve"> PAGEREF _Toc80598374 \h </w:instrText>
            </w:r>
            <w:r w:rsidR="004479B5">
              <w:rPr>
                <w:noProof/>
                <w:webHidden/>
              </w:rPr>
            </w:r>
            <w:r w:rsidR="004479B5">
              <w:rPr>
                <w:noProof/>
                <w:webHidden/>
              </w:rPr>
              <w:fldChar w:fldCharType="separate"/>
            </w:r>
            <w:r w:rsidR="004479B5">
              <w:rPr>
                <w:noProof/>
                <w:webHidden/>
              </w:rPr>
              <w:t>8</w:t>
            </w:r>
            <w:r w:rsidR="004479B5">
              <w:rPr>
                <w:noProof/>
                <w:webHidden/>
              </w:rPr>
              <w:fldChar w:fldCharType="end"/>
            </w:r>
          </w:hyperlink>
        </w:p>
        <w:p w14:paraId="429EC0F4" w14:textId="728D7557" w:rsidR="004479B5" w:rsidRDefault="00AC5030" w:rsidP="004479B5">
          <w:pPr>
            <w:pStyle w:val="TOC1"/>
            <w:tabs>
              <w:tab w:val="right" w:leader="dot" w:pos="9350"/>
            </w:tabs>
            <w:rPr>
              <w:noProof/>
              <w:sz w:val="22"/>
              <w:szCs w:val="22"/>
              <w:lang w:val="en-CA" w:eastAsia="en-CA"/>
            </w:rPr>
          </w:pPr>
          <w:hyperlink w:anchor="_Toc80598375" w:history="1">
            <w:r w:rsidR="004479B5" w:rsidRPr="00B92630">
              <w:rPr>
                <w:rStyle w:val="Hyperlink"/>
                <w:noProof/>
              </w:rPr>
              <w:t>Comment reconnaître un cyberincident</w:t>
            </w:r>
            <w:r w:rsidR="004479B5">
              <w:rPr>
                <w:noProof/>
                <w:webHidden/>
              </w:rPr>
              <w:tab/>
            </w:r>
            <w:r w:rsidR="004479B5">
              <w:rPr>
                <w:noProof/>
                <w:webHidden/>
              </w:rPr>
              <w:fldChar w:fldCharType="begin"/>
            </w:r>
            <w:r w:rsidR="004479B5">
              <w:rPr>
                <w:noProof/>
                <w:webHidden/>
              </w:rPr>
              <w:instrText xml:space="preserve"> PAGEREF _Toc80598375 \h </w:instrText>
            </w:r>
            <w:r w:rsidR="004479B5">
              <w:rPr>
                <w:noProof/>
                <w:webHidden/>
              </w:rPr>
            </w:r>
            <w:r w:rsidR="004479B5">
              <w:rPr>
                <w:noProof/>
                <w:webHidden/>
              </w:rPr>
              <w:fldChar w:fldCharType="separate"/>
            </w:r>
            <w:r w:rsidR="004479B5">
              <w:rPr>
                <w:noProof/>
                <w:webHidden/>
              </w:rPr>
              <w:t>11</w:t>
            </w:r>
            <w:r w:rsidR="004479B5">
              <w:rPr>
                <w:noProof/>
                <w:webHidden/>
              </w:rPr>
              <w:fldChar w:fldCharType="end"/>
            </w:r>
          </w:hyperlink>
        </w:p>
        <w:p w14:paraId="5F5D1832" w14:textId="1036E673" w:rsidR="004479B5" w:rsidRDefault="00AC5030" w:rsidP="004479B5">
          <w:pPr>
            <w:pStyle w:val="TOC1"/>
            <w:tabs>
              <w:tab w:val="right" w:leader="dot" w:pos="9350"/>
            </w:tabs>
            <w:rPr>
              <w:noProof/>
              <w:sz w:val="22"/>
              <w:szCs w:val="22"/>
              <w:lang w:val="en-CA" w:eastAsia="en-CA"/>
            </w:rPr>
          </w:pPr>
          <w:hyperlink w:anchor="_Toc80598376" w:history="1">
            <w:r w:rsidR="004479B5" w:rsidRPr="00B92630">
              <w:rPr>
                <w:rStyle w:val="Hyperlink"/>
                <w:noProof/>
              </w:rPr>
              <w:t>Équipe d’intervention en cas d’incident de cybersécurité (EIICS)</w:t>
            </w:r>
            <w:r w:rsidR="004479B5">
              <w:rPr>
                <w:noProof/>
                <w:webHidden/>
              </w:rPr>
              <w:tab/>
            </w:r>
            <w:r w:rsidR="004479B5">
              <w:rPr>
                <w:noProof/>
                <w:webHidden/>
              </w:rPr>
              <w:fldChar w:fldCharType="begin"/>
            </w:r>
            <w:r w:rsidR="004479B5">
              <w:rPr>
                <w:noProof/>
                <w:webHidden/>
              </w:rPr>
              <w:instrText xml:space="preserve"> PAGEREF _Toc80598376 \h </w:instrText>
            </w:r>
            <w:r w:rsidR="004479B5">
              <w:rPr>
                <w:noProof/>
                <w:webHidden/>
              </w:rPr>
            </w:r>
            <w:r w:rsidR="004479B5">
              <w:rPr>
                <w:noProof/>
                <w:webHidden/>
              </w:rPr>
              <w:fldChar w:fldCharType="separate"/>
            </w:r>
            <w:r w:rsidR="004479B5">
              <w:rPr>
                <w:noProof/>
                <w:webHidden/>
              </w:rPr>
              <w:t>13</w:t>
            </w:r>
            <w:r w:rsidR="004479B5">
              <w:rPr>
                <w:noProof/>
                <w:webHidden/>
              </w:rPr>
              <w:fldChar w:fldCharType="end"/>
            </w:r>
          </w:hyperlink>
        </w:p>
        <w:p w14:paraId="117621EA" w14:textId="01E0F913" w:rsidR="004479B5" w:rsidRDefault="00AC5030" w:rsidP="004479B5">
          <w:pPr>
            <w:pStyle w:val="TOC2"/>
            <w:tabs>
              <w:tab w:val="right" w:leader="dot" w:pos="9350"/>
            </w:tabs>
            <w:rPr>
              <w:noProof/>
              <w:sz w:val="22"/>
              <w:szCs w:val="22"/>
              <w:lang w:val="en-CA" w:eastAsia="en-CA"/>
            </w:rPr>
          </w:pPr>
          <w:hyperlink w:anchor="_Toc80598377" w:history="1">
            <w:r w:rsidR="004479B5" w:rsidRPr="00B92630">
              <w:rPr>
                <w:rStyle w:val="Hyperlink"/>
                <w:noProof/>
              </w:rPr>
              <w:t>Structure de l’EIICS</w:t>
            </w:r>
            <w:r w:rsidR="004479B5">
              <w:rPr>
                <w:noProof/>
                <w:webHidden/>
              </w:rPr>
              <w:tab/>
            </w:r>
            <w:r w:rsidR="004479B5">
              <w:rPr>
                <w:noProof/>
                <w:webHidden/>
              </w:rPr>
              <w:fldChar w:fldCharType="begin"/>
            </w:r>
            <w:r w:rsidR="004479B5">
              <w:rPr>
                <w:noProof/>
                <w:webHidden/>
              </w:rPr>
              <w:instrText xml:space="preserve"> PAGEREF _Toc80598377 \h </w:instrText>
            </w:r>
            <w:r w:rsidR="004479B5">
              <w:rPr>
                <w:noProof/>
                <w:webHidden/>
              </w:rPr>
            </w:r>
            <w:r w:rsidR="004479B5">
              <w:rPr>
                <w:noProof/>
                <w:webHidden/>
              </w:rPr>
              <w:fldChar w:fldCharType="separate"/>
            </w:r>
            <w:r w:rsidR="004479B5">
              <w:rPr>
                <w:noProof/>
                <w:webHidden/>
              </w:rPr>
              <w:t>13</w:t>
            </w:r>
            <w:r w:rsidR="004479B5">
              <w:rPr>
                <w:noProof/>
                <w:webHidden/>
              </w:rPr>
              <w:fldChar w:fldCharType="end"/>
            </w:r>
          </w:hyperlink>
        </w:p>
        <w:p w14:paraId="7BFFC91F" w14:textId="52262D07" w:rsidR="004479B5" w:rsidRDefault="00AC5030" w:rsidP="004479B5">
          <w:pPr>
            <w:pStyle w:val="TOC3"/>
            <w:tabs>
              <w:tab w:val="right" w:leader="dot" w:pos="9350"/>
            </w:tabs>
            <w:rPr>
              <w:noProof/>
              <w:sz w:val="22"/>
              <w:szCs w:val="22"/>
              <w:lang w:val="en-CA" w:eastAsia="en-CA"/>
            </w:rPr>
          </w:pPr>
          <w:hyperlink w:anchor="_Toc80598378" w:history="1">
            <w:r w:rsidR="004479B5" w:rsidRPr="00B92630">
              <w:rPr>
                <w:rStyle w:val="Hyperlink"/>
                <w:noProof/>
              </w:rPr>
              <w:t>Rôles de l’EIICS</w:t>
            </w:r>
            <w:r w:rsidR="004479B5">
              <w:rPr>
                <w:noProof/>
                <w:webHidden/>
              </w:rPr>
              <w:tab/>
            </w:r>
            <w:r w:rsidR="004479B5">
              <w:rPr>
                <w:noProof/>
                <w:webHidden/>
              </w:rPr>
              <w:fldChar w:fldCharType="begin"/>
            </w:r>
            <w:r w:rsidR="004479B5">
              <w:rPr>
                <w:noProof/>
                <w:webHidden/>
              </w:rPr>
              <w:instrText xml:space="preserve"> PAGEREF _Toc80598378 \h </w:instrText>
            </w:r>
            <w:r w:rsidR="004479B5">
              <w:rPr>
                <w:noProof/>
                <w:webHidden/>
              </w:rPr>
            </w:r>
            <w:r w:rsidR="004479B5">
              <w:rPr>
                <w:noProof/>
                <w:webHidden/>
              </w:rPr>
              <w:fldChar w:fldCharType="separate"/>
            </w:r>
            <w:r w:rsidR="004479B5">
              <w:rPr>
                <w:noProof/>
                <w:webHidden/>
              </w:rPr>
              <w:t>13</w:t>
            </w:r>
            <w:r w:rsidR="004479B5">
              <w:rPr>
                <w:noProof/>
                <w:webHidden/>
              </w:rPr>
              <w:fldChar w:fldCharType="end"/>
            </w:r>
          </w:hyperlink>
        </w:p>
        <w:p w14:paraId="1ED3B688" w14:textId="032F0A4A" w:rsidR="004479B5" w:rsidRDefault="00AC5030" w:rsidP="004479B5">
          <w:pPr>
            <w:pStyle w:val="TOC2"/>
            <w:tabs>
              <w:tab w:val="right" w:leader="dot" w:pos="9350"/>
            </w:tabs>
            <w:rPr>
              <w:noProof/>
              <w:sz w:val="22"/>
              <w:szCs w:val="22"/>
              <w:lang w:val="en-CA" w:eastAsia="en-CA"/>
            </w:rPr>
          </w:pPr>
          <w:hyperlink w:anchor="_Toc80598379" w:history="1">
            <w:r w:rsidR="004479B5" w:rsidRPr="00B92630">
              <w:rPr>
                <w:rStyle w:val="Hyperlink"/>
                <w:noProof/>
              </w:rPr>
              <w:t>Responsabilités de l’EIICS</w:t>
            </w:r>
            <w:r w:rsidR="004479B5">
              <w:rPr>
                <w:noProof/>
                <w:webHidden/>
              </w:rPr>
              <w:tab/>
            </w:r>
            <w:r w:rsidR="004479B5">
              <w:rPr>
                <w:noProof/>
                <w:webHidden/>
              </w:rPr>
              <w:fldChar w:fldCharType="begin"/>
            </w:r>
            <w:r w:rsidR="004479B5">
              <w:rPr>
                <w:noProof/>
                <w:webHidden/>
              </w:rPr>
              <w:instrText xml:space="preserve"> PAGEREF _Toc80598379 \h </w:instrText>
            </w:r>
            <w:r w:rsidR="004479B5">
              <w:rPr>
                <w:noProof/>
                <w:webHidden/>
              </w:rPr>
            </w:r>
            <w:r w:rsidR="004479B5">
              <w:rPr>
                <w:noProof/>
                <w:webHidden/>
              </w:rPr>
              <w:fldChar w:fldCharType="separate"/>
            </w:r>
            <w:r w:rsidR="004479B5">
              <w:rPr>
                <w:noProof/>
                <w:webHidden/>
              </w:rPr>
              <w:t>14</w:t>
            </w:r>
            <w:r w:rsidR="004479B5">
              <w:rPr>
                <w:noProof/>
                <w:webHidden/>
              </w:rPr>
              <w:fldChar w:fldCharType="end"/>
            </w:r>
          </w:hyperlink>
        </w:p>
        <w:p w14:paraId="3B0E3415" w14:textId="579BD1F6" w:rsidR="004479B5" w:rsidRDefault="00AC5030" w:rsidP="004479B5">
          <w:pPr>
            <w:pStyle w:val="TOC3"/>
            <w:tabs>
              <w:tab w:val="right" w:leader="dot" w:pos="9350"/>
            </w:tabs>
            <w:rPr>
              <w:noProof/>
              <w:sz w:val="22"/>
              <w:szCs w:val="22"/>
              <w:lang w:val="en-CA" w:eastAsia="en-CA"/>
            </w:rPr>
          </w:pPr>
          <w:hyperlink w:anchor="_Toc80598380" w:history="1">
            <w:r w:rsidR="004479B5" w:rsidRPr="00B92630">
              <w:rPr>
                <w:rStyle w:val="Hyperlink"/>
                <w:noProof/>
              </w:rPr>
              <w:t>Direction</w:t>
            </w:r>
            <w:r w:rsidR="004479B5">
              <w:rPr>
                <w:noProof/>
                <w:webHidden/>
              </w:rPr>
              <w:tab/>
            </w:r>
            <w:r w:rsidR="004479B5">
              <w:rPr>
                <w:noProof/>
                <w:webHidden/>
              </w:rPr>
              <w:fldChar w:fldCharType="begin"/>
            </w:r>
            <w:r w:rsidR="004479B5">
              <w:rPr>
                <w:noProof/>
                <w:webHidden/>
              </w:rPr>
              <w:instrText xml:space="preserve"> PAGEREF _Toc80598380 \h </w:instrText>
            </w:r>
            <w:r w:rsidR="004479B5">
              <w:rPr>
                <w:noProof/>
                <w:webHidden/>
              </w:rPr>
            </w:r>
            <w:r w:rsidR="004479B5">
              <w:rPr>
                <w:noProof/>
                <w:webHidden/>
              </w:rPr>
              <w:fldChar w:fldCharType="separate"/>
            </w:r>
            <w:r w:rsidR="004479B5">
              <w:rPr>
                <w:noProof/>
                <w:webHidden/>
              </w:rPr>
              <w:t>14</w:t>
            </w:r>
            <w:r w:rsidR="004479B5">
              <w:rPr>
                <w:noProof/>
                <w:webHidden/>
              </w:rPr>
              <w:fldChar w:fldCharType="end"/>
            </w:r>
          </w:hyperlink>
        </w:p>
        <w:p w14:paraId="2AF0D7B5" w14:textId="156463F2" w:rsidR="004479B5" w:rsidRDefault="00AC5030" w:rsidP="004479B5">
          <w:pPr>
            <w:pStyle w:val="TOC3"/>
            <w:tabs>
              <w:tab w:val="right" w:leader="dot" w:pos="9350"/>
            </w:tabs>
            <w:rPr>
              <w:noProof/>
              <w:sz w:val="22"/>
              <w:szCs w:val="22"/>
              <w:lang w:val="en-CA" w:eastAsia="en-CA"/>
            </w:rPr>
          </w:pPr>
          <w:hyperlink w:anchor="_Toc80598381" w:history="1">
            <w:r w:rsidR="004479B5" w:rsidRPr="00B92630">
              <w:rPr>
                <w:rStyle w:val="Hyperlink"/>
                <w:noProof/>
              </w:rPr>
              <w:t>Responsable du traitement des incidents</w:t>
            </w:r>
            <w:r w:rsidR="004479B5">
              <w:rPr>
                <w:noProof/>
                <w:webHidden/>
              </w:rPr>
              <w:tab/>
            </w:r>
            <w:r w:rsidR="004479B5">
              <w:rPr>
                <w:noProof/>
                <w:webHidden/>
              </w:rPr>
              <w:fldChar w:fldCharType="begin"/>
            </w:r>
            <w:r w:rsidR="004479B5">
              <w:rPr>
                <w:noProof/>
                <w:webHidden/>
              </w:rPr>
              <w:instrText xml:space="preserve"> PAGEREF _Toc80598381 \h </w:instrText>
            </w:r>
            <w:r w:rsidR="004479B5">
              <w:rPr>
                <w:noProof/>
                <w:webHidden/>
              </w:rPr>
            </w:r>
            <w:r w:rsidR="004479B5">
              <w:rPr>
                <w:noProof/>
                <w:webHidden/>
              </w:rPr>
              <w:fldChar w:fldCharType="separate"/>
            </w:r>
            <w:r w:rsidR="004479B5">
              <w:rPr>
                <w:noProof/>
                <w:webHidden/>
              </w:rPr>
              <w:t>14</w:t>
            </w:r>
            <w:r w:rsidR="004479B5">
              <w:rPr>
                <w:noProof/>
                <w:webHidden/>
              </w:rPr>
              <w:fldChar w:fldCharType="end"/>
            </w:r>
          </w:hyperlink>
        </w:p>
        <w:p w14:paraId="748FF891" w14:textId="6DFDB86C" w:rsidR="004479B5" w:rsidRDefault="00AC5030" w:rsidP="004479B5">
          <w:pPr>
            <w:pStyle w:val="TOC3"/>
            <w:tabs>
              <w:tab w:val="right" w:leader="dot" w:pos="9350"/>
            </w:tabs>
            <w:rPr>
              <w:noProof/>
              <w:sz w:val="22"/>
              <w:szCs w:val="22"/>
              <w:lang w:val="en-CA" w:eastAsia="en-CA"/>
            </w:rPr>
          </w:pPr>
          <w:hyperlink w:anchor="_Toc80598382" w:history="1">
            <w:r w:rsidR="004479B5" w:rsidRPr="00B92630">
              <w:rPr>
                <w:rStyle w:val="Hyperlink"/>
                <w:noProof/>
              </w:rPr>
              <w:t>Expert en communication</w:t>
            </w:r>
            <w:r w:rsidR="004479B5">
              <w:rPr>
                <w:noProof/>
                <w:webHidden/>
              </w:rPr>
              <w:tab/>
            </w:r>
            <w:r w:rsidR="004479B5">
              <w:rPr>
                <w:noProof/>
                <w:webHidden/>
              </w:rPr>
              <w:fldChar w:fldCharType="begin"/>
            </w:r>
            <w:r w:rsidR="004479B5">
              <w:rPr>
                <w:noProof/>
                <w:webHidden/>
              </w:rPr>
              <w:instrText xml:space="preserve"> PAGEREF _Toc80598382 \h </w:instrText>
            </w:r>
            <w:r w:rsidR="004479B5">
              <w:rPr>
                <w:noProof/>
                <w:webHidden/>
              </w:rPr>
            </w:r>
            <w:r w:rsidR="004479B5">
              <w:rPr>
                <w:noProof/>
                <w:webHidden/>
              </w:rPr>
              <w:fldChar w:fldCharType="separate"/>
            </w:r>
            <w:r w:rsidR="004479B5">
              <w:rPr>
                <w:noProof/>
                <w:webHidden/>
              </w:rPr>
              <w:t>14</w:t>
            </w:r>
            <w:r w:rsidR="004479B5">
              <w:rPr>
                <w:noProof/>
                <w:webHidden/>
              </w:rPr>
              <w:fldChar w:fldCharType="end"/>
            </w:r>
          </w:hyperlink>
        </w:p>
        <w:p w14:paraId="523FCD42" w14:textId="6C9B7711" w:rsidR="004479B5" w:rsidRDefault="00AC5030" w:rsidP="004479B5">
          <w:pPr>
            <w:pStyle w:val="TOC3"/>
            <w:tabs>
              <w:tab w:val="right" w:leader="dot" w:pos="9350"/>
            </w:tabs>
            <w:rPr>
              <w:noProof/>
              <w:sz w:val="22"/>
              <w:szCs w:val="22"/>
              <w:lang w:val="en-CA" w:eastAsia="en-CA"/>
            </w:rPr>
          </w:pPr>
          <w:hyperlink w:anchor="_Toc80598383" w:history="1">
            <w:r w:rsidR="004479B5" w:rsidRPr="00B92630">
              <w:rPr>
                <w:rStyle w:val="Hyperlink"/>
                <w:noProof/>
              </w:rPr>
              <w:t>Équipe d’ISDE</w:t>
            </w:r>
            <w:r w:rsidR="004479B5">
              <w:rPr>
                <w:noProof/>
                <w:webHidden/>
              </w:rPr>
              <w:tab/>
            </w:r>
            <w:r w:rsidR="004479B5">
              <w:rPr>
                <w:noProof/>
                <w:webHidden/>
              </w:rPr>
              <w:fldChar w:fldCharType="begin"/>
            </w:r>
            <w:r w:rsidR="004479B5">
              <w:rPr>
                <w:noProof/>
                <w:webHidden/>
              </w:rPr>
              <w:instrText xml:space="preserve"> PAGEREF _Toc80598383 \h </w:instrText>
            </w:r>
            <w:r w:rsidR="004479B5">
              <w:rPr>
                <w:noProof/>
                <w:webHidden/>
              </w:rPr>
            </w:r>
            <w:r w:rsidR="004479B5">
              <w:rPr>
                <w:noProof/>
                <w:webHidden/>
              </w:rPr>
              <w:fldChar w:fldCharType="separate"/>
            </w:r>
            <w:r w:rsidR="004479B5">
              <w:rPr>
                <w:noProof/>
                <w:webHidden/>
              </w:rPr>
              <w:t>15</w:t>
            </w:r>
            <w:r w:rsidR="004479B5">
              <w:rPr>
                <w:noProof/>
                <w:webHidden/>
              </w:rPr>
              <w:fldChar w:fldCharType="end"/>
            </w:r>
          </w:hyperlink>
        </w:p>
        <w:p w14:paraId="74B23D1B" w14:textId="4474A385" w:rsidR="004479B5" w:rsidRDefault="00AC5030" w:rsidP="004479B5">
          <w:pPr>
            <w:pStyle w:val="TOC3"/>
            <w:tabs>
              <w:tab w:val="right" w:leader="dot" w:pos="9350"/>
            </w:tabs>
            <w:rPr>
              <w:noProof/>
              <w:sz w:val="22"/>
              <w:szCs w:val="22"/>
              <w:lang w:val="en-CA" w:eastAsia="en-CA"/>
            </w:rPr>
          </w:pPr>
          <w:hyperlink w:anchor="_Toc80598384" w:history="1">
            <w:r w:rsidR="004479B5" w:rsidRPr="00B92630">
              <w:rPr>
                <w:rStyle w:val="Hyperlink"/>
                <w:noProof/>
              </w:rPr>
              <w:t>Tout le personnel</w:t>
            </w:r>
            <w:r w:rsidR="004479B5">
              <w:rPr>
                <w:noProof/>
                <w:webHidden/>
              </w:rPr>
              <w:tab/>
            </w:r>
            <w:r w:rsidR="004479B5">
              <w:rPr>
                <w:noProof/>
                <w:webHidden/>
              </w:rPr>
              <w:fldChar w:fldCharType="begin"/>
            </w:r>
            <w:r w:rsidR="004479B5">
              <w:rPr>
                <w:noProof/>
                <w:webHidden/>
              </w:rPr>
              <w:instrText xml:space="preserve"> PAGEREF _Toc80598384 \h </w:instrText>
            </w:r>
            <w:r w:rsidR="004479B5">
              <w:rPr>
                <w:noProof/>
                <w:webHidden/>
              </w:rPr>
            </w:r>
            <w:r w:rsidR="004479B5">
              <w:rPr>
                <w:noProof/>
                <w:webHidden/>
              </w:rPr>
              <w:fldChar w:fldCharType="separate"/>
            </w:r>
            <w:r w:rsidR="004479B5">
              <w:rPr>
                <w:noProof/>
                <w:webHidden/>
              </w:rPr>
              <w:t>15</w:t>
            </w:r>
            <w:r w:rsidR="004479B5">
              <w:rPr>
                <w:noProof/>
                <w:webHidden/>
              </w:rPr>
              <w:fldChar w:fldCharType="end"/>
            </w:r>
          </w:hyperlink>
        </w:p>
        <w:p w14:paraId="74DF36BB" w14:textId="47E55575" w:rsidR="004479B5" w:rsidRDefault="00AC5030" w:rsidP="004479B5">
          <w:pPr>
            <w:pStyle w:val="TOC2"/>
            <w:tabs>
              <w:tab w:val="right" w:leader="dot" w:pos="9350"/>
            </w:tabs>
            <w:rPr>
              <w:noProof/>
              <w:sz w:val="22"/>
              <w:szCs w:val="22"/>
              <w:lang w:val="en-CA" w:eastAsia="en-CA"/>
            </w:rPr>
          </w:pPr>
          <w:hyperlink w:anchor="_Toc80598385" w:history="1">
            <w:r w:rsidR="004479B5" w:rsidRPr="00B92630">
              <w:rPr>
                <w:rStyle w:val="Hyperlink"/>
                <w:noProof/>
              </w:rPr>
              <w:t>Coordonnées</w:t>
            </w:r>
            <w:r w:rsidR="004479B5">
              <w:rPr>
                <w:noProof/>
                <w:webHidden/>
              </w:rPr>
              <w:tab/>
            </w:r>
            <w:r w:rsidR="004479B5">
              <w:rPr>
                <w:noProof/>
                <w:webHidden/>
              </w:rPr>
              <w:fldChar w:fldCharType="begin"/>
            </w:r>
            <w:r w:rsidR="004479B5">
              <w:rPr>
                <w:noProof/>
                <w:webHidden/>
              </w:rPr>
              <w:instrText xml:space="preserve"> PAGEREF _Toc80598385 \h </w:instrText>
            </w:r>
            <w:r w:rsidR="004479B5">
              <w:rPr>
                <w:noProof/>
                <w:webHidden/>
              </w:rPr>
            </w:r>
            <w:r w:rsidR="004479B5">
              <w:rPr>
                <w:noProof/>
                <w:webHidden/>
              </w:rPr>
              <w:fldChar w:fldCharType="separate"/>
            </w:r>
            <w:r w:rsidR="004479B5">
              <w:rPr>
                <w:noProof/>
                <w:webHidden/>
              </w:rPr>
              <w:t>17</w:t>
            </w:r>
            <w:r w:rsidR="004479B5">
              <w:rPr>
                <w:noProof/>
                <w:webHidden/>
              </w:rPr>
              <w:fldChar w:fldCharType="end"/>
            </w:r>
          </w:hyperlink>
        </w:p>
        <w:p w14:paraId="3243A2F0" w14:textId="1EB58D26" w:rsidR="004479B5" w:rsidRDefault="00AC5030" w:rsidP="004479B5">
          <w:pPr>
            <w:pStyle w:val="TOC3"/>
            <w:tabs>
              <w:tab w:val="right" w:leader="dot" w:pos="9350"/>
            </w:tabs>
            <w:rPr>
              <w:noProof/>
              <w:sz w:val="22"/>
              <w:szCs w:val="22"/>
              <w:lang w:val="en-CA" w:eastAsia="en-CA"/>
            </w:rPr>
          </w:pPr>
          <w:hyperlink w:anchor="_Toc80598386" w:history="1">
            <w:r w:rsidR="004479B5" w:rsidRPr="00B92630">
              <w:rPr>
                <w:rStyle w:val="Hyperlink"/>
                <w:noProof/>
              </w:rPr>
              <w:t>Personnes-ressources de l’EIICS</w:t>
            </w:r>
            <w:r w:rsidR="004479B5">
              <w:rPr>
                <w:noProof/>
                <w:webHidden/>
              </w:rPr>
              <w:tab/>
            </w:r>
            <w:r w:rsidR="004479B5">
              <w:rPr>
                <w:noProof/>
                <w:webHidden/>
              </w:rPr>
              <w:fldChar w:fldCharType="begin"/>
            </w:r>
            <w:r w:rsidR="004479B5">
              <w:rPr>
                <w:noProof/>
                <w:webHidden/>
              </w:rPr>
              <w:instrText xml:space="preserve"> PAGEREF _Toc80598386 \h </w:instrText>
            </w:r>
            <w:r w:rsidR="004479B5">
              <w:rPr>
                <w:noProof/>
                <w:webHidden/>
              </w:rPr>
            </w:r>
            <w:r w:rsidR="004479B5">
              <w:rPr>
                <w:noProof/>
                <w:webHidden/>
              </w:rPr>
              <w:fldChar w:fldCharType="separate"/>
            </w:r>
            <w:r w:rsidR="004479B5">
              <w:rPr>
                <w:noProof/>
                <w:webHidden/>
              </w:rPr>
              <w:t>17</w:t>
            </w:r>
            <w:r w:rsidR="004479B5">
              <w:rPr>
                <w:noProof/>
                <w:webHidden/>
              </w:rPr>
              <w:fldChar w:fldCharType="end"/>
            </w:r>
          </w:hyperlink>
        </w:p>
        <w:p w14:paraId="67CEA687" w14:textId="7C826809" w:rsidR="004479B5" w:rsidRDefault="00AC5030" w:rsidP="004479B5">
          <w:pPr>
            <w:pStyle w:val="TOC3"/>
            <w:tabs>
              <w:tab w:val="right" w:leader="dot" w:pos="9350"/>
            </w:tabs>
            <w:rPr>
              <w:noProof/>
              <w:sz w:val="22"/>
              <w:szCs w:val="22"/>
              <w:lang w:val="en-CA" w:eastAsia="en-CA"/>
            </w:rPr>
          </w:pPr>
          <w:hyperlink w:anchor="_Toc80598387" w:history="1">
            <w:r w:rsidR="004479B5" w:rsidRPr="00B92630">
              <w:rPr>
                <w:rStyle w:val="Hyperlink"/>
                <w:noProof/>
              </w:rPr>
              <w:t>Personnes-ressources externes</w:t>
            </w:r>
            <w:r w:rsidR="004479B5">
              <w:rPr>
                <w:noProof/>
                <w:webHidden/>
              </w:rPr>
              <w:tab/>
            </w:r>
            <w:r w:rsidR="004479B5">
              <w:rPr>
                <w:noProof/>
                <w:webHidden/>
              </w:rPr>
              <w:fldChar w:fldCharType="begin"/>
            </w:r>
            <w:r w:rsidR="004479B5">
              <w:rPr>
                <w:noProof/>
                <w:webHidden/>
              </w:rPr>
              <w:instrText xml:space="preserve"> PAGEREF _Toc80598387 \h </w:instrText>
            </w:r>
            <w:r w:rsidR="004479B5">
              <w:rPr>
                <w:noProof/>
                <w:webHidden/>
              </w:rPr>
            </w:r>
            <w:r w:rsidR="004479B5">
              <w:rPr>
                <w:noProof/>
                <w:webHidden/>
              </w:rPr>
              <w:fldChar w:fldCharType="separate"/>
            </w:r>
            <w:r w:rsidR="004479B5">
              <w:rPr>
                <w:noProof/>
                <w:webHidden/>
              </w:rPr>
              <w:t>18</w:t>
            </w:r>
            <w:r w:rsidR="004479B5">
              <w:rPr>
                <w:noProof/>
                <w:webHidden/>
              </w:rPr>
              <w:fldChar w:fldCharType="end"/>
            </w:r>
          </w:hyperlink>
        </w:p>
        <w:p w14:paraId="7DD784F9" w14:textId="779F3780" w:rsidR="004479B5" w:rsidRDefault="00AC5030" w:rsidP="004479B5">
          <w:pPr>
            <w:pStyle w:val="TOC3"/>
            <w:tabs>
              <w:tab w:val="right" w:leader="dot" w:pos="9350"/>
            </w:tabs>
            <w:rPr>
              <w:noProof/>
              <w:sz w:val="22"/>
              <w:szCs w:val="22"/>
              <w:lang w:val="en-CA" w:eastAsia="en-CA"/>
            </w:rPr>
          </w:pPr>
          <w:hyperlink w:anchor="_Toc80598388" w:history="1">
            <w:r w:rsidR="004479B5" w:rsidRPr="00B92630">
              <w:rPr>
                <w:rStyle w:val="Hyperlink"/>
                <w:noProof/>
              </w:rPr>
              <w:t>Personnes-ressources d’autres intervenants</w:t>
            </w:r>
            <w:r w:rsidR="004479B5">
              <w:rPr>
                <w:noProof/>
                <w:webHidden/>
              </w:rPr>
              <w:tab/>
            </w:r>
            <w:r w:rsidR="004479B5">
              <w:rPr>
                <w:noProof/>
                <w:webHidden/>
              </w:rPr>
              <w:fldChar w:fldCharType="begin"/>
            </w:r>
            <w:r w:rsidR="004479B5">
              <w:rPr>
                <w:noProof/>
                <w:webHidden/>
              </w:rPr>
              <w:instrText xml:space="preserve"> PAGEREF _Toc80598388 \h </w:instrText>
            </w:r>
            <w:r w:rsidR="004479B5">
              <w:rPr>
                <w:noProof/>
                <w:webHidden/>
              </w:rPr>
            </w:r>
            <w:r w:rsidR="004479B5">
              <w:rPr>
                <w:noProof/>
                <w:webHidden/>
              </w:rPr>
              <w:fldChar w:fldCharType="separate"/>
            </w:r>
            <w:r w:rsidR="004479B5">
              <w:rPr>
                <w:noProof/>
                <w:webHidden/>
              </w:rPr>
              <w:t>18</w:t>
            </w:r>
            <w:r w:rsidR="004479B5">
              <w:rPr>
                <w:noProof/>
                <w:webHidden/>
              </w:rPr>
              <w:fldChar w:fldCharType="end"/>
            </w:r>
          </w:hyperlink>
        </w:p>
        <w:p w14:paraId="50152EEE" w14:textId="764C1A1A" w:rsidR="004479B5" w:rsidRDefault="00AC5030" w:rsidP="004479B5">
          <w:pPr>
            <w:pStyle w:val="TOC1"/>
            <w:tabs>
              <w:tab w:val="right" w:leader="dot" w:pos="9350"/>
            </w:tabs>
            <w:rPr>
              <w:noProof/>
              <w:sz w:val="22"/>
              <w:szCs w:val="22"/>
              <w:lang w:val="en-CA" w:eastAsia="en-CA"/>
            </w:rPr>
          </w:pPr>
          <w:hyperlink w:anchor="_Toc80598389" w:history="1">
            <w:r w:rsidR="004479B5" w:rsidRPr="00B92630">
              <w:rPr>
                <w:rStyle w:val="Hyperlink"/>
                <w:noProof/>
              </w:rPr>
              <w:t>Types d’incidents</w:t>
            </w:r>
            <w:r w:rsidR="004479B5">
              <w:rPr>
                <w:noProof/>
                <w:webHidden/>
              </w:rPr>
              <w:tab/>
            </w:r>
            <w:r w:rsidR="004479B5">
              <w:rPr>
                <w:noProof/>
                <w:webHidden/>
              </w:rPr>
              <w:fldChar w:fldCharType="begin"/>
            </w:r>
            <w:r w:rsidR="004479B5">
              <w:rPr>
                <w:noProof/>
                <w:webHidden/>
              </w:rPr>
              <w:instrText xml:space="preserve"> PAGEREF _Toc80598389 \h </w:instrText>
            </w:r>
            <w:r w:rsidR="004479B5">
              <w:rPr>
                <w:noProof/>
                <w:webHidden/>
              </w:rPr>
            </w:r>
            <w:r w:rsidR="004479B5">
              <w:rPr>
                <w:noProof/>
                <w:webHidden/>
              </w:rPr>
              <w:fldChar w:fldCharType="separate"/>
            </w:r>
            <w:r w:rsidR="004479B5">
              <w:rPr>
                <w:noProof/>
                <w:webHidden/>
              </w:rPr>
              <w:t>21</w:t>
            </w:r>
            <w:r w:rsidR="004479B5">
              <w:rPr>
                <w:noProof/>
                <w:webHidden/>
              </w:rPr>
              <w:fldChar w:fldCharType="end"/>
            </w:r>
          </w:hyperlink>
        </w:p>
        <w:p w14:paraId="57B63EA5" w14:textId="77E1A4AE" w:rsidR="004479B5" w:rsidRDefault="00AC5030" w:rsidP="004479B5">
          <w:pPr>
            <w:pStyle w:val="TOC1"/>
            <w:tabs>
              <w:tab w:val="right" w:leader="dot" w:pos="9350"/>
            </w:tabs>
            <w:rPr>
              <w:noProof/>
              <w:sz w:val="22"/>
              <w:szCs w:val="22"/>
              <w:lang w:val="en-CA" w:eastAsia="en-CA"/>
            </w:rPr>
          </w:pPr>
          <w:hyperlink w:anchor="_Toc80598390" w:history="1">
            <w:r w:rsidR="004479B5" w:rsidRPr="00B92630">
              <w:rPr>
                <w:rStyle w:val="Hyperlink"/>
                <w:noProof/>
              </w:rPr>
              <w:t>Grille des niveaux de gravité</w:t>
            </w:r>
            <w:r w:rsidR="004479B5">
              <w:rPr>
                <w:noProof/>
                <w:webHidden/>
              </w:rPr>
              <w:tab/>
            </w:r>
            <w:r w:rsidR="004479B5">
              <w:rPr>
                <w:noProof/>
                <w:webHidden/>
              </w:rPr>
              <w:fldChar w:fldCharType="begin"/>
            </w:r>
            <w:r w:rsidR="004479B5">
              <w:rPr>
                <w:noProof/>
                <w:webHidden/>
              </w:rPr>
              <w:instrText xml:space="preserve"> PAGEREF _Toc80598390 \h </w:instrText>
            </w:r>
            <w:r w:rsidR="004479B5">
              <w:rPr>
                <w:noProof/>
                <w:webHidden/>
              </w:rPr>
            </w:r>
            <w:r w:rsidR="004479B5">
              <w:rPr>
                <w:noProof/>
                <w:webHidden/>
              </w:rPr>
              <w:fldChar w:fldCharType="separate"/>
            </w:r>
            <w:r w:rsidR="004479B5">
              <w:rPr>
                <w:noProof/>
                <w:webHidden/>
              </w:rPr>
              <w:t>22</w:t>
            </w:r>
            <w:r w:rsidR="004479B5">
              <w:rPr>
                <w:noProof/>
                <w:webHidden/>
              </w:rPr>
              <w:fldChar w:fldCharType="end"/>
            </w:r>
          </w:hyperlink>
        </w:p>
        <w:p w14:paraId="058E2626" w14:textId="211493FB" w:rsidR="004479B5" w:rsidRDefault="00AC5030" w:rsidP="004479B5">
          <w:pPr>
            <w:pStyle w:val="TOC1"/>
            <w:tabs>
              <w:tab w:val="right" w:leader="dot" w:pos="9350"/>
            </w:tabs>
            <w:rPr>
              <w:noProof/>
              <w:sz w:val="22"/>
              <w:szCs w:val="22"/>
              <w:lang w:val="en-CA" w:eastAsia="en-CA"/>
            </w:rPr>
          </w:pPr>
          <w:hyperlink w:anchor="_Toc80598391" w:history="1">
            <w:r w:rsidR="004479B5" w:rsidRPr="00B92630">
              <w:rPr>
                <w:rStyle w:val="Hyperlink"/>
                <w:noProof/>
              </w:rPr>
              <w:t>Processus de gestion des incidents</w:t>
            </w:r>
            <w:r w:rsidR="004479B5">
              <w:rPr>
                <w:noProof/>
                <w:webHidden/>
              </w:rPr>
              <w:tab/>
            </w:r>
            <w:r w:rsidR="004479B5">
              <w:rPr>
                <w:noProof/>
                <w:webHidden/>
              </w:rPr>
              <w:fldChar w:fldCharType="begin"/>
            </w:r>
            <w:r w:rsidR="004479B5">
              <w:rPr>
                <w:noProof/>
                <w:webHidden/>
              </w:rPr>
              <w:instrText xml:space="preserve"> PAGEREF _Toc80598391 \h </w:instrText>
            </w:r>
            <w:r w:rsidR="004479B5">
              <w:rPr>
                <w:noProof/>
                <w:webHidden/>
              </w:rPr>
            </w:r>
            <w:r w:rsidR="004479B5">
              <w:rPr>
                <w:noProof/>
                <w:webHidden/>
              </w:rPr>
              <w:fldChar w:fldCharType="separate"/>
            </w:r>
            <w:r w:rsidR="004479B5">
              <w:rPr>
                <w:noProof/>
                <w:webHidden/>
              </w:rPr>
              <w:t>25</w:t>
            </w:r>
            <w:r w:rsidR="004479B5">
              <w:rPr>
                <w:noProof/>
                <w:webHidden/>
              </w:rPr>
              <w:fldChar w:fldCharType="end"/>
            </w:r>
          </w:hyperlink>
        </w:p>
        <w:p w14:paraId="395A29FD" w14:textId="19906F87" w:rsidR="004479B5" w:rsidRDefault="00AC5030" w:rsidP="004479B5">
          <w:pPr>
            <w:pStyle w:val="TOC2"/>
            <w:tabs>
              <w:tab w:val="right" w:leader="dot" w:pos="9350"/>
            </w:tabs>
            <w:rPr>
              <w:noProof/>
              <w:sz w:val="22"/>
              <w:szCs w:val="22"/>
              <w:lang w:val="en-CA" w:eastAsia="en-CA"/>
            </w:rPr>
          </w:pPr>
          <w:hyperlink w:anchor="_Toc80598392" w:history="1">
            <w:r w:rsidR="004479B5" w:rsidRPr="00B92630">
              <w:rPr>
                <w:rStyle w:val="Hyperlink"/>
                <w:noProof/>
              </w:rPr>
              <w:t>Aperçu du processus de gestion des incidents</w:t>
            </w:r>
            <w:r w:rsidR="004479B5">
              <w:rPr>
                <w:noProof/>
                <w:webHidden/>
              </w:rPr>
              <w:tab/>
            </w:r>
            <w:r w:rsidR="004479B5">
              <w:rPr>
                <w:noProof/>
                <w:webHidden/>
              </w:rPr>
              <w:fldChar w:fldCharType="begin"/>
            </w:r>
            <w:r w:rsidR="004479B5">
              <w:rPr>
                <w:noProof/>
                <w:webHidden/>
              </w:rPr>
              <w:instrText xml:space="preserve"> PAGEREF _Toc80598392 \h </w:instrText>
            </w:r>
            <w:r w:rsidR="004479B5">
              <w:rPr>
                <w:noProof/>
                <w:webHidden/>
              </w:rPr>
            </w:r>
            <w:r w:rsidR="004479B5">
              <w:rPr>
                <w:noProof/>
                <w:webHidden/>
              </w:rPr>
              <w:fldChar w:fldCharType="separate"/>
            </w:r>
            <w:r w:rsidR="004479B5">
              <w:rPr>
                <w:noProof/>
                <w:webHidden/>
              </w:rPr>
              <w:t>25</w:t>
            </w:r>
            <w:r w:rsidR="004479B5">
              <w:rPr>
                <w:noProof/>
                <w:webHidden/>
              </w:rPr>
              <w:fldChar w:fldCharType="end"/>
            </w:r>
          </w:hyperlink>
        </w:p>
        <w:p w14:paraId="5309B2DD" w14:textId="2A2B859B" w:rsidR="004479B5" w:rsidRDefault="00AC5030" w:rsidP="004479B5">
          <w:pPr>
            <w:pStyle w:val="TOC2"/>
            <w:tabs>
              <w:tab w:val="right" w:leader="dot" w:pos="9350"/>
            </w:tabs>
            <w:rPr>
              <w:noProof/>
              <w:sz w:val="22"/>
              <w:szCs w:val="22"/>
              <w:lang w:val="en-CA" w:eastAsia="en-CA"/>
            </w:rPr>
          </w:pPr>
          <w:hyperlink w:anchor="_Toc80598393" w:history="1">
            <w:r w:rsidR="004479B5" w:rsidRPr="00B92630">
              <w:rPr>
                <w:rStyle w:val="Hyperlink"/>
                <w:noProof/>
              </w:rPr>
              <w:t>Préparation</w:t>
            </w:r>
            <w:r w:rsidR="004479B5">
              <w:rPr>
                <w:noProof/>
                <w:webHidden/>
              </w:rPr>
              <w:tab/>
            </w:r>
            <w:r w:rsidR="004479B5">
              <w:rPr>
                <w:noProof/>
                <w:webHidden/>
              </w:rPr>
              <w:fldChar w:fldCharType="begin"/>
            </w:r>
            <w:r w:rsidR="004479B5">
              <w:rPr>
                <w:noProof/>
                <w:webHidden/>
              </w:rPr>
              <w:instrText xml:space="preserve"> PAGEREF _Toc80598393 \h </w:instrText>
            </w:r>
            <w:r w:rsidR="004479B5">
              <w:rPr>
                <w:noProof/>
                <w:webHidden/>
              </w:rPr>
            </w:r>
            <w:r w:rsidR="004479B5">
              <w:rPr>
                <w:noProof/>
                <w:webHidden/>
              </w:rPr>
              <w:fldChar w:fldCharType="separate"/>
            </w:r>
            <w:r w:rsidR="004479B5">
              <w:rPr>
                <w:noProof/>
                <w:webHidden/>
              </w:rPr>
              <w:t>26</w:t>
            </w:r>
            <w:r w:rsidR="004479B5">
              <w:rPr>
                <w:noProof/>
                <w:webHidden/>
              </w:rPr>
              <w:fldChar w:fldCharType="end"/>
            </w:r>
          </w:hyperlink>
        </w:p>
        <w:p w14:paraId="361FADF7" w14:textId="5EBA34B3" w:rsidR="004479B5" w:rsidRDefault="00AC5030" w:rsidP="004479B5">
          <w:pPr>
            <w:pStyle w:val="TOC2"/>
            <w:tabs>
              <w:tab w:val="right" w:leader="dot" w:pos="9350"/>
            </w:tabs>
            <w:rPr>
              <w:noProof/>
              <w:sz w:val="22"/>
              <w:szCs w:val="22"/>
              <w:lang w:val="en-CA" w:eastAsia="en-CA"/>
            </w:rPr>
          </w:pPr>
          <w:hyperlink w:anchor="_Toc80598394" w:history="1">
            <w:r w:rsidR="004479B5" w:rsidRPr="00B92630">
              <w:rPr>
                <w:rStyle w:val="Hyperlink"/>
                <w:noProof/>
              </w:rPr>
              <w:t>Identification</w:t>
            </w:r>
            <w:r w:rsidR="004479B5">
              <w:rPr>
                <w:noProof/>
                <w:webHidden/>
              </w:rPr>
              <w:tab/>
            </w:r>
            <w:r w:rsidR="004479B5">
              <w:rPr>
                <w:noProof/>
                <w:webHidden/>
              </w:rPr>
              <w:fldChar w:fldCharType="begin"/>
            </w:r>
            <w:r w:rsidR="004479B5">
              <w:rPr>
                <w:noProof/>
                <w:webHidden/>
              </w:rPr>
              <w:instrText xml:space="preserve"> PAGEREF _Toc80598394 \h </w:instrText>
            </w:r>
            <w:r w:rsidR="004479B5">
              <w:rPr>
                <w:noProof/>
                <w:webHidden/>
              </w:rPr>
            </w:r>
            <w:r w:rsidR="004479B5">
              <w:rPr>
                <w:noProof/>
                <w:webHidden/>
              </w:rPr>
              <w:fldChar w:fldCharType="separate"/>
            </w:r>
            <w:r w:rsidR="004479B5">
              <w:rPr>
                <w:noProof/>
                <w:webHidden/>
              </w:rPr>
              <w:t>27</w:t>
            </w:r>
            <w:r w:rsidR="004479B5">
              <w:rPr>
                <w:noProof/>
                <w:webHidden/>
              </w:rPr>
              <w:fldChar w:fldCharType="end"/>
            </w:r>
          </w:hyperlink>
        </w:p>
        <w:p w14:paraId="7861A2DC" w14:textId="0B4CF9AC" w:rsidR="004479B5" w:rsidRDefault="00AC5030" w:rsidP="004479B5">
          <w:pPr>
            <w:pStyle w:val="TOC2"/>
            <w:tabs>
              <w:tab w:val="right" w:leader="dot" w:pos="9350"/>
            </w:tabs>
            <w:rPr>
              <w:noProof/>
              <w:sz w:val="22"/>
              <w:szCs w:val="22"/>
              <w:lang w:val="en-CA" w:eastAsia="en-CA"/>
            </w:rPr>
          </w:pPr>
          <w:hyperlink w:anchor="_Toc80598395" w:history="1">
            <w:r w:rsidR="004479B5" w:rsidRPr="00B92630">
              <w:rPr>
                <w:rStyle w:val="Hyperlink"/>
                <w:noProof/>
              </w:rPr>
              <w:t>Confinement</w:t>
            </w:r>
            <w:r w:rsidR="004479B5">
              <w:rPr>
                <w:noProof/>
                <w:webHidden/>
              </w:rPr>
              <w:tab/>
            </w:r>
            <w:r w:rsidR="004479B5">
              <w:rPr>
                <w:noProof/>
                <w:webHidden/>
              </w:rPr>
              <w:fldChar w:fldCharType="begin"/>
            </w:r>
            <w:r w:rsidR="004479B5">
              <w:rPr>
                <w:noProof/>
                <w:webHidden/>
              </w:rPr>
              <w:instrText xml:space="preserve"> PAGEREF _Toc80598395 \h </w:instrText>
            </w:r>
            <w:r w:rsidR="004479B5">
              <w:rPr>
                <w:noProof/>
                <w:webHidden/>
              </w:rPr>
            </w:r>
            <w:r w:rsidR="004479B5">
              <w:rPr>
                <w:noProof/>
                <w:webHidden/>
              </w:rPr>
              <w:fldChar w:fldCharType="separate"/>
            </w:r>
            <w:r w:rsidR="004479B5">
              <w:rPr>
                <w:noProof/>
                <w:webHidden/>
              </w:rPr>
              <w:t>28</w:t>
            </w:r>
            <w:r w:rsidR="004479B5">
              <w:rPr>
                <w:noProof/>
                <w:webHidden/>
              </w:rPr>
              <w:fldChar w:fldCharType="end"/>
            </w:r>
          </w:hyperlink>
        </w:p>
        <w:p w14:paraId="54B1D2B9" w14:textId="615E8B69" w:rsidR="004479B5" w:rsidRDefault="00AC5030" w:rsidP="004479B5">
          <w:pPr>
            <w:pStyle w:val="TOC2"/>
            <w:tabs>
              <w:tab w:val="right" w:leader="dot" w:pos="9350"/>
            </w:tabs>
            <w:rPr>
              <w:noProof/>
              <w:sz w:val="22"/>
              <w:szCs w:val="22"/>
              <w:lang w:val="en-CA" w:eastAsia="en-CA"/>
            </w:rPr>
          </w:pPr>
          <w:hyperlink w:anchor="_Toc80598396" w:history="1">
            <w:r w:rsidR="004479B5" w:rsidRPr="00B92630">
              <w:rPr>
                <w:rStyle w:val="Hyperlink"/>
                <w:noProof/>
              </w:rPr>
              <w:t>Éradiquer</w:t>
            </w:r>
            <w:r w:rsidR="004479B5">
              <w:rPr>
                <w:noProof/>
                <w:webHidden/>
              </w:rPr>
              <w:tab/>
            </w:r>
            <w:r w:rsidR="004479B5">
              <w:rPr>
                <w:noProof/>
                <w:webHidden/>
              </w:rPr>
              <w:fldChar w:fldCharType="begin"/>
            </w:r>
            <w:r w:rsidR="004479B5">
              <w:rPr>
                <w:noProof/>
                <w:webHidden/>
              </w:rPr>
              <w:instrText xml:space="preserve"> PAGEREF _Toc80598396 \h </w:instrText>
            </w:r>
            <w:r w:rsidR="004479B5">
              <w:rPr>
                <w:noProof/>
                <w:webHidden/>
              </w:rPr>
            </w:r>
            <w:r w:rsidR="004479B5">
              <w:rPr>
                <w:noProof/>
                <w:webHidden/>
              </w:rPr>
              <w:fldChar w:fldCharType="separate"/>
            </w:r>
            <w:r w:rsidR="004479B5">
              <w:rPr>
                <w:noProof/>
                <w:webHidden/>
              </w:rPr>
              <w:t>28</w:t>
            </w:r>
            <w:r w:rsidR="004479B5">
              <w:rPr>
                <w:noProof/>
                <w:webHidden/>
              </w:rPr>
              <w:fldChar w:fldCharType="end"/>
            </w:r>
          </w:hyperlink>
        </w:p>
        <w:p w14:paraId="44EDE656" w14:textId="0C519BBC" w:rsidR="004479B5" w:rsidRDefault="00AC5030" w:rsidP="004479B5">
          <w:pPr>
            <w:pStyle w:val="TOC2"/>
            <w:tabs>
              <w:tab w:val="right" w:leader="dot" w:pos="9350"/>
            </w:tabs>
            <w:rPr>
              <w:noProof/>
              <w:sz w:val="22"/>
              <w:szCs w:val="22"/>
              <w:lang w:val="en-CA" w:eastAsia="en-CA"/>
            </w:rPr>
          </w:pPr>
          <w:hyperlink w:anchor="_Toc80598397" w:history="1">
            <w:r w:rsidR="004479B5" w:rsidRPr="00B92630">
              <w:rPr>
                <w:rStyle w:val="Hyperlink"/>
                <w:noProof/>
              </w:rPr>
              <w:t>Reprise</w:t>
            </w:r>
            <w:r w:rsidR="004479B5">
              <w:rPr>
                <w:noProof/>
                <w:webHidden/>
              </w:rPr>
              <w:tab/>
            </w:r>
            <w:r w:rsidR="004479B5">
              <w:rPr>
                <w:noProof/>
                <w:webHidden/>
              </w:rPr>
              <w:fldChar w:fldCharType="begin"/>
            </w:r>
            <w:r w:rsidR="004479B5">
              <w:rPr>
                <w:noProof/>
                <w:webHidden/>
              </w:rPr>
              <w:instrText xml:space="preserve"> PAGEREF _Toc80598397 \h </w:instrText>
            </w:r>
            <w:r w:rsidR="004479B5">
              <w:rPr>
                <w:noProof/>
                <w:webHidden/>
              </w:rPr>
            </w:r>
            <w:r w:rsidR="004479B5">
              <w:rPr>
                <w:noProof/>
                <w:webHidden/>
              </w:rPr>
              <w:fldChar w:fldCharType="separate"/>
            </w:r>
            <w:r w:rsidR="004479B5">
              <w:rPr>
                <w:noProof/>
                <w:webHidden/>
              </w:rPr>
              <w:t>28</w:t>
            </w:r>
            <w:r w:rsidR="004479B5">
              <w:rPr>
                <w:noProof/>
                <w:webHidden/>
              </w:rPr>
              <w:fldChar w:fldCharType="end"/>
            </w:r>
          </w:hyperlink>
        </w:p>
        <w:p w14:paraId="75AA56FE" w14:textId="65CB74E1" w:rsidR="004479B5" w:rsidRDefault="00AC5030" w:rsidP="004479B5">
          <w:pPr>
            <w:pStyle w:val="TOC2"/>
            <w:tabs>
              <w:tab w:val="right" w:leader="dot" w:pos="9350"/>
            </w:tabs>
            <w:rPr>
              <w:noProof/>
              <w:sz w:val="22"/>
              <w:szCs w:val="22"/>
              <w:lang w:val="en-CA" w:eastAsia="en-CA"/>
            </w:rPr>
          </w:pPr>
          <w:hyperlink w:anchor="_Toc80598398" w:history="1">
            <w:r w:rsidR="004479B5" w:rsidRPr="00B92630">
              <w:rPr>
                <w:rStyle w:val="Hyperlink"/>
                <w:noProof/>
              </w:rPr>
              <w:t>Leçons apprises</w:t>
            </w:r>
            <w:r w:rsidR="004479B5">
              <w:rPr>
                <w:noProof/>
                <w:webHidden/>
              </w:rPr>
              <w:tab/>
            </w:r>
            <w:r w:rsidR="004479B5">
              <w:rPr>
                <w:noProof/>
                <w:webHidden/>
              </w:rPr>
              <w:fldChar w:fldCharType="begin"/>
            </w:r>
            <w:r w:rsidR="004479B5">
              <w:rPr>
                <w:noProof/>
                <w:webHidden/>
              </w:rPr>
              <w:instrText xml:space="preserve"> PAGEREF _Toc80598398 \h </w:instrText>
            </w:r>
            <w:r w:rsidR="004479B5">
              <w:rPr>
                <w:noProof/>
                <w:webHidden/>
              </w:rPr>
            </w:r>
            <w:r w:rsidR="004479B5">
              <w:rPr>
                <w:noProof/>
                <w:webHidden/>
              </w:rPr>
              <w:fldChar w:fldCharType="separate"/>
            </w:r>
            <w:r w:rsidR="004479B5">
              <w:rPr>
                <w:noProof/>
                <w:webHidden/>
              </w:rPr>
              <w:t>29</w:t>
            </w:r>
            <w:r w:rsidR="004479B5">
              <w:rPr>
                <w:noProof/>
                <w:webHidden/>
              </w:rPr>
              <w:fldChar w:fldCharType="end"/>
            </w:r>
          </w:hyperlink>
        </w:p>
        <w:p w14:paraId="22D841BD" w14:textId="31DF5996" w:rsidR="004479B5" w:rsidRDefault="00AC5030" w:rsidP="004479B5">
          <w:pPr>
            <w:pStyle w:val="TOC2"/>
            <w:tabs>
              <w:tab w:val="right" w:leader="dot" w:pos="9350"/>
            </w:tabs>
            <w:rPr>
              <w:noProof/>
              <w:sz w:val="22"/>
              <w:szCs w:val="22"/>
              <w:lang w:val="en-CA" w:eastAsia="en-CA"/>
            </w:rPr>
          </w:pPr>
          <w:hyperlink w:anchor="_Toc80598399" w:history="1">
            <w:r w:rsidR="004479B5" w:rsidRPr="00B92630">
              <w:rPr>
                <w:rStyle w:val="Hyperlink"/>
                <w:noProof/>
              </w:rPr>
              <w:t>Processus de gestion d’incidents spécifiques</w:t>
            </w:r>
            <w:r w:rsidR="004479B5">
              <w:rPr>
                <w:noProof/>
                <w:webHidden/>
              </w:rPr>
              <w:tab/>
            </w:r>
            <w:r w:rsidR="004479B5">
              <w:rPr>
                <w:noProof/>
                <w:webHidden/>
              </w:rPr>
              <w:fldChar w:fldCharType="begin"/>
            </w:r>
            <w:r w:rsidR="004479B5">
              <w:rPr>
                <w:noProof/>
                <w:webHidden/>
              </w:rPr>
              <w:instrText xml:space="preserve"> PAGEREF _Toc80598399 \h </w:instrText>
            </w:r>
            <w:r w:rsidR="004479B5">
              <w:rPr>
                <w:noProof/>
                <w:webHidden/>
              </w:rPr>
            </w:r>
            <w:r w:rsidR="004479B5">
              <w:rPr>
                <w:noProof/>
                <w:webHidden/>
              </w:rPr>
              <w:fldChar w:fldCharType="separate"/>
            </w:r>
            <w:r w:rsidR="004479B5">
              <w:rPr>
                <w:noProof/>
                <w:webHidden/>
              </w:rPr>
              <w:t>29</w:t>
            </w:r>
            <w:r w:rsidR="004479B5">
              <w:rPr>
                <w:noProof/>
                <w:webHidden/>
              </w:rPr>
              <w:fldChar w:fldCharType="end"/>
            </w:r>
          </w:hyperlink>
        </w:p>
        <w:p w14:paraId="5D5EC60D" w14:textId="48A7A72C" w:rsidR="004479B5" w:rsidRDefault="00AC5030" w:rsidP="004479B5">
          <w:pPr>
            <w:pStyle w:val="TOC2"/>
            <w:tabs>
              <w:tab w:val="right" w:leader="dot" w:pos="9350"/>
            </w:tabs>
            <w:rPr>
              <w:noProof/>
              <w:sz w:val="22"/>
              <w:szCs w:val="22"/>
              <w:lang w:val="en-CA" w:eastAsia="en-CA"/>
            </w:rPr>
          </w:pPr>
          <w:hyperlink w:anchor="_Toc80598400" w:history="1">
            <w:r w:rsidR="004479B5" w:rsidRPr="00B92630">
              <w:rPr>
                <w:rStyle w:val="Hyperlink"/>
                <w:noProof/>
              </w:rPr>
              <w:t>Atteinte à la protection des données – Intervention en cas d’incident spécifique</w:t>
            </w:r>
            <w:r w:rsidR="004479B5">
              <w:rPr>
                <w:noProof/>
                <w:webHidden/>
              </w:rPr>
              <w:tab/>
            </w:r>
            <w:r w:rsidR="004479B5">
              <w:rPr>
                <w:noProof/>
                <w:webHidden/>
              </w:rPr>
              <w:fldChar w:fldCharType="begin"/>
            </w:r>
            <w:r w:rsidR="004479B5">
              <w:rPr>
                <w:noProof/>
                <w:webHidden/>
              </w:rPr>
              <w:instrText xml:space="preserve"> PAGEREF _Toc80598400 \h </w:instrText>
            </w:r>
            <w:r w:rsidR="004479B5">
              <w:rPr>
                <w:noProof/>
                <w:webHidden/>
              </w:rPr>
            </w:r>
            <w:r w:rsidR="004479B5">
              <w:rPr>
                <w:noProof/>
                <w:webHidden/>
              </w:rPr>
              <w:fldChar w:fldCharType="separate"/>
            </w:r>
            <w:r w:rsidR="004479B5">
              <w:rPr>
                <w:noProof/>
                <w:webHidden/>
              </w:rPr>
              <w:t>29</w:t>
            </w:r>
            <w:r w:rsidR="004479B5">
              <w:rPr>
                <w:noProof/>
                <w:webHidden/>
              </w:rPr>
              <w:fldChar w:fldCharType="end"/>
            </w:r>
          </w:hyperlink>
        </w:p>
        <w:p w14:paraId="17E0CB20" w14:textId="2E724193" w:rsidR="004479B5" w:rsidRDefault="00AC5030" w:rsidP="004479B5">
          <w:pPr>
            <w:pStyle w:val="TOC2"/>
            <w:tabs>
              <w:tab w:val="right" w:leader="dot" w:pos="9350"/>
            </w:tabs>
            <w:rPr>
              <w:noProof/>
              <w:sz w:val="22"/>
              <w:szCs w:val="22"/>
              <w:lang w:val="en-CA" w:eastAsia="en-CA"/>
            </w:rPr>
          </w:pPr>
          <w:hyperlink w:anchor="_Toc80598401" w:history="1">
            <w:r w:rsidR="004479B5" w:rsidRPr="00B92630">
              <w:rPr>
                <w:rStyle w:val="Hyperlink"/>
                <w:noProof/>
              </w:rPr>
              <w:t>Rançongiciel – Intervention en cas d’incident spécifique</w:t>
            </w:r>
            <w:r w:rsidR="004479B5">
              <w:rPr>
                <w:noProof/>
                <w:webHidden/>
              </w:rPr>
              <w:tab/>
            </w:r>
            <w:r w:rsidR="004479B5">
              <w:rPr>
                <w:noProof/>
                <w:webHidden/>
              </w:rPr>
              <w:fldChar w:fldCharType="begin"/>
            </w:r>
            <w:r w:rsidR="004479B5">
              <w:rPr>
                <w:noProof/>
                <w:webHidden/>
              </w:rPr>
              <w:instrText xml:space="preserve"> PAGEREF _Toc80598401 \h </w:instrText>
            </w:r>
            <w:r w:rsidR="004479B5">
              <w:rPr>
                <w:noProof/>
                <w:webHidden/>
              </w:rPr>
            </w:r>
            <w:r w:rsidR="004479B5">
              <w:rPr>
                <w:noProof/>
                <w:webHidden/>
              </w:rPr>
              <w:fldChar w:fldCharType="separate"/>
            </w:r>
            <w:r w:rsidR="004479B5">
              <w:rPr>
                <w:noProof/>
                <w:webHidden/>
              </w:rPr>
              <w:t>29</w:t>
            </w:r>
            <w:r w:rsidR="004479B5">
              <w:rPr>
                <w:noProof/>
                <w:webHidden/>
              </w:rPr>
              <w:fldChar w:fldCharType="end"/>
            </w:r>
          </w:hyperlink>
        </w:p>
        <w:p w14:paraId="25DD3B68" w14:textId="69C024F4" w:rsidR="004479B5" w:rsidRDefault="00AC5030" w:rsidP="004479B5">
          <w:pPr>
            <w:pStyle w:val="TOC2"/>
            <w:tabs>
              <w:tab w:val="right" w:leader="dot" w:pos="9350"/>
            </w:tabs>
            <w:rPr>
              <w:noProof/>
              <w:sz w:val="22"/>
              <w:szCs w:val="22"/>
              <w:lang w:val="en-CA" w:eastAsia="en-CA"/>
            </w:rPr>
          </w:pPr>
          <w:hyperlink w:anchor="_Toc80598402" w:history="1">
            <w:r w:rsidR="004479B5" w:rsidRPr="00B92630">
              <w:rPr>
                <w:rStyle w:val="Hyperlink"/>
                <w:noProof/>
              </w:rPr>
              <w:t>Falsification des terminaux de paiement – Intervention en cas d’incident spécifique</w:t>
            </w:r>
            <w:r w:rsidR="004479B5">
              <w:rPr>
                <w:noProof/>
                <w:webHidden/>
              </w:rPr>
              <w:tab/>
            </w:r>
            <w:r w:rsidR="004479B5">
              <w:rPr>
                <w:noProof/>
                <w:webHidden/>
              </w:rPr>
              <w:fldChar w:fldCharType="begin"/>
            </w:r>
            <w:r w:rsidR="004479B5">
              <w:rPr>
                <w:noProof/>
                <w:webHidden/>
              </w:rPr>
              <w:instrText xml:space="preserve"> PAGEREF _Toc80598402 \h </w:instrText>
            </w:r>
            <w:r w:rsidR="004479B5">
              <w:rPr>
                <w:noProof/>
                <w:webHidden/>
              </w:rPr>
            </w:r>
            <w:r w:rsidR="004479B5">
              <w:rPr>
                <w:noProof/>
                <w:webHidden/>
              </w:rPr>
              <w:fldChar w:fldCharType="separate"/>
            </w:r>
            <w:r w:rsidR="004479B5">
              <w:rPr>
                <w:noProof/>
                <w:webHidden/>
              </w:rPr>
              <w:t>30</w:t>
            </w:r>
            <w:r w:rsidR="004479B5">
              <w:rPr>
                <w:noProof/>
                <w:webHidden/>
              </w:rPr>
              <w:fldChar w:fldCharType="end"/>
            </w:r>
          </w:hyperlink>
        </w:p>
        <w:p w14:paraId="333CC1C6" w14:textId="35B5BD98" w:rsidR="004479B5" w:rsidRDefault="00AC5030" w:rsidP="004479B5">
          <w:pPr>
            <w:pStyle w:val="TOC2"/>
            <w:tabs>
              <w:tab w:val="right" w:leader="dot" w:pos="9350"/>
            </w:tabs>
            <w:rPr>
              <w:noProof/>
              <w:sz w:val="22"/>
              <w:szCs w:val="22"/>
              <w:lang w:val="en-CA" w:eastAsia="en-CA"/>
            </w:rPr>
          </w:pPr>
          <w:hyperlink w:anchor="_Toc80598403" w:history="1">
            <w:r w:rsidR="004479B5" w:rsidRPr="00B92630">
              <w:rPr>
                <w:rStyle w:val="Hyperlink"/>
                <w:noProof/>
              </w:rPr>
              <w:t>Interruption de service généralisée – Intervention en cas d’incident spécifique</w:t>
            </w:r>
            <w:r w:rsidR="004479B5">
              <w:rPr>
                <w:noProof/>
                <w:webHidden/>
              </w:rPr>
              <w:tab/>
            </w:r>
            <w:r w:rsidR="004479B5">
              <w:rPr>
                <w:noProof/>
                <w:webHidden/>
              </w:rPr>
              <w:fldChar w:fldCharType="begin"/>
            </w:r>
            <w:r w:rsidR="004479B5">
              <w:rPr>
                <w:noProof/>
                <w:webHidden/>
              </w:rPr>
              <w:instrText xml:space="preserve"> PAGEREF _Toc80598403 \h </w:instrText>
            </w:r>
            <w:r w:rsidR="004479B5">
              <w:rPr>
                <w:noProof/>
                <w:webHidden/>
              </w:rPr>
            </w:r>
            <w:r w:rsidR="004479B5">
              <w:rPr>
                <w:noProof/>
                <w:webHidden/>
              </w:rPr>
              <w:fldChar w:fldCharType="separate"/>
            </w:r>
            <w:r w:rsidR="004479B5">
              <w:rPr>
                <w:noProof/>
                <w:webHidden/>
              </w:rPr>
              <w:t>31</w:t>
            </w:r>
            <w:r w:rsidR="004479B5">
              <w:rPr>
                <w:noProof/>
                <w:webHidden/>
              </w:rPr>
              <w:fldChar w:fldCharType="end"/>
            </w:r>
          </w:hyperlink>
        </w:p>
        <w:p w14:paraId="3CE29D39" w14:textId="01F9AD8B" w:rsidR="004479B5" w:rsidRDefault="00AC5030" w:rsidP="004479B5">
          <w:pPr>
            <w:pStyle w:val="TOC2"/>
            <w:tabs>
              <w:tab w:val="right" w:leader="dot" w:pos="9350"/>
            </w:tabs>
            <w:rPr>
              <w:noProof/>
              <w:sz w:val="22"/>
              <w:szCs w:val="22"/>
              <w:lang w:val="en-CA" w:eastAsia="en-CA"/>
            </w:rPr>
          </w:pPr>
          <w:hyperlink w:anchor="_Toc80598404" w:history="1">
            <w:r w:rsidR="004479B5" w:rsidRPr="00B92630">
              <w:rPr>
                <w:rStyle w:val="Hyperlink"/>
                <w:noProof/>
              </w:rPr>
              <w:t>Perte d'équipement – Intervention en cas d’incident spécifique</w:t>
            </w:r>
            <w:r w:rsidR="004479B5">
              <w:rPr>
                <w:noProof/>
                <w:webHidden/>
              </w:rPr>
              <w:tab/>
            </w:r>
            <w:r w:rsidR="004479B5">
              <w:rPr>
                <w:noProof/>
                <w:webHidden/>
              </w:rPr>
              <w:fldChar w:fldCharType="begin"/>
            </w:r>
            <w:r w:rsidR="004479B5">
              <w:rPr>
                <w:noProof/>
                <w:webHidden/>
              </w:rPr>
              <w:instrText xml:space="preserve"> PAGEREF _Toc80598404 \h </w:instrText>
            </w:r>
            <w:r w:rsidR="004479B5">
              <w:rPr>
                <w:noProof/>
                <w:webHidden/>
              </w:rPr>
            </w:r>
            <w:r w:rsidR="004479B5">
              <w:rPr>
                <w:noProof/>
                <w:webHidden/>
              </w:rPr>
              <w:fldChar w:fldCharType="separate"/>
            </w:r>
            <w:r w:rsidR="004479B5">
              <w:rPr>
                <w:noProof/>
                <w:webHidden/>
              </w:rPr>
              <w:t>31</w:t>
            </w:r>
            <w:r w:rsidR="004479B5">
              <w:rPr>
                <w:noProof/>
                <w:webHidden/>
              </w:rPr>
              <w:fldChar w:fldCharType="end"/>
            </w:r>
          </w:hyperlink>
        </w:p>
        <w:p w14:paraId="5CB67ACF" w14:textId="48BF26CB" w:rsidR="004479B5" w:rsidRDefault="00AC5030" w:rsidP="004479B5">
          <w:pPr>
            <w:pStyle w:val="TOC1"/>
            <w:tabs>
              <w:tab w:val="right" w:leader="dot" w:pos="9350"/>
            </w:tabs>
            <w:rPr>
              <w:noProof/>
              <w:sz w:val="22"/>
              <w:szCs w:val="22"/>
              <w:lang w:val="en-CA" w:eastAsia="en-CA"/>
            </w:rPr>
          </w:pPr>
          <w:hyperlink w:anchor="_Toc80598405" w:history="1">
            <w:r w:rsidR="004479B5" w:rsidRPr="00B92630">
              <w:rPr>
                <w:rStyle w:val="Hyperlink"/>
                <w:noProof/>
              </w:rPr>
              <w:t>Approbations</w:t>
            </w:r>
            <w:r w:rsidR="004479B5">
              <w:rPr>
                <w:noProof/>
                <w:webHidden/>
              </w:rPr>
              <w:tab/>
            </w:r>
            <w:r w:rsidR="004479B5">
              <w:rPr>
                <w:noProof/>
                <w:webHidden/>
              </w:rPr>
              <w:fldChar w:fldCharType="begin"/>
            </w:r>
            <w:r w:rsidR="004479B5">
              <w:rPr>
                <w:noProof/>
                <w:webHidden/>
              </w:rPr>
              <w:instrText xml:space="preserve"> PAGEREF _Toc80598405 \h </w:instrText>
            </w:r>
            <w:r w:rsidR="004479B5">
              <w:rPr>
                <w:noProof/>
                <w:webHidden/>
              </w:rPr>
            </w:r>
            <w:r w:rsidR="004479B5">
              <w:rPr>
                <w:noProof/>
                <w:webHidden/>
              </w:rPr>
              <w:fldChar w:fldCharType="separate"/>
            </w:r>
            <w:r w:rsidR="004479B5">
              <w:rPr>
                <w:noProof/>
                <w:webHidden/>
              </w:rPr>
              <w:t>33</w:t>
            </w:r>
            <w:r w:rsidR="004479B5">
              <w:rPr>
                <w:noProof/>
                <w:webHidden/>
              </w:rPr>
              <w:fldChar w:fldCharType="end"/>
            </w:r>
          </w:hyperlink>
        </w:p>
        <w:p w14:paraId="5F922EA4" w14:textId="3FB58242" w:rsidR="004479B5" w:rsidRDefault="00AC5030" w:rsidP="004479B5">
          <w:pPr>
            <w:pStyle w:val="TOC2"/>
            <w:tabs>
              <w:tab w:val="right" w:leader="dot" w:pos="9350"/>
            </w:tabs>
            <w:rPr>
              <w:noProof/>
              <w:sz w:val="22"/>
              <w:szCs w:val="22"/>
              <w:lang w:val="en-CA" w:eastAsia="en-CA"/>
            </w:rPr>
          </w:pPr>
          <w:hyperlink w:anchor="_Toc80598406" w:history="1">
            <w:r w:rsidR="004479B5" w:rsidRPr="00B92630">
              <w:rPr>
                <w:rStyle w:val="Hyperlink"/>
                <w:noProof/>
              </w:rPr>
              <w:t>Personne responsable</w:t>
            </w:r>
            <w:r w:rsidR="004479B5">
              <w:rPr>
                <w:noProof/>
                <w:webHidden/>
              </w:rPr>
              <w:tab/>
            </w:r>
            <w:r w:rsidR="004479B5">
              <w:rPr>
                <w:noProof/>
                <w:webHidden/>
              </w:rPr>
              <w:fldChar w:fldCharType="begin"/>
            </w:r>
            <w:r w:rsidR="004479B5">
              <w:rPr>
                <w:noProof/>
                <w:webHidden/>
              </w:rPr>
              <w:instrText xml:space="preserve"> PAGEREF _Toc80598406 \h </w:instrText>
            </w:r>
            <w:r w:rsidR="004479B5">
              <w:rPr>
                <w:noProof/>
                <w:webHidden/>
              </w:rPr>
            </w:r>
            <w:r w:rsidR="004479B5">
              <w:rPr>
                <w:noProof/>
                <w:webHidden/>
              </w:rPr>
              <w:fldChar w:fldCharType="separate"/>
            </w:r>
            <w:r w:rsidR="004479B5">
              <w:rPr>
                <w:noProof/>
                <w:webHidden/>
              </w:rPr>
              <w:t>33</w:t>
            </w:r>
            <w:r w:rsidR="004479B5">
              <w:rPr>
                <w:noProof/>
                <w:webHidden/>
              </w:rPr>
              <w:fldChar w:fldCharType="end"/>
            </w:r>
          </w:hyperlink>
        </w:p>
        <w:p w14:paraId="06142272" w14:textId="02CC8A38" w:rsidR="004479B5" w:rsidRDefault="00AC5030" w:rsidP="004479B5">
          <w:pPr>
            <w:pStyle w:val="TOC2"/>
            <w:tabs>
              <w:tab w:val="right" w:leader="dot" w:pos="9350"/>
            </w:tabs>
            <w:rPr>
              <w:noProof/>
              <w:sz w:val="22"/>
              <w:szCs w:val="22"/>
              <w:lang w:val="en-CA" w:eastAsia="en-CA"/>
            </w:rPr>
          </w:pPr>
          <w:hyperlink w:anchor="_Toc80598407" w:history="1">
            <w:r w:rsidR="004479B5" w:rsidRPr="00B92630">
              <w:rPr>
                <w:rStyle w:val="Hyperlink"/>
                <w:noProof/>
              </w:rPr>
              <w:t>Responsable du traitement des incidents</w:t>
            </w:r>
            <w:r w:rsidR="004479B5">
              <w:rPr>
                <w:noProof/>
                <w:webHidden/>
              </w:rPr>
              <w:tab/>
            </w:r>
            <w:r w:rsidR="004479B5">
              <w:rPr>
                <w:noProof/>
                <w:webHidden/>
              </w:rPr>
              <w:fldChar w:fldCharType="begin"/>
            </w:r>
            <w:r w:rsidR="004479B5">
              <w:rPr>
                <w:noProof/>
                <w:webHidden/>
              </w:rPr>
              <w:instrText xml:space="preserve"> PAGEREF _Toc80598407 \h </w:instrText>
            </w:r>
            <w:r w:rsidR="004479B5">
              <w:rPr>
                <w:noProof/>
                <w:webHidden/>
              </w:rPr>
            </w:r>
            <w:r w:rsidR="004479B5">
              <w:rPr>
                <w:noProof/>
                <w:webHidden/>
              </w:rPr>
              <w:fldChar w:fldCharType="separate"/>
            </w:r>
            <w:r w:rsidR="004479B5">
              <w:rPr>
                <w:noProof/>
                <w:webHidden/>
              </w:rPr>
              <w:t>33</w:t>
            </w:r>
            <w:r w:rsidR="004479B5">
              <w:rPr>
                <w:noProof/>
                <w:webHidden/>
              </w:rPr>
              <w:fldChar w:fldCharType="end"/>
            </w:r>
          </w:hyperlink>
        </w:p>
        <w:p w14:paraId="59ED55EB" w14:textId="4D7A3339" w:rsidR="006F340A" w:rsidRPr="00B30D8B" w:rsidRDefault="006F340A" w:rsidP="004479B5">
          <w:r>
            <w:rPr>
              <w:b/>
            </w:rPr>
            <w:fldChar w:fldCharType="end"/>
          </w:r>
        </w:p>
      </w:sdtContent>
    </w:sdt>
    <w:p w14:paraId="0105F776" w14:textId="77777777" w:rsidR="006F340A" w:rsidRPr="00866541" w:rsidRDefault="006F340A" w:rsidP="004479B5">
      <w:pPr>
        <w:spacing w:line="240" w:lineRule="auto"/>
        <w:rPr>
          <w:rFonts w:eastAsia="Times New Roman" w:cstheme="minorHAnsi"/>
        </w:rPr>
      </w:pPr>
    </w:p>
    <w:p w14:paraId="5CF30A3C" w14:textId="1624AB89" w:rsidR="006F340A" w:rsidRPr="007A71A9" w:rsidRDefault="006F340A" w:rsidP="004479B5">
      <w:pPr>
        <w:rPr>
          <w:rFonts w:cstheme="minorHAnsi"/>
          <w:caps/>
          <w:color w:val="FFFFFF" w:themeColor="background1"/>
          <w:spacing w:val="15"/>
        </w:rPr>
      </w:pPr>
      <w:r>
        <w:br w:type="page"/>
      </w:r>
    </w:p>
    <w:p w14:paraId="72DC8B9E" w14:textId="545DE1D0" w:rsidR="006F340A" w:rsidRPr="002636FE" w:rsidRDefault="006F340A" w:rsidP="004479B5">
      <w:pPr>
        <w:pStyle w:val="Heading1"/>
        <w:rPr>
          <w:rFonts w:cstheme="minorHAnsi"/>
        </w:rPr>
      </w:pPr>
      <w:bookmarkStart w:id="1" w:name="_Toc76986041"/>
      <w:bookmarkStart w:id="2" w:name="_Toc80598368"/>
      <w:r>
        <w:lastRenderedPageBreak/>
        <w:t>Historique des révisions</w:t>
      </w:r>
      <w:bookmarkEnd w:id="1"/>
      <w:bookmarkEnd w:id="2"/>
    </w:p>
    <w:p w14:paraId="11E52051" w14:textId="3E7D5191" w:rsidR="006F340A" w:rsidRPr="007A71A9" w:rsidRDefault="006F340A" w:rsidP="004479B5">
      <w:bookmarkStart w:id="3" w:name="_ykqfvti3xsa6"/>
      <w:bookmarkStart w:id="4" w:name="_el5cmw6vwsni" w:colFirst="0" w:colLast="0"/>
      <w:bookmarkEnd w:id="3"/>
      <w:bookmarkEnd w:id="4"/>
      <w:r>
        <w:t>Ce plan d’intervention en cas d’incident a été modifié comme suit</w:t>
      </w:r>
      <w:r w:rsidR="004479B5">
        <w:t> :</w:t>
      </w:r>
    </w:p>
    <w:tbl>
      <w:tblPr>
        <w:tblStyle w:val="LightList-Accent1"/>
        <w:tblW w:w="0" w:type="auto"/>
        <w:tblBorders>
          <w:top w:val="single" w:sz="4" w:space="0" w:color="000000" w:themeColor="text2"/>
          <w:left w:val="single" w:sz="4" w:space="0" w:color="000000" w:themeColor="text2"/>
          <w:bottom w:val="single" w:sz="4" w:space="0" w:color="000000" w:themeColor="text2"/>
          <w:right w:val="single" w:sz="4" w:space="0" w:color="000000" w:themeColor="text2"/>
          <w:insideH w:val="single" w:sz="4" w:space="0" w:color="000000" w:themeColor="text2"/>
          <w:insideV w:val="single" w:sz="4" w:space="0" w:color="000000" w:themeColor="text2"/>
        </w:tblBorders>
        <w:tblLook w:val="04A0" w:firstRow="1" w:lastRow="0" w:firstColumn="1" w:lastColumn="0" w:noHBand="0" w:noVBand="1"/>
      </w:tblPr>
      <w:tblGrid>
        <w:gridCol w:w="1742"/>
        <w:gridCol w:w="1689"/>
        <w:gridCol w:w="3601"/>
        <w:gridCol w:w="2318"/>
      </w:tblGrid>
      <w:tr w:rsidR="006F340A" w:rsidRPr="007A71A9" w14:paraId="4B11524A" w14:textId="77777777" w:rsidTr="006F340A">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742" w:type="dxa"/>
          </w:tcPr>
          <w:p w14:paraId="1E1576E7" w14:textId="77777777" w:rsidR="006F340A" w:rsidRPr="007A71A9" w:rsidRDefault="006F340A" w:rsidP="004479B5">
            <w:pPr>
              <w:rPr>
                <w:rFonts w:cstheme="minorHAnsi"/>
              </w:rPr>
            </w:pPr>
            <w:r>
              <w:t>Date</w:t>
            </w:r>
          </w:p>
        </w:tc>
        <w:tc>
          <w:tcPr>
            <w:tcW w:w="1689" w:type="dxa"/>
          </w:tcPr>
          <w:p w14:paraId="387F4D97" w14:textId="77777777" w:rsidR="006F340A" w:rsidRPr="007A71A9" w:rsidRDefault="006F340A" w:rsidP="004479B5">
            <w:pPr>
              <w:cnfStyle w:val="100000000000" w:firstRow="1" w:lastRow="0" w:firstColumn="0" w:lastColumn="0" w:oddVBand="0" w:evenVBand="0" w:oddHBand="0" w:evenHBand="0" w:firstRowFirstColumn="0" w:firstRowLastColumn="0" w:lastRowFirstColumn="0" w:lastRowLastColumn="0"/>
              <w:rPr>
                <w:rFonts w:cstheme="minorHAnsi"/>
              </w:rPr>
            </w:pPr>
            <w:r>
              <w:t>Version</w:t>
            </w:r>
          </w:p>
        </w:tc>
        <w:tc>
          <w:tcPr>
            <w:tcW w:w="3601" w:type="dxa"/>
          </w:tcPr>
          <w:p w14:paraId="06D07340" w14:textId="77777777" w:rsidR="006F340A" w:rsidRPr="007A71A9" w:rsidRDefault="006F340A" w:rsidP="004479B5">
            <w:pPr>
              <w:cnfStyle w:val="100000000000" w:firstRow="1" w:lastRow="0" w:firstColumn="0" w:lastColumn="0" w:oddVBand="0" w:evenVBand="0" w:oddHBand="0" w:evenHBand="0" w:firstRowFirstColumn="0" w:firstRowLastColumn="0" w:lastRowFirstColumn="0" w:lastRowLastColumn="0"/>
              <w:rPr>
                <w:rFonts w:cstheme="minorHAnsi"/>
              </w:rPr>
            </w:pPr>
            <w:r>
              <w:t>Modification</w:t>
            </w:r>
          </w:p>
        </w:tc>
        <w:tc>
          <w:tcPr>
            <w:tcW w:w="2318" w:type="dxa"/>
          </w:tcPr>
          <w:p w14:paraId="05E2061E" w14:textId="77777777" w:rsidR="006F340A" w:rsidRPr="007A71A9" w:rsidRDefault="006F340A" w:rsidP="004479B5">
            <w:pPr>
              <w:cnfStyle w:val="100000000000" w:firstRow="1" w:lastRow="0" w:firstColumn="0" w:lastColumn="0" w:oddVBand="0" w:evenVBand="0" w:oddHBand="0" w:evenHBand="0" w:firstRowFirstColumn="0" w:firstRowLastColumn="0" w:lastRowFirstColumn="0" w:lastRowLastColumn="0"/>
              <w:rPr>
                <w:rFonts w:cstheme="minorHAnsi"/>
              </w:rPr>
            </w:pPr>
            <w:r>
              <w:t>Modifier</w:t>
            </w:r>
          </w:p>
        </w:tc>
      </w:tr>
      <w:tr w:rsidR="006F340A" w:rsidRPr="007A71A9" w14:paraId="43A5F55C" w14:textId="77777777" w:rsidTr="006F340A">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742" w:type="dxa"/>
          </w:tcPr>
          <w:p w14:paraId="728EACDB" w14:textId="77777777" w:rsidR="006F340A" w:rsidRPr="006F340A" w:rsidRDefault="006F340A" w:rsidP="004479B5">
            <w:pPr>
              <w:rPr>
                <w:rFonts w:cstheme="minorHAnsi"/>
                <w:b w:val="0"/>
              </w:rPr>
            </w:pPr>
            <w:r>
              <w:rPr>
                <w:b w:val="0"/>
              </w:rPr>
              <w:t>1</w:t>
            </w:r>
            <w:r>
              <w:rPr>
                <w:b w:val="0"/>
                <w:vertAlign w:val="superscript"/>
              </w:rPr>
              <w:t>er</w:t>
            </w:r>
            <w:r>
              <w:rPr>
                <w:b w:val="0"/>
              </w:rPr>
              <w:t xml:space="preserve"> janvier 2021</w:t>
            </w:r>
          </w:p>
        </w:tc>
        <w:tc>
          <w:tcPr>
            <w:tcW w:w="1689" w:type="dxa"/>
          </w:tcPr>
          <w:p w14:paraId="668A54CD" w14:textId="77777777" w:rsidR="006F340A" w:rsidRPr="006F340A" w:rsidRDefault="006F340A" w:rsidP="004479B5">
            <w:pPr>
              <w:cnfStyle w:val="000000100000" w:firstRow="0" w:lastRow="0" w:firstColumn="0" w:lastColumn="0" w:oddVBand="0" w:evenVBand="0" w:oddHBand="1" w:evenHBand="0" w:firstRowFirstColumn="0" w:firstRowLastColumn="0" w:lastRowFirstColumn="0" w:lastRowLastColumn="0"/>
              <w:rPr>
                <w:rFonts w:cstheme="minorHAnsi"/>
              </w:rPr>
            </w:pPr>
            <w:r>
              <w:t>1.0</w:t>
            </w:r>
          </w:p>
        </w:tc>
        <w:tc>
          <w:tcPr>
            <w:tcW w:w="3601" w:type="dxa"/>
          </w:tcPr>
          <w:p w14:paraId="63E4376E" w14:textId="77777777" w:rsidR="006F340A" w:rsidRPr="006F340A" w:rsidRDefault="006F340A" w:rsidP="004479B5">
            <w:pPr>
              <w:cnfStyle w:val="000000100000" w:firstRow="0" w:lastRow="0" w:firstColumn="0" w:lastColumn="0" w:oddVBand="0" w:evenVBand="0" w:oddHBand="1" w:evenHBand="0" w:firstRowFirstColumn="0" w:firstRowLastColumn="0" w:lastRowFirstColumn="0" w:lastRowLastColumn="0"/>
              <w:rPr>
                <w:rFonts w:cstheme="minorHAnsi"/>
              </w:rPr>
            </w:pPr>
            <w:r>
              <w:t>Plan créé</w:t>
            </w:r>
          </w:p>
        </w:tc>
        <w:tc>
          <w:tcPr>
            <w:tcW w:w="2318" w:type="dxa"/>
          </w:tcPr>
          <w:p w14:paraId="452F5393" w14:textId="77777777" w:rsidR="006F340A" w:rsidRPr="006F340A" w:rsidRDefault="006F340A" w:rsidP="004479B5">
            <w:pPr>
              <w:cnfStyle w:val="000000100000" w:firstRow="0" w:lastRow="0" w:firstColumn="0" w:lastColumn="0" w:oddVBand="0" w:evenVBand="0" w:oddHBand="1" w:evenHBand="0" w:firstRowFirstColumn="0" w:firstRowLastColumn="0" w:lastRowFirstColumn="0" w:lastRowLastColumn="0"/>
              <w:rPr>
                <w:rFonts w:cstheme="minorHAnsi"/>
              </w:rPr>
            </w:pPr>
            <w:r>
              <w:t>Dylan Smith</w:t>
            </w:r>
          </w:p>
        </w:tc>
      </w:tr>
      <w:tr w:rsidR="006F340A" w:rsidRPr="007A71A9" w14:paraId="7F9941FA" w14:textId="77777777" w:rsidTr="006F340A">
        <w:trPr>
          <w:trHeight w:val="267"/>
        </w:trPr>
        <w:tc>
          <w:tcPr>
            <w:cnfStyle w:val="001000000000" w:firstRow="0" w:lastRow="0" w:firstColumn="1" w:lastColumn="0" w:oddVBand="0" w:evenVBand="0" w:oddHBand="0" w:evenHBand="0" w:firstRowFirstColumn="0" w:firstRowLastColumn="0" w:lastRowFirstColumn="0" w:lastRowLastColumn="0"/>
            <w:tcW w:w="1742" w:type="dxa"/>
          </w:tcPr>
          <w:p w14:paraId="50C2A4C9" w14:textId="77777777" w:rsidR="006F340A" w:rsidRPr="007A71A9" w:rsidRDefault="006F340A" w:rsidP="004479B5">
            <w:pPr>
              <w:rPr>
                <w:rFonts w:cstheme="minorHAnsi"/>
                <w:b w:val="0"/>
              </w:rPr>
            </w:pPr>
          </w:p>
        </w:tc>
        <w:tc>
          <w:tcPr>
            <w:tcW w:w="1689" w:type="dxa"/>
          </w:tcPr>
          <w:p w14:paraId="56388F1B" w14:textId="77777777" w:rsidR="006F340A" w:rsidRPr="007A71A9" w:rsidRDefault="006F340A" w:rsidP="004479B5">
            <w:pPr>
              <w:cnfStyle w:val="000000000000" w:firstRow="0" w:lastRow="0" w:firstColumn="0" w:lastColumn="0" w:oddVBand="0" w:evenVBand="0" w:oddHBand="0" w:evenHBand="0" w:firstRowFirstColumn="0" w:firstRowLastColumn="0" w:lastRowFirstColumn="0" w:lastRowLastColumn="0"/>
              <w:rPr>
                <w:rFonts w:cstheme="minorHAnsi"/>
              </w:rPr>
            </w:pPr>
          </w:p>
        </w:tc>
        <w:tc>
          <w:tcPr>
            <w:tcW w:w="3601" w:type="dxa"/>
          </w:tcPr>
          <w:p w14:paraId="52D6E1B7" w14:textId="77777777" w:rsidR="006F340A" w:rsidRPr="007A71A9" w:rsidRDefault="006F340A" w:rsidP="004479B5">
            <w:pPr>
              <w:cnfStyle w:val="000000000000" w:firstRow="0" w:lastRow="0" w:firstColumn="0" w:lastColumn="0" w:oddVBand="0" w:evenVBand="0" w:oddHBand="0" w:evenHBand="0" w:firstRowFirstColumn="0" w:firstRowLastColumn="0" w:lastRowFirstColumn="0" w:lastRowLastColumn="0"/>
              <w:rPr>
                <w:rFonts w:cstheme="minorHAnsi"/>
              </w:rPr>
            </w:pPr>
          </w:p>
        </w:tc>
        <w:tc>
          <w:tcPr>
            <w:tcW w:w="2318" w:type="dxa"/>
          </w:tcPr>
          <w:p w14:paraId="189DFA55" w14:textId="77777777" w:rsidR="006F340A" w:rsidRPr="007A71A9" w:rsidRDefault="006F340A" w:rsidP="004479B5">
            <w:pPr>
              <w:cnfStyle w:val="000000000000" w:firstRow="0" w:lastRow="0" w:firstColumn="0" w:lastColumn="0" w:oddVBand="0" w:evenVBand="0" w:oddHBand="0" w:evenHBand="0" w:firstRowFirstColumn="0" w:firstRowLastColumn="0" w:lastRowFirstColumn="0" w:lastRowLastColumn="0"/>
              <w:rPr>
                <w:rFonts w:cstheme="minorHAnsi"/>
              </w:rPr>
            </w:pPr>
          </w:p>
        </w:tc>
      </w:tr>
      <w:tr w:rsidR="006F340A" w:rsidRPr="007A71A9" w14:paraId="592038FF" w14:textId="77777777" w:rsidTr="006F340A">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742" w:type="dxa"/>
          </w:tcPr>
          <w:p w14:paraId="35850F61" w14:textId="77777777" w:rsidR="006F340A" w:rsidRPr="007A71A9" w:rsidRDefault="006F340A" w:rsidP="004479B5">
            <w:pPr>
              <w:rPr>
                <w:rFonts w:cstheme="minorHAnsi"/>
                <w:b w:val="0"/>
              </w:rPr>
            </w:pPr>
          </w:p>
        </w:tc>
        <w:tc>
          <w:tcPr>
            <w:tcW w:w="1689" w:type="dxa"/>
          </w:tcPr>
          <w:p w14:paraId="4CABC3F2" w14:textId="77777777" w:rsidR="006F340A" w:rsidRPr="007A71A9" w:rsidRDefault="006F340A" w:rsidP="004479B5">
            <w:pPr>
              <w:cnfStyle w:val="000000100000" w:firstRow="0" w:lastRow="0" w:firstColumn="0" w:lastColumn="0" w:oddVBand="0" w:evenVBand="0" w:oddHBand="1" w:evenHBand="0" w:firstRowFirstColumn="0" w:firstRowLastColumn="0" w:lastRowFirstColumn="0" w:lastRowLastColumn="0"/>
              <w:rPr>
                <w:rFonts w:cstheme="minorHAnsi"/>
              </w:rPr>
            </w:pPr>
          </w:p>
        </w:tc>
        <w:tc>
          <w:tcPr>
            <w:tcW w:w="3601" w:type="dxa"/>
          </w:tcPr>
          <w:p w14:paraId="7488EE3B" w14:textId="77777777" w:rsidR="006F340A" w:rsidRPr="007A71A9" w:rsidRDefault="006F340A" w:rsidP="004479B5">
            <w:pPr>
              <w:cnfStyle w:val="000000100000" w:firstRow="0" w:lastRow="0" w:firstColumn="0" w:lastColumn="0" w:oddVBand="0" w:evenVBand="0" w:oddHBand="1" w:evenHBand="0" w:firstRowFirstColumn="0" w:firstRowLastColumn="0" w:lastRowFirstColumn="0" w:lastRowLastColumn="0"/>
              <w:rPr>
                <w:rFonts w:cstheme="minorHAnsi"/>
              </w:rPr>
            </w:pPr>
          </w:p>
        </w:tc>
        <w:tc>
          <w:tcPr>
            <w:tcW w:w="2318" w:type="dxa"/>
          </w:tcPr>
          <w:p w14:paraId="44284D09" w14:textId="77777777" w:rsidR="006F340A" w:rsidRPr="007A71A9" w:rsidRDefault="006F340A" w:rsidP="004479B5">
            <w:pPr>
              <w:cnfStyle w:val="000000100000" w:firstRow="0" w:lastRow="0" w:firstColumn="0" w:lastColumn="0" w:oddVBand="0" w:evenVBand="0" w:oddHBand="1" w:evenHBand="0" w:firstRowFirstColumn="0" w:firstRowLastColumn="0" w:lastRowFirstColumn="0" w:lastRowLastColumn="0"/>
              <w:rPr>
                <w:rFonts w:cstheme="minorHAnsi"/>
              </w:rPr>
            </w:pPr>
          </w:p>
        </w:tc>
      </w:tr>
      <w:tr w:rsidR="006F340A" w:rsidRPr="007A71A9" w14:paraId="3C464ED6" w14:textId="77777777" w:rsidTr="006F340A">
        <w:trPr>
          <w:trHeight w:val="267"/>
        </w:trPr>
        <w:tc>
          <w:tcPr>
            <w:cnfStyle w:val="001000000000" w:firstRow="0" w:lastRow="0" w:firstColumn="1" w:lastColumn="0" w:oddVBand="0" w:evenVBand="0" w:oddHBand="0" w:evenHBand="0" w:firstRowFirstColumn="0" w:firstRowLastColumn="0" w:lastRowFirstColumn="0" w:lastRowLastColumn="0"/>
            <w:tcW w:w="1742" w:type="dxa"/>
          </w:tcPr>
          <w:p w14:paraId="4437699A" w14:textId="77777777" w:rsidR="006F340A" w:rsidRPr="007A71A9" w:rsidRDefault="006F340A" w:rsidP="004479B5">
            <w:pPr>
              <w:rPr>
                <w:rFonts w:cstheme="minorHAnsi"/>
                <w:b w:val="0"/>
              </w:rPr>
            </w:pPr>
          </w:p>
        </w:tc>
        <w:tc>
          <w:tcPr>
            <w:tcW w:w="1689" w:type="dxa"/>
          </w:tcPr>
          <w:p w14:paraId="1CDB000E" w14:textId="77777777" w:rsidR="006F340A" w:rsidRPr="007A71A9" w:rsidRDefault="006F340A" w:rsidP="004479B5">
            <w:pPr>
              <w:cnfStyle w:val="000000000000" w:firstRow="0" w:lastRow="0" w:firstColumn="0" w:lastColumn="0" w:oddVBand="0" w:evenVBand="0" w:oddHBand="0" w:evenHBand="0" w:firstRowFirstColumn="0" w:firstRowLastColumn="0" w:lastRowFirstColumn="0" w:lastRowLastColumn="0"/>
              <w:rPr>
                <w:rFonts w:cstheme="minorHAnsi"/>
              </w:rPr>
            </w:pPr>
          </w:p>
        </w:tc>
        <w:tc>
          <w:tcPr>
            <w:tcW w:w="3601" w:type="dxa"/>
          </w:tcPr>
          <w:p w14:paraId="189DDB07" w14:textId="77777777" w:rsidR="006F340A" w:rsidRPr="007A71A9" w:rsidRDefault="006F340A" w:rsidP="004479B5">
            <w:pPr>
              <w:cnfStyle w:val="000000000000" w:firstRow="0" w:lastRow="0" w:firstColumn="0" w:lastColumn="0" w:oddVBand="0" w:evenVBand="0" w:oddHBand="0" w:evenHBand="0" w:firstRowFirstColumn="0" w:firstRowLastColumn="0" w:lastRowFirstColumn="0" w:lastRowLastColumn="0"/>
              <w:rPr>
                <w:rFonts w:cstheme="minorHAnsi"/>
              </w:rPr>
            </w:pPr>
          </w:p>
        </w:tc>
        <w:tc>
          <w:tcPr>
            <w:tcW w:w="2318" w:type="dxa"/>
          </w:tcPr>
          <w:p w14:paraId="7AE84905" w14:textId="77777777" w:rsidR="006F340A" w:rsidRPr="007A71A9" w:rsidRDefault="006F340A" w:rsidP="004479B5">
            <w:pPr>
              <w:cnfStyle w:val="000000000000" w:firstRow="0" w:lastRow="0" w:firstColumn="0" w:lastColumn="0" w:oddVBand="0" w:evenVBand="0" w:oddHBand="0" w:evenHBand="0" w:firstRowFirstColumn="0" w:firstRowLastColumn="0" w:lastRowFirstColumn="0" w:lastRowLastColumn="0"/>
              <w:rPr>
                <w:rFonts w:cstheme="minorHAnsi"/>
              </w:rPr>
            </w:pPr>
          </w:p>
        </w:tc>
      </w:tr>
      <w:tr w:rsidR="006F340A" w:rsidRPr="007A71A9" w14:paraId="69A245E5" w14:textId="77777777" w:rsidTr="006F340A">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742" w:type="dxa"/>
          </w:tcPr>
          <w:p w14:paraId="704B31B2" w14:textId="77777777" w:rsidR="006F340A" w:rsidRPr="007A71A9" w:rsidRDefault="006F340A" w:rsidP="004479B5">
            <w:pPr>
              <w:rPr>
                <w:rFonts w:cstheme="minorHAnsi"/>
                <w:b w:val="0"/>
              </w:rPr>
            </w:pPr>
          </w:p>
        </w:tc>
        <w:tc>
          <w:tcPr>
            <w:tcW w:w="1689" w:type="dxa"/>
          </w:tcPr>
          <w:p w14:paraId="0FBE5E39" w14:textId="77777777" w:rsidR="006F340A" w:rsidRPr="007A71A9" w:rsidRDefault="006F340A" w:rsidP="004479B5">
            <w:pPr>
              <w:cnfStyle w:val="000000100000" w:firstRow="0" w:lastRow="0" w:firstColumn="0" w:lastColumn="0" w:oddVBand="0" w:evenVBand="0" w:oddHBand="1" w:evenHBand="0" w:firstRowFirstColumn="0" w:firstRowLastColumn="0" w:lastRowFirstColumn="0" w:lastRowLastColumn="0"/>
              <w:rPr>
                <w:rFonts w:cstheme="minorHAnsi"/>
              </w:rPr>
            </w:pPr>
          </w:p>
        </w:tc>
        <w:tc>
          <w:tcPr>
            <w:tcW w:w="3601" w:type="dxa"/>
          </w:tcPr>
          <w:p w14:paraId="15315B32" w14:textId="77777777" w:rsidR="006F340A" w:rsidRPr="007A71A9" w:rsidRDefault="006F340A" w:rsidP="004479B5">
            <w:pPr>
              <w:cnfStyle w:val="000000100000" w:firstRow="0" w:lastRow="0" w:firstColumn="0" w:lastColumn="0" w:oddVBand="0" w:evenVBand="0" w:oddHBand="1" w:evenHBand="0" w:firstRowFirstColumn="0" w:firstRowLastColumn="0" w:lastRowFirstColumn="0" w:lastRowLastColumn="0"/>
              <w:rPr>
                <w:rFonts w:cstheme="minorHAnsi"/>
              </w:rPr>
            </w:pPr>
          </w:p>
        </w:tc>
        <w:tc>
          <w:tcPr>
            <w:tcW w:w="2318" w:type="dxa"/>
          </w:tcPr>
          <w:p w14:paraId="21844044" w14:textId="77777777" w:rsidR="006F340A" w:rsidRPr="007A71A9" w:rsidRDefault="006F340A" w:rsidP="004479B5">
            <w:pPr>
              <w:cnfStyle w:val="000000100000" w:firstRow="0" w:lastRow="0" w:firstColumn="0" w:lastColumn="0" w:oddVBand="0" w:evenVBand="0" w:oddHBand="1" w:evenHBand="0" w:firstRowFirstColumn="0" w:firstRowLastColumn="0" w:lastRowFirstColumn="0" w:lastRowLastColumn="0"/>
              <w:rPr>
                <w:rFonts w:cstheme="minorHAnsi"/>
              </w:rPr>
            </w:pPr>
          </w:p>
        </w:tc>
      </w:tr>
      <w:tr w:rsidR="006F340A" w:rsidRPr="007A71A9" w14:paraId="440ED77D" w14:textId="77777777" w:rsidTr="006F340A">
        <w:trPr>
          <w:trHeight w:val="267"/>
        </w:trPr>
        <w:tc>
          <w:tcPr>
            <w:cnfStyle w:val="001000000000" w:firstRow="0" w:lastRow="0" w:firstColumn="1" w:lastColumn="0" w:oddVBand="0" w:evenVBand="0" w:oddHBand="0" w:evenHBand="0" w:firstRowFirstColumn="0" w:firstRowLastColumn="0" w:lastRowFirstColumn="0" w:lastRowLastColumn="0"/>
            <w:tcW w:w="1742" w:type="dxa"/>
          </w:tcPr>
          <w:p w14:paraId="11605030" w14:textId="77777777" w:rsidR="006F340A" w:rsidRPr="007A71A9" w:rsidRDefault="006F340A" w:rsidP="004479B5">
            <w:pPr>
              <w:rPr>
                <w:rFonts w:cstheme="minorHAnsi"/>
                <w:b w:val="0"/>
              </w:rPr>
            </w:pPr>
          </w:p>
        </w:tc>
        <w:tc>
          <w:tcPr>
            <w:tcW w:w="1689" w:type="dxa"/>
          </w:tcPr>
          <w:p w14:paraId="36F10DCA" w14:textId="77777777" w:rsidR="006F340A" w:rsidRPr="007A71A9" w:rsidRDefault="006F340A" w:rsidP="004479B5">
            <w:pPr>
              <w:cnfStyle w:val="000000000000" w:firstRow="0" w:lastRow="0" w:firstColumn="0" w:lastColumn="0" w:oddVBand="0" w:evenVBand="0" w:oddHBand="0" w:evenHBand="0" w:firstRowFirstColumn="0" w:firstRowLastColumn="0" w:lastRowFirstColumn="0" w:lastRowLastColumn="0"/>
              <w:rPr>
                <w:rFonts w:cstheme="minorHAnsi"/>
              </w:rPr>
            </w:pPr>
          </w:p>
        </w:tc>
        <w:tc>
          <w:tcPr>
            <w:tcW w:w="3601" w:type="dxa"/>
          </w:tcPr>
          <w:p w14:paraId="58AADBBE" w14:textId="77777777" w:rsidR="006F340A" w:rsidRPr="007A71A9" w:rsidRDefault="006F340A" w:rsidP="004479B5">
            <w:pPr>
              <w:cnfStyle w:val="000000000000" w:firstRow="0" w:lastRow="0" w:firstColumn="0" w:lastColumn="0" w:oddVBand="0" w:evenVBand="0" w:oddHBand="0" w:evenHBand="0" w:firstRowFirstColumn="0" w:firstRowLastColumn="0" w:lastRowFirstColumn="0" w:lastRowLastColumn="0"/>
              <w:rPr>
                <w:rFonts w:cstheme="minorHAnsi"/>
              </w:rPr>
            </w:pPr>
          </w:p>
        </w:tc>
        <w:tc>
          <w:tcPr>
            <w:tcW w:w="2318" w:type="dxa"/>
          </w:tcPr>
          <w:p w14:paraId="2DBCEE4D" w14:textId="77777777" w:rsidR="006F340A" w:rsidRPr="007A71A9" w:rsidRDefault="006F340A" w:rsidP="004479B5">
            <w:pPr>
              <w:cnfStyle w:val="000000000000" w:firstRow="0" w:lastRow="0" w:firstColumn="0" w:lastColumn="0" w:oddVBand="0" w:evenVBand="0" w:oddHBand="0" w:evenHBand="0" w:firstRowFirstColumn="0" w:firstRowLastColumn="0" w:lastRowFirstColumn="0" w:lastRowLastColumn="0"/>
              <w:rPr>
                <w:rFonts w:cstheme="minorHAnsi"/>
              </w:rPr>
            </w:pPr>
          </w:p>
        </w:tc>
      </w:tr>
      <w:tr w:rsidR="006F340A" w:rsidRPr="007A71A9" w14:paraId="5E112056" w14:textId="77777777" w:rsidTr="006F340A">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742" w:type="dxa"/>
          </w:tcPr>
          <w:p w14:paraId="086DB63F" w14:textId="77777777" w:rsidR="006F340A" w:rsidRPr="007A71A9" w:rsidRDefault="006F340A" w:rsidP="004479B5">
            <w:pPr>
              <w:rPr>
                <w:rFonts w:cstheme="minorHAnsi"/>
                <w:b w:val="0"/>
              </w:rPr>
            </w:pPr>
          </w:p>
        </w:tc>
        <w:tc>
          <w:tcPr>
            <w:tcW w:w="1689" w:type="dxa"/>
          </w:tcPr>
          <w:p w14:paraId="73F54E93" w14:textId="77777777" w:rsidR="006F340A" w:rsidRPr="007A71A9" w:rsidRDefault="006F340A" w:rsidP="004479B5">
            <w:pPr>
              <w:cnfStyle w:val="000000100000" w:firstRow="0" w:lastRow="0" w:firstColumn="0" w:lastColumn="0" w:oddVBand="0" w:evenVBand="0" w:oddHBand="1" w:evenHBand="0" w:firstRowFirstColumn="0" w:firstRowLastColumn="0" w:lastRowFirstColumn="0" w:lastRowLastColumn="0"/>
              <w:rPr>
                <w:rFonts w:cstheme="minorHAnsi"/>
              </w:rPr>
            </w:pPr>
          </w:p>
        </w:tc>
        <w:tc>
          <w:tcPr>
            <w:tcW w:w="3601" w:type="dxa"/>
          </w:tcPr>
          <w:p w14:paraId="24D44661" w14:textId="77777777" w:rsidR="006F340A" w:rsidRPr="007A71A9" w:rsidRDefault="006F340A" w:rsidP="004479B5">
            <w:pPr>
              <w:cnfStyle w:val="000000100000" w:firstRow="0" w:lastRow="0" w:firstColumn="0" w:lastColumn="0" w:oddVBand="0" w:evenVBand="0" w:oddHBand="1" w:evenHBand="0" w:firstRowFirstColumn="0" w:firstRowLastColumn="0" w:lastRowFirstColumn="0" w:lastRowLastColumn="0"/>
              <w:rPr>
                <w:rFonts w:cstheme="minorHAnsi"/>
              </w:rPr>
            </w:pPr>
          </w:p>
        </w:tc>
        <w:tc>
          <w:tcPr>
            <w:tcW w:w="2318" w:type="dxa"/>
          </w:tcPr>
          <w:p w14:paraId="7E9CBD25" w14:textId="77777777" w:rsidR="006F340A" w:rsidRPr="007A71A9" w:rsidRDefault="006F340A" w:rsidP="004479B5">
            <w:pPr>
              <w:cnfStyle w:val="000000100000" w:firstRow="0" w:lastRow="0" w:firstColumn="0" w:lastColumn="0" w:oddVBand="0" w:evenVBand="0" w:oddHBand="1" w:evenHBand="0" w:firstRowFirstColumn="0" w:firstRowLastColumn="0" w:lastRowFirstColumn="0" w:lastRowLastColumn="0"/>
              <w:rPr>
                <w:rFonts w:cstheme="minorHAnsi"/>
              </w:rPr>
            </w:pPr>
          </w:p>
        </w:tc>
      </w:tr>
    </w:tbl>
    <w:p w14:paraId="521272A9" w14:textId="77777777" w:rsidR="006F340A" w:rsidRDefault="006F340A" w:rsidP="004479B5">
      <w:bookmarkStart w:id="5" w:name="_Toc76986042"/>
    </w:p>
    <w:p w14:paraId="3FDA43E0" w14:textId="1C7965ED" w:rsidR="006F340A" w:rsidRPr="002636FE" w:rsidRDefault="006F340A" w:rsidP="004479B5">
      <w:pPr>
        <w:pStyle w:val="Heading1"/>
        <w:rPr>
          <w:rFonts w:cstheme="minorHAnsi"/>
        </w:rPr>
      </w:pPr>
      <w:bookmarkStart w:id="6" w:name="_Toc80598369"/>
      <w:r>
        <w:t>Cycle d’essais et d’examen</w:t>
      </w:r>
      <w:bookmarkEnd w:id="5"/>
      <w:bookmarkEnd w:id="6"/>
    </w:p>
    <w:p w14:paraId="5CF31B2F" w14:textId="77777777" w:rsidR="006F340A" w:rsidRPr="006F340A" w:rsidRDefault="006F340A" w:rsidP="004479B5">
      <w:pPr>
        <w:jc w:val="both"/>
      </w:pPr>
      <w:r>
        <w:t xml:space="preserve">Un test </w:t>
      </w:r>
      <w:r>
        <w:rPr>
          <w:i/>
        </w:rPr>
        <w:t>annuel</w:t>
      </w:r>
      <w:r>
        <w:t xml:space="preserve"> du plan d’intervention en cas d’incident est requis pour s'assurer que l’EIICS (équipe d’intervention en cas d’incident de cybersécurité) est au fait de ses obligations. À moins que des incidents réels ne surviennent et permettent de mettre à l’essai l'ensemble des fonctionnalités du processus, on peut y parvenir en effectuant des revues et des simulations pratiques de scénarios d'incidents potentiels.</w:t>
      </w:r>
    </w:p>
    <w:p w14:paraId="0E70C9C4" w14:textId="77777777" w:rsidR="004479B5" w:rsidRDefault="006F340A" w:rsidP="004479B5">
      <w:pPr>
        <w:pStyle w:val="ListParagraph"/>
        <w:numPr>
          <w:ilvl w:val="0"/>
          <w:numId w:val="1"/>
        </w:numPr>
        <w:spacing w:line="240" w:lineRule="auto"/>
        <w:jc w:val="both"/>
        <w:rPr>
          <w:i/>
        </w:rPr>
      </w:pPr>
      <w:r>
        <w:t xml:space="preserve">Le plan d’intervention en cas d’incident sera testé au moins une fois </w:t>
      </w:r>
      <w:r>
        <w:rPr>
          <w:i/>
        </w:rPr>
        <w:t>par année.</w:t>
      </w:r>
    </w:p>
    <w:p w14:paraId="4B3372B1" w14:textId="77777777" w:rsidR="004479B5" w:rsidRDefault="006F340A" w:rsidP="004479B5">
      <w:pPr>
        <w:pStyle w:val="ListParagraph"/>
        <w:numPr>
          <w:ilvl w:val="0"/>
          <w:numId w:val="1"/>
        </w:numPr>
        <w:spacing w:line="240" w:lineRule="auto"/>
        <w:jc w:val="both"/>
      </w:pPr>
      <w:r>
        <w:t>L’essai au plan d’intervention en cas d’incident permettra de mettre à l’essai l’intervention de l’entreprise à des scénarios d'incidents potentiels afin de cerner les lacunes dans les processus et les secteurs où des améliorations peuvent être apportées.</w:t>
      </w:r>
    </w:p>
    <w:p w14:paraId="655C96AE" w14:textId="77777777" w:rsidR="004479B5" w:rsidRDefault="006F340A" w:rsidP="004479B5">
      <w:pPr>
        <w:pStyle w:val="ListParagraph"/>
        <w:numPr>
          <w:ilvl w:val="0"/>
          <w:numId w:val="1"/>
        </w:numPr>
        <w:spacing w:line="240" w:lineRule="auto"/>
        <w:jc w:val="both"/>
      </w:pPr>
      <w:r>
        <w:t>L’EIICS consignera les observations faites pendant les essais, notamment les phases mal exécutées ou mal comprises par les participants et les aspects qui doivent être améliorés.</w:t>
      </w:r>
    </w:p>
    <w:p w14:paraId="5D07F327" w14:textId="0FC3CB58" w:rsidR="006F340A" w:rsidRPr="006F340A" w:rsidRDefault="006F340A" w:rsidP="004479B5">
      <w:pPr>
        <w:pStyle w:val="ListParagraph"/>
        <w:numPr>
          <w:ilvl w:val="0"/>
          <w:numId w:val="1"/>
        </w:numPr>
        <w:spacing w:line="240" w:lineRule="auto"/>
        <w:jc w:val="both"/>
      </w:pPr>
      <w:r>
        <w:t>Le responsable du traitement des incidents veillera à ce que le plan d’intervention en cas d’incident soit mis à jour et communiqué aux membres de l’EIICS.</w:t>
      </w:r>
    </w:p>
    <w:p w14:paraId="4DEB0498" w14:textId="77777777" w:rsidR="00A37AE8" w:rsidRDefault="00A37AE8" w:rsidP="004479B5">
      <w:pPr>
        <w:rPr>
          <w:rFonts w:asciiTheme="majorHAnsi" w:eastAsiaTheme="majorEastAsia" w:hAnsiTheme="majorHAnsi" w:cstheme="minorHAnsi"/>
          <w:color w:val="262626" w:themeColor="text1" w:themeTint="D9"/>
          <w:sz w:val="40"/>
          <w:szCs w:val="40"/>
        </w:rPr>
      </w:pPr>
      <w:r>
        <w:br w:type="page"/>
      </w:r>
    </w:p>
    <w:p w14:paraId="231701D6" w14:textId="66CB2489" w:rsidR="006F340A" w:rsidRPr="002636FE" w:rsidRDefault="006F340A" w:rsidP="004479B5">
      <w:pPr>
        <w:pStyle w:val="Heading1"/>
        <w:rPr>
          <w:rFonts w:cstheme="minorHAnsi"/>
        </w:rPr>
      </w:pPr>
      <w:bookmarkStart w:id="7" w:name="_Toc80598370"/>
      <w:r>
        <w:lastRenderedPageBreak/>
        <w:t>Objet et portée</w:t>
      </w:r>
      <w:bookmarkEnd w:id="7"/>
    </w:p>
    <w:p w14:paraId="44AE3613" w14:textId="63C8FF64" w:rsidR="006F340A" w:rsidRDefault="006F340A" w:rsidP="004479B5">
      <w:pPr>
        <w:pStyle w:val="Heading2"/>
      </w:pPr>
      <w:bookmarkStart w:id="8" w:name="_Toc77077202"/>
      <w:bookmarkStart w:id="9" w:name="_Toc77080015"/>
      <w:bookmarkStart w:id="10" w:name="_Toc80598371"/>
      <w:r>
        <w:t>Objet</w:t>
      </w:r>
      <w:bookmarkEnd w:id="8"/>
      <w:bookmarkEnd w:id="9"/>
      <w:bookmarkEnd w:id="10"/>
    </w:p>
    <w:p w14:paraId="1B5D518D" w14:textId="77777777" w:rsidR="004479B5" w:rsidRDefault="006F340A" w:rsidP="004479B5">
      <w:pPr>
        <w:jc w:val="both"/>
      </w:pPr>
      <w:bookmarkStart w:id="11" w:name="_Toc77077203"/>
      <w:bookmarkStart w:id="12" w:name="_Toc77080016"/>
      <w:r>
        <w:t xml:space="preserve">Ce plan d’intervention en cas d’incident vise à garantir que </w:t>
      </w:r>
      <w:r>
        <w:rPr>
          <w:i/>
        </w:rPr>
        <w:t>FAMILY SMILES DENTISTRY</w:t>
      </w:r>
      <w:r>
        <w:t xml:space="preserve"> est prêt à gérer les </w:t>
      </w:r>
      <w:proofErr w:type="spellStart"/>
      <w:r>
        <w:t>cyberincidents</w:t>
      </w:r>
      <w:proofErr w:type="spellEnd"/>
      <w:r>
        <w:t xml:space="preserve"> de manière efficace. Les incidents de cybersécurité sont plus fréquents et plus sophistiqués que jamais. Aucune entreprise n'est à l'abri d'une telle attaque. Les entreprises doivent s'assurer qu'elles sont prêtes à intervenir en cas d’incidents ainsi qu'à les prévenir et à les détecter. En disposant d’un plan et d’une équipe, et en effectuant des mises en situation, nous serons mieux préparés pour intervenir en cas d’incidents inévitables. De plus, notre intervention nous permettra de limiter les dommages et d'atténuer les risques supplémentaires pour l'entreprise. Les ressources doivent être déployées de manière organisée avec des compétences pratiques et des stratégies de communication.</w:t>
      </w:r>
    </w:p>
    <w:p w14:paraId="0E1F599F" w14:textId="2C0D7564" w:rsidR="006F340A" w:rsidRPr="006F340A" w:rsidRDefault="006F340A" w:rsidP="004479B5">
      <w:pPr>
        <w:jc w:val="both"/>
      </w:pPr>
      <w:r>
        <w:t xml:space="preserve">Ce document décrit le plan général d’intervention en cas d’incident de cybersécurité chez </w:t>
      </w:r>
      <w:r>
        <w:rPr>
          <w:i/>
        </w:rPr>
        <w:t>FAMILY SMILES DENTISTRY</w:t>
      </w:r>
      <w:r>
        <w:t>. Il définit la structure, les rôles et les responsabilités, les types d'incidents courants et l'approche visant à se préparer, à cerner, à contenir, à éradiquer, à récupérer et à tirer des leçons afin de minimiser l'impact des incidents de cybersécurité.</w:t>
      </w:r>
    </w:p>
    <w:p w14:paraId="63BDE47B" w14:textId="77777777" w:rsidR="006F340A" w:rsidRDefault="006F340A" w:rsidP="004479B5">
      <w:pPr>
        <w:jc w:val="both"/>
      </w:pPr>
      <w:r>
        <w:t xml:space="preserve">L'objectif du plan d’intervention en cas d’incident est de faire en sorte que </w:t>
      </w:r>
      <w:r>
        <w:rPr>
          <w:i/>
        </w:rPr>
        <w:t>FAMILY SMILES DENTISTRY</w:t>
      </w:r>
      <w:r>
        <w:t xml:space="preserve"> soit organisée pour intervention en cas d’incident de cybersécurité de manière efficace.</w:t>
      </w:r>
    </w:p>
    <w:p w14:paraId="41C1B733" w14:textId="1AA8C095" w:rsidR="006F340A" w:rsidRPr="002636FE" w:rsidRDefault="006F340A" w:rsidP="004479B5">
      <w:pPr>
        <w:pStyle w:val="Heading2"/>
      </w:pPr>
      <w:bookmarkStart w:id="13" w:name="_Toc80598372"/>
      <w:r>
        <w:t>Portée</w:t>
      </w:r>
      <w:bookmarkEnd w:id="11"/>
      <w:bookmarkEnd w:id="12"/>
      <w:bookmarkEnd w:id="13"/>
    </w:p>
    <w:p w14:paraId="7CEB5DA5" w14:textId="1C94F9BB" w:rsidR="006F340A" w:rsidRDefault="006F340A" w:rsidP="004479B5">
      <w:pPr>
        <w:jc w:val="both"/>
      </w:pPr>
      <w:r>
        <w:t>Ce plan d’intervention en cas d’incident s'applique à nos réseaux, systèmes et données, ainsi qu'aux parties prenantes (p. ex.</w:t>
      </w:r>
      <w:r w:rsidR="004479B5">
        <w:t> :</w:t>
      </w:r>
      <w:r>
        <w:t xml:space="preserve"> employés, sous-traitants, fournisseurs tiers) qui accèdent à ces réseaux, systèmes et données. Les membres de l'entreprise qui font partie de l’EIICS (équipe d’intervention en cas d’incident de cybersécurité) ont pour mission de diriger une intervention en cas d’incidents de cybersécurité ou d’y prendre part. Les membres de l’EIICS doivent se familiariser avec ce plan et être prêts à collaborer dans le but de minimiser les impacts négatifs sur l'entreprise.</w:t>
      </w:r>
    </w:p>
    <w:p w14:paraId="6C747534" w14:textId="783753B0" w:rsidR="006F340A" w:rsidRDefault="006F340A" w:rsidP="004479B5">
      <w:pPr>
        <w:jc w:val="both"/>
      </w:pPr>
      <w:r>
        <w:t>Ce document définit les capacités de traitement et d’intervention en cas d’incident et détermine l’intervention appropriée aux incidents de cybersécurité courants qui surviendront. Ce document n'a pas pour but de fournir une liste détaillée de toutes les activités à réaliser pour contrer les incidents de cybersécurité.</w:t>
      </w:r>
    </w:p>
    <w:p w14:paraId="5464F401" w14:textId="0432ACAC" w:rsidR="006F340A" w:rsidRPr="002636FE" w:rsidRDefault="006F340A" w:rsidP="004479B5">
      <w:pPr>
        <w:pStyle w:val="Heading1"/>
      </w:pPr>
      <w:bookmarkStart w:id="14" w:name="_r0irvq1j250m"/>
      <w:bookmarkStart w:id="15" w:name="_Toc80598373"/>
      <w:bookmarkEnd w:id="14"/>
      <w:r>
        <w:t>Autorité</w:t>
      </w:r>
      <w:bookmarkEnd w:id="15"/>
    </w:p>
    <w:p w14:paraId="1C0D825E" w14:textId="7D92850A" w:rsidR="006F340A" w:rsidRPr="006F340A" w:rsidRDefault="006F340A" w:rsidP="004479B5">
      <w:pPr>
        <w:jc w:val="both"/>
        <w:rPr>
          <w:i/>
          <w:iCs/>
        </w:rPr>
      </w:pPr>
      <w:r>
        <w:t xml:space="preserve">La responsabilité de la sécurité des renseignements sur l’entreprise et les clients incombe au </w:t>
      </w:r>
      <w:r>
        <w:rPr>
          <w:i/>
        </w:rPr>
        <w:t>PRÉSIDENT/PROPRIÉTAIRE</w:t>
      </w:r>
      <w:r>
        <w:t xml:space="preserve">. Pendant les périodes au cours desquelles un incident de cybersécurité important ou critique se produit, cette responsabilité incombe au </w:t>
      </w:r>
      <w:r>
        <w:rPr>
          <w:i/>
        </w:rPr>
        <w:t>DIRECTEUR GÉNÉRAL.</w:t>
      </w:r>
    </w:p>
    <w:p w14:paraId="7D4989E4" w14:textId="77777777" w:rsidR="006F340A" w:rsidRDefault="006F340A" w:rsidP="004479B5">
      <w:pPr>
        <w:rPr>
          <w:i/>
          <w:iCs/>
          <w:highlight w:val="yellow"/>
        </w:rPr>
      </w:pPr>
      <w:r>
        <w:br w:type="page"/>
      </w:r>
    </w:p>
    <w:p w14:paraId="093BE685" w14:textId="5DE0E644" w:rsidR="006F340A" w:rsidRPr="00A37AE8" w:rsidRDefault="006F340A" w:rsidP="004479B5">
      <w:pPr>
        <w:pStyle w:val="Heading1"/>
        <w:pBdr>
          <w:top w:val="single" w:sz="24" w:space="0" w:color="000000"/>
          <w:left w:val="single" w:sz="24" w:space="0" w:color="000000"/>
          <w:bottom w:val="single" w:sz="24" w:space="0" w:color="000000"/>
          <w:right w:val="single" w:sz="24" w:space="0" w:color="000000"/>
        </w:pBdr>
        <w:shd w:val="clear" w:color="auto" w:fill="000000"/>
        <w:rPr>
          <w:rFonts w:cstheme="minorHAnsi"/>
          <w:color w:val="FFFFFF" w:themeColor="background1"/>
        </w:rPr>
      </w:pPr>
      <w:bookmarkStart w:id="16" w:name="_Toc80598374"/>
      <w:r>
        <w:rPr>
          <w:color w:val="FFFFFF" w:themeColor="background1"/>
        </w:rPr>
        <w:lastRenderedPageBreak/>
        <w:t>Définitions</w:t>
      </w:r>
      <w:bookmarkEnd w:id="16"/>
    </w:p>
    <w:p w14:paraId="177AED61" w14:textId="77777777" w:rsidR="006F340A" w:rsidRDefault="006F340A" w:rsidP="004479B5">
      <w:pPr>
        <w:spacing w:line="240" w:lineRule="auto"/>
        <w:ind w:left="3330" w:hanging="3330"/>
        <w:rPr>
          <w:rFonts w:eastAsia="Times New Roman" w:cstheme="minorHAnsi"/>
        </w:rPr>
      </w:pPr>
    </w:p>
    <w:p w14:paraId="266D9154" w14:textId="77777777" w:rsidR="00321CF7" w:rsidRPr="00866541" w:rsidRDefault="00321CF7" w:rsidP="00321CF7">
      <w:pPr>
        <w:keepLines/>
        <w:spacing w:line="240" w:lineRule="auto"/>
        <w:rPr>
          <w:rFonts w:eastAsia="Times New Roman" w:cstheme="minorHAnsi"/>
        </w:rPr>
      </w:pPr>
      <w:r>
        <w:t xml:space="preserve">La </w:t>
      </w:r>
      <w:r w:rsidRPr="00904535">
        <w:rPr>
          <w:i/>
          <w:iCs/>
        </w:rPr>
        <w:t>carte des relations avec les parties prenantes</w:t>
      </w:r>
      <w:r>
        <w:t xml:space="preserve"> est un schéma qui décrit les relations entre les individus au sein d'une entreprise. En ce qui concerne la cybersécurité, ces schémas sont utilisés pour effectuer des évaluations des risques informatiques visant à définir des mesures préventives et réactives efficaces.</w:t>
      </w:r>
    </w:p>
    <w:p w14:paraId="212BBFE6" w14:textId="027304AF" w:rsidR="00321CF7" w:rsidRPr="00321CF7" w:rsidRDefault="00321CF7" w:rsidP="00321CF7">
      <w:pPr>
        <w:keepLines/>
        <w:spacing w:line="240" w:lineRule="auto"/>
        <w:rPr>
          <w:rFonts w:eastAsia="Times New Roman" w:cstheme="minorHAnsi"/>
        </w:rPr>
      </w:pPr>
      <w:r>
        <w:t xml:space="preserve">La </w:t>
      </w:r>
      <w:r w:rsidRPr="00904535">
        <w:rPr>
          <w:i/>
          <w:iCs/>
        </w:rPr>
        <w:t>cellule de crise</w:t>
      </w:r>
      <w:r>
        <w:t xml:space="preserve"> est une salle de réunion dédiée où les incidents majeurs sont traités. La cellule de crise doit comporter une porte pour garantir la confidentialité, être disponible à tout moment et disposer d'une bonne infrastructure de communication (réseau, téléphone, etc.)</w:t>
      </w:r>
    </w:p>
    <w:p w14:paraId="48011026" w14:textId="488B403A" w:rsidR="00321CF7" w:rsidRPr="00866541" w:rsidRDefault="00321CF7" w:rsidP="00321CF7">
      <w:pPr>
        <w:keepLines/>
        <w:spacing w:line="240" w:lineRule="auto"/>
        <w:rPr>
          <w:rFonts w:eastAsia="Times New Roman" w:cstheme="minorHAnsi"/>
        </w:rPr>
      </w:pPr>
      <w:r>
        <w:t xml:space="preserve">La </w:t>
      </w:r>
      <w:r w:rsidRPr="00904535">
        <w:rPr>
          <w:i/>
          <w:iCs/>
        </w:rPr>
        <w:t>confidentialité</w:t>
      </w:r>
      <w:r>
        <w:t xml:space="preserve"> fait référence à la classification de données qui sont habituellement associées des renseignements personnellement identifiables. Parmi ces données, on compte le numéro d'assurance sociale, le numéro de permis de conduire, etc.</w:t>
      </w:r>
    </w:p>
    <w:p w14:paraId="4ECD28AE" w14:textId="77777777" w:rsidR="00321CF7" w:rsidRPr="00866541" w:rsidRDefault="00321CF7" w:rsidP="00321CF7">
      <w:pPr>
        <w:keepLines/>
        <w:spacing w:line="240" w:lineRule="auto"/>
        <w:rPr>
          <w:rFonts w:eastAsia="Times New Roman" w:cstheme="minorHAnsi"/>
        </w:rPr>
      </w:pPr>
      <w:r>
        <w:t xml:space="preserve">Le </w:t>
      </w:r>
      <w:r w:rsidRPr="00904535">
        <w:rPr>
          <w:i/>
          <w:iCs/>
        </w:rPr>
        <w:t>déni de service</w:t>
      </w:r>
      <w:r>
        <w:t xml:space="preserve">, également connu sous le nom d'attaque </w:t>
      </w:r>
      <w:proofErr w:type="spellStart"/>
      <w:r>
        <w:t>DoS</w:t>
      </w:r>
      <w:proofErr w:type="spellEnd"/>
      <w:r>
        <w:t>, vise à rendre un service distant indisponible pour les utilisateurs autorisés en inondant son hôte de demandes superflues, ce qui surcharge le système.</w:t>
      </w:r>
    </w:p>
    <w:p w14:paraId="3E2AB8D3" w14:textId="11875690" w:rsidR="00321CF7" w:rsidRPr="00321CF7" w:rsidRDefault="00321CF7" w:rsidP="00321CF7">
      <w:pPr>
        <w:keepLines/>
        <w:spacing w:line="240" w:lineRule="auto"/>
        <w:rPr>
          <w:rFonts w:eastAsia="Times New Roman" w:cstheme="minorHAnsi"/>
        </w:rPr>
      </w:pPr>
      <w:r>
        <w:t xml:space="preserve">La </w:t>
      </w:r>
      <w:r w:rsidRPr="00904535">
        <w:rPr>
          <w:i/>
          <w:iCs/>
        </w:rPr>
        <w:t>disponibilité du service</w:t>
      </w:r>
      <w:r>
        <w:t xml:space="preserve"> fait référence à l'état d'un système disponible et à la disposition des utilisateurs potentiels. Le terme est parfois utilisé pour faire référence à une mesure de la fiabilité d'un système ou d'une ressource réseau basé sur la fréquence de sa disponibilité en % du temps. Par exemple, une disponibilité de service de 99,97 % signifie qu'un système est disponible 99,97 % du temps.</w:t>
      </w:r>
    </w:p>
    <w:p w14:paraId="3C2767FD" w14:textId="10109381" w:rsidR="00321CF7" w:rsidRPr="00321CF7" w:rsidRDefault="00321CF7" w:rsidP="00321CF7">
      <w:pPr>
        <w:keepLines/>
        <w:spacing w:line="240" w:lineRule="auto"/>
        <w:rPr>
          <w:rFonts w:eastAsia="Times New Roman" w:cstheme="minorHAnsi"/>
        </w:rPr>
      </w:pPr>
      <w:r>
        <w:t xml:space="preserve">La </w:t>
      </w:r>
      <w:r w:rsidRPr="00904535">
        <w:rPr>
          <w:i/>
          <w:iCs/>
        </w:rPr>
        <w:t>durée d'interruption maximale tolérable</w:t>
      </w:r>
      <w:r>
        <w:t xml:space="preserve"> dans la planification de la continuité des activités fait référence à la période maximale pendant laquelle un processus opérationnel donné peut être inopérant avant que la survie de l'entreprise ne soit compromise.</w:t>
      </w:r>
    </w:p>
    <w:p w14:paraId="736E9782" w14:textId="351D3282" w:rsidR="00321CF7" w:rsidRPr="00866541" w:rsidRDefault="00321CF7" w:rsidP="00321CF7">
      <w:pPr>
        <w:keepLines/>
        <w:spacing w:line="240" w:lineRule="auto"/>
        <w:rPr>
          <w:rFonts w:eastAsia="Times New Roman" w:cstheme="minorHAnsi"/>
        </w:rPr>
      </w:pPr>
      <w:r>
        <w:t xml:space="preserve">Un </w:t>
      </w:r>
      <w:r w:rsidRPr="00904535">
        <w:rPr>
          <w:i/>
          <w:iCs/>
        </w:rPr>
        <w:t>événement de cybersécurité</w:t>
      </w:r>
      <w:r>
        <w:t xml:space="preserve"> est une occurrence observable dans un système ou un réseau. Parmi ces événements, on compte la connexion d'un utilisateur à un partage de fichiers, la réception par un serveur d'une demande de page Web ou l'envoi d'un courriel par un utilisateur.</w:t>
      </w:r>
    </w:p>
    <w:p w14:paraId="6D6A807A" w14:textId="77777777" w:rsidR="00321CF7" w:rsidRDefault="00321CF7" w:rsidP="00321CF7">
      <w:pPr>
        <w:keepLines/>
        <w:spacing w:line="240" w:lineRule="auto"/>
        <w:rPr>
          <w:rFonts w:eastAsia="Times New Roman" w:cstheme="minorHAnsi"/>
        </w:rPr>
      </w:pPr>
      <w:r>
        <w:t>En cybersécurité, l'</w:t>
      </w:r>
      <w:r w:rsidRPr="00904535">
        <w:rPr>
          <w:i/>
          <w:iCs/>
        </w:rPr>
        <w:t>exploitation</w:t>
      </w:r>
      <w:r>
        <w:t xml:space="preserve"> fait référence à un élément de logiciel, un bloc de données ou une séquence de commandes qui tire parti d'un bogue ou d'une vulnérabilité pour provoquer le comportement involontaire ou imprévu d’un logiciel, d’un équipement ou d’un dispositif électronique.</w:t>
      </w:r>
    </w:p>
    <w:p w14:paraId="0B9830DE" w14:textId="66F78764" w:rsidR="00321CF7" w:rsidRPr="00321CF7" w:rsidRDefault="00321CF7" w:rsidP="00321CF7">
      <w:pPr>
        <w:keepLines/>
        <w:spacing w:line="240" w:lineRule="auto"/>
        <w:rPr>
          <w:rFonts w:eastAsia="Times New Roman" w:cstheme="minorHAnsi"/>
        </w:rPr>
      </w:pPr>
      <w:r>
        <w:t xml:space="preserve">La </w:t>
      </w:r>
      <w:r w:rsidRPr="00904535">
        <w:rPr>
          <w:i/>
          <w:iCs/>
        </w:rPr>
        <w:t>fenêtre d'interruption acceptable</w:t>
      </w:r>
      <w:r>
        <w:t xml:space="preserve"> en matière de planification de la non-interruption des activités fait référence au délai nécessaire pour rétablir les fonctionnalités de base de systèmes critiques. Il s'agit d'un élément important dans la planification d'une solution de reprise après sinistre.</w:t>
      </w:r>
    </w:p>
    <w:p w14:paraId="307F41DA" w14:textId="4111E4C4" w:rsidR="00321CF7" w:rsidRPr="00321CF7" w:rsidRDefault="00321CF7" w:rsidP="00321CF7">
      <w:pPr>
        <w:keepLines/>
        <w:spacing w:line="240" w:lineRule="auto"/>
        <w:rPr>
          <w:rFonts w:eastAsia="Times New Roman" w:cstheme="minorHAnsi"/>
        </w:rPr>
      </w:pPr>
      <w:r>
        <w:t xml:space="preserve">Un </w:t>
      </w:r>
      <w:r w:rsidRPr="00904535">
        <w:rPr>
          <w:i/>
          <w:iCs/>
        </w:rPr>
        <w:t>incident de cybersécurité</w:t>
      </w:r>
      <w:r>
        <w:t xml:space="preserve"> fait référence à tout incident, accidentel ou délibéré, qui affecte les systèmes de communication ou de traitement de l'information. Un incident peut être tout événement ou ensemble de circonstances qui menace la confidentialité, l'intégrité ou la disponibilité des informations, des données ou des services de FAMILY SMILES DENTISTRY. Cela comprend l'accès non autorisé, l'utilisation, la divulgation, la modification ou la destruction de données ou de services utilisés ou fournis par FAMILY SMILES DENTISTRY.</w:t>
      </w:r>
    </w:p>
    <w:p w14:paraId="0C998538" w14:textId="6775EDF3" w:rsidR="006F340A" w:rsidRPr="00866541" w:rsidRDefault="006F340A" w:rsidP="00321CF7">
      <w:pPr>
        <w:keepLines/>
        <w:spacing w:line="240" w:lineRule="auto"/>
        <w:rPr>
          <w:rFonts w:eastAsia="Times New Roman" w:cstheme="minorHAnsi"/>
        </w:rPr>
      </w:pPr>
      <w:r>
        <w:t xml:space="preserve">Les </w:t>
      </w:r>
      <w:r w:rsidRPr="00904535">
        <w:rPr>
          <w:i/>
          <w:iCs/>
        </w:rPr>
        <w:t>indicateurs</w:t>
      </w:r>
      <w:r>
        <w:t>, aussi appelés « indicateurs de compromission » ou IC, sont des artéfacts ou des symptômes laissés par des attaques ou des violations de la cybersécurité dans le réseau ou les systèmes de l'entreprise. Ces artéfacts se retrouvent parfois dans les entrées de journal, les fichiers ou les bases de données.</w:t>
      </w:r>
    </w:p>
    <w:p w14:paraId="78985F00" w14:textId="6B48B1F0" w:rsidR="006F340A" w:rsidRPr="00866541" w:rsidRDefault="006F340A" w:rsidP="00321CF7">
      <w:pPr>
        <w:keepLines/>
        <w:spacing w:line="240" w:lineRule="auto"/>
        <w:rPr>
          <w:rFonts w:eastAsia="Times New Roman" w:cstheme="minorHAnsi"/>
        </w:rPr>
      </w:pPr>
      <w:r>
        <w:lastRenderedPageBreak/>
        <w:t>L'</w:t>
      </w:r>
      <w:r w:rsidRPr="00904535">
        <w:rPr>
          <w:i/>
          <w:iCs/>
        </w:rPr>
        <w:t>intégrité</w:t>
      </w:r>
      <w:r>
        <w:t xml:space="preserve"> fait référence au maintien ou à l'assurance de l'exactitude et de la cohérence des données ainsi qu'à leur accessibilité aux utilisateurs autorisés pendant tout leur cycle de vie.</w:t>
      </w:r>
    </w:p>
    <w:p w14:paraId="6819D24B" w14:textId="6681FA15" w:rsidR="00321CF7" w:rsidRPr="00321CF7" w:rsidRDefault="00321CF7" w:rsidP="00321CF7">
      <w:pPr>
        <w:keepLines/>
        <w:spacing w:line="240" w:lineRule="auto"/>
        <w:rPr>
          <w:rFonts w:eastAsia="Times New Roman" w:cstheme="minorHAnsi"/>
        </w:rPr>
      </w:pPr>
      <w:r>
        <w:t>Le « </w:t>
      </w:r>
      <w:r w:rsidRPr="00904535">
        <w:rPr>
          <w:i/>
          <w:iCs/>
        </w:rPr>
        <w:t>jour zéro</w:t>
      </w:r>
      <w:r>
        <w:t> » correspond à un type de vulnérabilité connue du fournisseur de logiciels, mais pour laquelle aucun correctif n'a été mis en place. Elle a au minimum le potentiel d'être exploitée, si elle ne l'a pas déjà été par des cybercriminels.</w:t>
      </w:r>
    </w:p>
    <w:p w14:paraId="6B87B427" w14:textId="3C8F7F77" w:rsidR="006F340A" w:rsidRPr="00866541" w:rsidRDefault="006F340A" w:rsidP="00321CF7">
      <w:pPr>
        <w:keepLines/>
        <w:spacing w:line="240" w:lineRule="auto"/>
        <w:rPr>
          <w:rFonts w:eastAsia="Times New Roman" w:cstheme="minorHAnsi"/>
        </w:rPr>
      </w:pPr>
      <w:r>
        <w:t xml:space="preserve">Le </w:t>
      </w:r>
      <w:r w:rsidRPr="00904535">
        <w:rPr>
          <w:i/>
          <w:iCs/>
        </w:rPr>
        <w:t>manuel d’intervention</w:t>
      </w:r>
      <w:r>
        <w:t xml:space="preserve"> dresse une liste des mesures de cybersécurité prescriptives et des pratiques exemplaires qui peuvent être mises en œuvre pour améliorer le profil de sécurité de l'entreprise. Ce manuel comprend une série de normes pour référencer l'entreprise, améliorer les systèmes actuels et en mettre de nouveaux en place.</w:t>
      </w:r>
    </w:p>
    <w:p w14:paraId="242694D9" w14:textId="4265BC60" w:rsidR="006F340A" w:rsidRPr="00866541" w:rsidRDefault="006F340A" w:rsidP="00321CF7">
      <w:pPr>
        <w:keepLines/>
        <w:spacing w:line="240" w:lineRule="auto"/>
        <w:rPr>
          <w:rFonts w:eastAsia="Times New Roman" w:cstheme="minorHAnsi"/>
        </w:rPr>
      </w:pPr>
      <w:r w:rsidRPr="00904535">
        <w:rPr>
          <w:i/>
          <w:iCs/>
        </w:rPr>
        <w:t>SLA</w:t>
      </w:r>
      <w:r>
        <w:t xml:space="preserve"> est l'acronyme de Service </w:t>
      </w:r>
      <w:proofErr w:type="spellStart"/>
      <w:r>
        <w:t>Level</w:t>
      </w:r>
      <w:proofErr w:type="spellEnd"/>
      <w:r>
        <w:t xml:space="preserve"> Agreement (accord de niveau de service) et est utilisé pour décrire une mesure garantie de la disponibilité du service. Si la disponibilité du service chute sous un niveau de service prescrit, il y a généralement des répercussions financières, comme une garantie de remboursement.</w:t>
      </w:r>
    </w:p>
    <w:p w14:paraId="7C893BAB" w14:textId="4D74964A" w:rsidR="006F340A" w:rsidRPr="00866541" w:rsidRDefault="006F340A" w:rsidP="00321CF7">
      <w:pPr>
        <w:keepLines/>
        <w:spacing w:line="240" w:lineRule="auto"/>
        <w:rPr>
          <w:rFonts w:eastAsia="Times New Roman" w:cstheme="minorHAnsi"/>
        </w:rPr>
      </w:pPr>
      <w:r>
        <w:t xml:space="preserve">La </w:t>
      </w:r>
      <w:r w:rsidRPr="00904535">
        <w:rPr>
          <w:i/>
          <w:iCs/>
        </w:rPr>
        <w:t>vulnérabilité</w:t>
      </w:r>
      <w:r>
        <w:t xml:space="preserve"> fait référence à la portion d’un code ou d’un bogue dans un système qui provoque un comportement involontaire ou imprévu. Une vulnérabilité implique que ce comportement peut être exploité à des fins malveillantes.</w:t>
      </w:r>
    </w:p>
    <w:p w14:paraId="0347610A" w14:textId="77777777" w:rsidR="006F340A" w:rsidRDefault="006F340A" w:rsidP="004479B5">
      <w:pPr>
        <w:spacing w:line="240" w:lineRule="auto"/>
        <w:ind w:left="3330" w:hanging="3330"/>
        <w:rPr>
          <w:rFonts w:eastAsia="Times New Roman" w:cstheme="minorHAnsi"/>
        </w:rPr>
      </w:pPr>
    </w:p>
    <w:p w14:paraId="64625F79" w14:textId="77777777" w:rsidR="006F340A" w:rsidRPr="00B44369" w:rsidRDefault="006F340A" w:rsidP="004479B5">
      <w:pPr>
        <w:rPr>
          <w:rFonts w:eastAsia="Times New Roman" w:cstheme="minorHAnsi"/>
        </w:rPr>
      </w:pPr>
      <w:r>
        <w:br w:type="page"/>
      </w:r>
    </w:p>
    <w:p w14:paraId="2CF5908F" w14:textId="77777777" w:rsidR="006F340A" w:rsidRDefault="006F340A" w:rsidP="004479B5">
      <w:pPr>
        <w:pStyle w:val="NoSpacing"/>
      </w:pPr>
    </w:p>
    <w:p w14:paraId="63B78222" w14:textId="77777777" w:rsidR="006F340A" w:rsidRDefault="006F340A" w:rsidP="004479B5">
      <w:pPr>
        <w:pBdr>
          <w:bottom w:val="single" w:sz="12" w:space="1" w:color="auto"/>
        </w:pBdr>
        <w:jc w:val="center"/>
        <w:rPr>
          <w:sz w:val="96"/>
          <w:szCs w:val="96"/>
        </w:rPr>
      </w:pPr>
    </w:p>
    <w:p w14:paraId="1208376F" w14:textId="77777777" w:rsidR="006F340A" w:rsidRPr="00407867" w:rsidRDefault="006F340A" w:rsidP="004479B5">
      <w:pPr>
        <w:pBdr>
          <w:bottom w:val="single" w:sz="12" w:space="1" w:color="auto"/>
        </w:pBdr>
        <w:jc w:val="center"/>
        <w:rPr>
          <w:sz w:val="96"/>
          <w:szCs w:val="96"/>
        </w:rPr>
      </w:pPr>
      <w:r>
        <w:rPr>
          <w:sz w:val="96"/>
        </w:rPr>
        <w:t xml:space="preserve">Comment reconnaître un </w:t>
      </w:r>
      <w:proofErr w:type="spellStart"/>
      <w:r>
        <w:rPr>
          <w:sz w:val="96"/>
        </w:rPr>
        <w:t>cyberincident</w:t>
      </w:r>
      <w:proofErr w:type="spellEnd"/>
    </w:p>
    <w:p w14:paraId="60435212" w14:textId="77777777" w:rsidR="006F340A" w:rsidRDefault="006F340A" w:rsidP="004479B5">
      <w:pPr>
        <w:rPr>
          <w:sz w:val="22"/>
          <w:szCs w:val="22"/>
        </w:rPr>
      </w:pPr>
    </w:p>
    <w:p w14:paraId="11B077F3" w14:textId="77777777" w:rsidR="006F340A" w:rsidRDefault="006F340A" w:rsidP="004479B5">
      <w:pPr>
        <w:rPr>
          <w:sz w:val="22"/>
          <w:szCs w:val="22"/>
        </w:rPr>
      </w:pPr>
      <w:r>
        <w:br w:type="page"/>
      </w:r>
    </w:p>
    <w:p w14:paraId="39F65EF9" w14:textId="0CA9C457" w:rsidR="006F340A" w:rsidRPr="00810AD5" w:rsidRDefault="006F340A" w:rsidP="004479B5">
      <w:pPr>
        <w:pStyle w:val="Heading1"/>
      </w:pPr>
      <w:bookmarkStart w:id="17" w:name="_Toc80598375"/>
      <w:r>
        <w:lastRenderedPageBreak/>
        <w:t xml:space="preserve">Comment reconnaître un </w:t>
      </w:r>
      <w:proofErr w:type="spellStart"/>
      <w:r>
        <w:t>cyberincident</w:t>
      </w:r>
      <w:bookmarkEnd w:id="17"/>
      <w:proofErr w:type="spellEnd"/>
    </w:p>
    <w:p w14:paraId="02CE1B05" w14:textId="77777777" w:rsidR="006F340A" w:rsidRDefault="006F340A" w:rsidP="004479B5">
      <w:pPr>
        <w:spacing w:after="0"/>
        <w:jc w:val="both"/>
      </w:pPr>
    </w:p>
    <w:p w14:paraId="2D062FDD" w14:textId="77777777" w:rsidR="004479B5" w:rsidRDefault="0038275B" w:rsidP="004479B5">
      <w:pPr>
        <w:spacing w:after="0"/>
        <w:jc w:val="both"/>
      </w:pPr>
      <w:r>
        <w:t>Un incident de cybersécurité peut ne pas être reconnu immédiatement; toutefois, certains indicateurs peuvent être les signes d’une atteinte à la sécurité, d’un système compromis ou d’une activité non autorisée, ou des signes d’usage abusif au sein de votre environnement ou de celui de vos tiers fournisseurs de services.</w:t>
      </w:r>
    </w:p>
    <w:p w14:paraId="45068BA1" w14:textId="3B6BDE50" w:rsidR="004479B5" w:rsidRDefault="0038275B" w:rsidP="004479B5">
      <w:pPr>
        <w:spacing w:after="0"/>
        <w:jc w:val="both"/>
      </w:pPr>
      <w:r>
        <w:t>Soyez toujours à l’affût de tout signe indiquant qu'un incident de sécurité s'est produit ou est en cours. Certains de ces indicateurs sont décrits ci-dessous</w:t>
      </w:r>
      <w:r w:rsidR="004479B5">
        <w:t> :</w:t>
      </w:r>
    </w:p>
    <w:p w14:paraId="3226C904" w14:textId="77777777" w:rsidR="004479B5" w:rsidRDefault="0038275B" w:rsidP="004479B5">
      <w:pPr>
        <w:numPr>
          <w:ilvl w:val="0"/>
          <w:numId w:val="2"/>
        </w:numPr>
        <w:spacing w:after="0"/>
        <w:jc w:val="both"/>
      </w:pPr>
      <w:r>
        <w:t>Activité excessive ou inhabituelle de la connexion et du système, notamment à partir de tout identifiant d'utilisateur (compte d'utilisateur) inactif.</w:t>
      </w:r>
    </w:p>
    <w:p w14:paraId="637919DF" w14:textId="77777777" w:rsidR="004479B5" w:rsidRDefault="0038275B" w:rsidP="004479B5">
      <w:pPr>
        <w:numPr>
          <w:ilvl w:val="0"/>
          <w:numId w:val="2"/>
        </w:numPr>
        <w:spacing w:after="0"/>
        <w:jc w:val="both"/>
      </w:pPr>
      <w:r>
        <w:t>Accès distant excessif ou inhabituel dans votre entreprise. Cela peut concerner le personnel ou des fournisseurs tiers.</w:t>
      </w:r>
    </w:p>
    <w:p w14:paraId="0369BD2E" w14:textId="77777777" w:rsidR="004479B5" w:rsidRDefault="0038275B" w:rsidP="004479B5">
      <w:pPr>
        <w:numPr>
          <w:ilvl w:val="0"/>
          <w:numId w:val="2"/>
        </w:numPr>
        <w:spacing w:after="0"/>
        <w:jc w:val="both"/>
      </w:pPr>
      <w:r>
        <w:t>L'apparition de tout nouveau réseau sans fil (Wi-Fi) visible ou accessible depuis votre environnement.</w:t>
      </w:r>
    </w:p>
    <w:p w14:paraId="51B5231D" w14:textId="37E265D7" w:rsidR="0038275B" w:rsidRPr="00866541" w:rsidRDefault="0038275B" w:rsidP="004479B5">
      <w:pPr>
        <w:numPr>
          <w:ilvl w:val="0"/>
          <w:numId w:val="2"/>
        </w:numPr>
        <w:spacing w:after="0"/>
        <w:jc w:val="both"/>
      </w:pPr>
      <w:r>
        <w:t>Une activité inhabituelle liée à des maliciels (logiciels malveillants), des fichiers suspects ou des fichiers et programmes exécutables nouveaux ou non approuvés. Il peut s'agir de vos réseaux ou de vos systèmes, y compris les systèmes du Web.</w:t>
      </w:r>
    </w:p>
    <w:p w14:paraId="1A2B6D4E" w14:textId="77777777" w:rsidR="004479B5" w:rsidRDefault="0038275B" w:rsidP="004479B5">
      <w:pPr>
        <w:numPr>
          <w:ilvl w:val="0"/>
          <w:numId w:val="2"/>
        </w:numPr>
        <w:spacing w:after="0"/>
        <w:jc w:val="both"/>
      </w:pPr>
      <w:r>
        <w:t>Des enregistreurs de registres de clés matériels ou logiciels connectés ou installés sur des systèmes.</w:t>
      </w:r>
    </w:p>
    <w:p w14:paraId="7FFB0CDA" w14:textId="77777777" w:rsidR="004479B5" w:rsidRDefault="0038275B" w:rsidP="004479B5">
      <w:pPr>
        <w:numPr>
          <w:ilvl w:val="0"/>
          <w:numId w:val="2"/>
        </w:numPr>
        <w:spacing w:after="0"/>
        <w:jc w:val="both"/>
      </w:pPr>
      <w:r>
        <w:t>Activité suspecte ou inhabituelle sur les systèmes en ligne, tels que les sites de commerce électronique, ou comportement de ces systèmes.</w:t>
      </w:r>
    </w:p>
    <w:p w14:paraId="7DDAE6EB" w14:textId="0F0CFAB8" w:rsidR="0038275B" w:rsidRPr="00866541" w:rsidRDefault="0038275B" w:rsidP="004479B5">
      <w:pPr>
        <w:numPr>
          <w:ilvl w:val="0"/>
          <w:numId w:val="2"/>
        </w:numPr>
        <w:spacing w:after="0"/>
        <w:jc w:val="both"/>
      </w:pPr>
      <w:r>
        <w:t>Dispositifs de paiement aux points de vente (POS), terminaux de paiement, dispositifs à puce et tablettes NIP/de signature, ou lecteurs de cartes à puce/à balayage présentant des signes de falsification.</w:t>
      </w:r>
    </w:p>
    <w:p w14:paraId="0A07E610" w14:textId="77777777" w:rsidR="004479B5" w:rsidRDefault="0038275B" w:rsidP="004479B5">
      <w:pPr>
        <w:numPr>
          <w:ilvl w:val="0"/>
          <w:numId w:val="2"/>
        </w:numPr>
        <w:spacing w:after="0"/>
        <w:jc w:val="both"/>
      </w:pPr>
      <w:r>
        <w:t>Tout dispositif de clonage de carte retrouvé dans votre entreprise.</w:t>
      </w:r>
    </w:p>
    <w:p w14:paraId="7E81DA13" w14:textId="77777777" w:rsidR="004479B5" w:rsidRDefault="0038275B" w:rsidP="004479B5">
      <w:pPr>
        <w:numPr>
          <w:ilvl w:val="0"/>
          <w:numId w:val="2"/>
        </w:numPr>
        <w:spacing w:after="0"/>
        <w:jc w:val="both"/>
      </w:pPr>
      <w:r>
        <w:t>Les reçus de copie de commerçant perdus, volés ou égarés ou tout autre document indiquant le numéro complet de la carte de paiement ou le code de sécurité de la carte (numéro à trois ou quatre chiffres imprimé sur la carte).</w:t>
      </w:r>
    </w:p>
    <w:p w14:paraId="59DC2B78" w14:textId="6C11B60C" w:rsidR="0038275B" w:rsidRDefault="0038275B" w:rsidP="004479B5">
      <w:pPr>
        <w:numPr>
          <w:ilvl w:val="0"/>
          <w:numId w:val="2"/>
        </w:numPr>
        <w:spacing w:after="0"/>
        <w:jc w:val="both"/>
      </w:pPr>
      <w:r>
        <w:t>Ordinateurs, ordinateurs, lecteurs de disque dur ou autres supports média perdus, volés ou égarés qui contiennent des données de cartes de paiement ou d'autres données sensibles.</w:t>
      </w:r>
    </w:p>
    <w:p w14:paraId="09AEBE5E" w14:textId="77777777" w:rsidR="006F340A" w:rsidRDefault="006F340A" w:rsidP="004479B5">
      <w:pPr>
        <w:spacing w:after="0"/>
        <w:jc w:val="both"/>
      </w:pPr>
    </w:p>
    <w:p w14:paraId="0FC9DC4A" w14:textId="77777777" w:rsidR="006F340A" w:rsidRPr="00E608A9" w:rsidRDefault="006F340A" w:rsidP="004479B5">
      <w:pPr>
        <w:spacing w:after="0"/>
        <w:jc w:val="center"/>
        <w:rPr>
          <w:i/>
          <w:iCs/>
          <w:color w:val="0070C0"/>
          <w:u w:val="single"/>
        </w:rPr>
      </w:pPr>
    </w:p>
    <w:p w14:paraId="4E14C8F1" w14:textId="77777777" w:rsidR="006F340A" w:rsidRDefault="006F340A" w:rsidP="004479B5"/>
    <w:p w14:paraId="332C42E9" w14:textId="77777777" w:rsidR="00A37AE8" w:rsidRDefault="006F340A" w:rsidP="004479B5">
      <w:pPr>
        <w:jc w:val="center"/>
      </w:pPr>
      <w:r>
        <w:br w:type="page"/>
      </w:r>
    </w:p>
    <w:p w14:paraId="2B84274A" w14:textId="77777777" w:rsidR="00A37AE8" w:rsidRDefault="00A37AE8" w:rsidP="004479B5">
      <w:pPr>
        <w:jc w:val="center"/>
      </w:pPr>
    </w:p>
    <w:p w14:paraId="5ACE5DAF" w14:textId="440FC1A1" w:rsidR="006F340A" w:rsidRDefault="006F340A" w:rsidP="004479B5">
      <w:pPr>
        <w:jc w:val="center"/>
        <w:rPr>
          <w:sz w:val="96"/>
          <w:szCs w:val="96"/>
        </w:rPr>
      </w:pPr>
      <w:r>
        <w:rPr>
          <w:sz w:val="96"/>
        </w:rPr>
        <w:t>Équipe d’intervention en cas d’incident de cybersécurité</w:t>
      </w:r>
    </w:p>
    <w:p w14:paraId="20F1E7F0" w14:textId="77777777" w:rsidR="004479B5" w:rsidRDefault="006F340A" w:rsidP="004479B5">
      <w:pPr>
        <w:pBdr>
          <w:bottom w:val="single" w:sz="12" w:space="1" w:color="auto"/>
        </w:pBdr>
        <w:jc w:val="center"/>
        <w:rPr>
          <w:sz w:val="96"/>
        </w:rPr>
      </w:pPr>
      <w:r>
        <w:rPr>
          <w:sz w:val="96"/>
        </w:rPr>
        <w:t>(EIICS)</w:t>
      </w:r>
    </w:p>
    <w:p w14:paraId="4E0D28F9" w14:textId="56980483" w:rsidR="006F340A" w:rsidRDefault="006F340A" w:rsidP="004479B5">
      <w:r>
        <w:br w:type="page"/>
      </w:r>
    </w:p>
    <w:p w14:paraId="69E9BD88" w14:textId="63B9DCCB" w:rsidR="006F340A" w:rsidRDefault="006F340A" w:rsidP="004479B5">
      <w:pPr>
        <w:pStyle w:val="Heading1"/>
      </w:pPr>
      <w:bookmarkStart w:id="18" w:name="_Toc80598376"/>
      <w:r>
        <w:lastRenderedPageBreak/>
        <w:t>Équipe d’intervention en cas d’incident de cybersécurité (EIICS)</w:t>
      </w:r>
      <w:bookmarkEnd w:id="18"/>
    </w:p>
    <w:p w14:paraId="47190BE2" w14:textId="495F8B94" w:rsidR="006F340A" w:rsidRPr="00196333" w:rsidRDefault="006F340A" w:rsidP="004479B5">
      <w:pPr>
        <w:pStyle w:val="Heading2"/>
      </w:pPr>
      <w:bookmarkStart w:id="19" w:name="_Toc77077208"/>
      <w:bookmarkStart w:id="20" w:name="_Toc77080021"/>
      <w:bookmarkStart w:id="21" w:name="_Toc80598377"/>
      <w:r>
        <w:t>Structure de l’EIICS</w:t>
      </w:r>
      <w:bookmarkEnd w:id="19"/>
      <w:bookmarkEnd w:id="20"/>
      <w:bookmarkEnd w:id="21"/>
    </w:p>
    <w:p w14:paraId="1099A419" w14:textId="21B91400" w:rsidR="006F340A" w:rsidRPr="007A71A9" w:rsidRDefault="006F340A" w:rsidP="004479B5">
      <w:r>
        <w:rPr>
          <w:noProof/>
        </w:rPr>
        <w:drawing>
          <wp:anchor distT="0" distB="0" distL="114300" distR="114300" simplePos="0" relativeHeight="251659264" behindDoc="0" locked="0" layoutInCell="1" allowOverlap="1" wp14:anchorId="7F82BF48" wp14:editId="7D6F9672">
            <wp:simplePos x="0" y="0"/>
            <wp:positionH relativeFrom="margin">
              <wp:posOffset>688975</wp:posOffset>
            </wp:positionH>
            <wp:positionV relativeFrom="paragraph">
              <wp:posOffset>267970</wp:posOffset>
            </wp:positionV>
            <wp:extent cx="4549775" cy="2868295"/>
            <wp:effectExtent l="0" t="0" r="79375" b="0"/>
            <wp:wrapTopAndBottom/>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r>
        <w:t>Structure-type d’une équipe d’intervention en cas d’incident de cybersécurité (EIICS).</w:t>
      </w:r>
    </w:p>
    <w:p w14:paraId="76F1A8AC" w14:textId="797C583B" w:rsidR="006F340A" w:rsidRPr="00EB182E" w:rsidRDefault="006F340A" w:rsidP="004479B5">
      <w:pPr>
        <w:pStyle w:val="Heading3"/>
      </w:pPr>
      <w:bookmarkStart w:id="22" w:name="_Toc76986049"/>
      <w:bookmarkStart w:id="23" w:name="_Toc77065221"/>
      <w:bookmarkStart w:id="24" w:name="_Toc77066448"/>
      <w:bookmarkStart w:id="25" w:name="_Toc77077210"/>
      <w:bookmarkStart w:id="26" w:name="_Toc77080023"/>
      <w:bookmarkStart w:id="27" w:name="_Toc80598378"/>
      <w:r>
        <w:t>Rôles de l’EIICS</w:t>
      </w:r>
      <w:bookmarkEnd w:id="22"/>
      <w:bookmarkEnd w:id="23"/>
      <w:bookmarkEnd w:id="24"/>
      <w:bookmarkEnd w:id="25"/>
      <w:bookmarkEnd w:id="26"/>
      <w:bookmarkEnd w:id="27"/>
    </w:p>
    <w:tbl>
      <w:tblPr>
        <w:tblStyle w:val="TableGrid"/>
        <w:tblW w:w="8930" w:type="dxa"/>
        <w:tblInd w:w="137" w:type="dxa"/>
        <w:tblLook w:val="04A0" w:firstRow="1" w:lastRow="0" w:firstColumn="1" w:lastColumn="0" w:noHBand="0" w:noVBand="1"/>
      </w:tblPr>
      <w:tblGrid>
        <w:gridCol w:w="1843"/>
        <w:gridCol w:w="7087"/>
      </w:tblGrid>
      <w:tr w:rsidR="006F340A" w:rsidRPr="00806B04" w14:paraId="5A1E0513" w14:textId="77777777" w:rsidTr="00D313A8">
        <w:trPr>
          <w:cantSplit/>
          <w:tblHeader/>
        </w:trPr>
        <w:tc>
          <w:tcPr>
            <w:tcW w:w="1843" w:type="dxa"/>
            <w:shd w:val="clear" w:color="auto" w:fill="6E6E6E" w:themeFill="accent1"/>
          </w:tcPr>
          <w:p w14:paraId="2FE0CA91" w14:textId="77777777" w:rsidR="006F340A" w:rsidRPr="00806B04" w:rsidRDefault="006F340A" w:rsidP="004479B5">
            <w:r>
              <w:t>Rôle de l’EIICS</w:t>
            </w:r>
          </w:p>
        </w:tc>
        <w:tc>
          <w:tcPr>
            <w:tcW w:w="7087" w:type="dxa"/>
            <w:shd w:val="clear" w:color="auto" w:fill="6E6E6E" w:themeFill="accent1"/>
          </w:tcPr>
          <w:p w14:paraId="5DC7EEB9" w14:textId="77777777" w:rsidR="006F340A" w:rsidRPr="00806B04" w:rsidRDefault="006F340A" w:rsidP="004479B5">
            <w:r>
              <w:t>Définition du rôle</w:t>
            </w:r>
          </w:p>
        </w:tc>
      </w:tr>
      <w:tr w:rsidR="006F340A" w:rsidRPr="00806B04" w14:paraId="65EC2E16" w14:textId="77777777" w:rsidTr="00D313A8">
        <w:trPr>
          <w:cantSplit/>
        </w:trPr>
        <w:tc>
          <w:tcPr>
            <w:tcW w:w="1843" w:type="dxa"/>
          </w:tcPr>
          <w:p w14:paraId="4CB589E3" w14:textId="365E916A" w:rsidR="006F340A" w:rsidRPr="00AB0CD2" w:rsidRDefault="006F340A" w:rsidP="004479B5">
            <w:r>
              <w:t>Direction</w:t>
            </w:r>
          </w:p>
        </w:tc>
        <w:tc>
          <w:tcPr>
            <w:tcW w:w="7087" w:type="dxa"/>
          </w:tcPr>
          <w:p w14:paraId="6B779717" w14:textId="5E4E335E" w:rsidR="006F340A" w:rsidRPr="00AB0CD2" w:rsidRDefault="0038275B" w:rsidP="004479B5">
            <w:r>
              <w:t>Gestionnaire responsable de la protection de la cybersécurité au sein de l'entreprise. Responsable de l'établissement de rapports à l'intention des administrateurs du conseil d'administration et d'autres dirigeants. Au sein de l'EIICS, cette personne est responsable de toutes les questions nécessitant une décision de la direction.</w:t>
            </w:r>
          </w:p>
        </w:tc>
      </w:tr>
      <w:tr w:rsidR="006F340A" w:rsidRPr="00806B04" w14:paraId="16524C20" w14:textId="77777777" w:rsidTr="00D313A8">
        <w:trPr>
          <w:cantSplit/>
        </w:trPr>
        <w:tc>
          <w:tcPr>
            <w:tcW w:w="1843" w:type="dxa"/>
          </w:tcPr>
          <w:p w14:paraId="30B0EF04" w14:textId="2B04C95D" w:rsidR="006F340A" w:rsidRPr="00AB0CD2" w:rsidRDefault="006F340A" w:rsidP="004479B5">
            <w:r>
              <w:t>Responsable du traitement des incidents</w:t>
            </w:r>
          </w:p>
        </w:tc>
        <w:tc>
          <w:tcPr>
            <w:tcW w:w="7087" w:type="dxa"/>
          </w:tcPr>
          <w:p w14:paraId="0ECE2AF2" w14:textId="47D8D5B4" w:rsidR="006F340A" w:rsidRPr="00AB0CD2" w:rsidRDefault="0038275B" w:rsidP="004479B5">
            <w:r>
              <w:t>Le responsable du traitement des incidents est le principal responsable du triage au sein de l’EIICS. Son rôle consiste à organiser l'équipe et à lancer le plan d’intervention en cas d’incident pour enquêter sur les incidents de cybersécurité et intervenir.</w:t>
            </w:r>
          </w:p>
        </w:tc>
      </w:tr>
      <w:tr w:rsidR="006F340A" w:rsidRPr="00806B04" w14:paraId="3890CD52" w14:textId="77777777" w:rsidTr="00D313A8">
        <w:trPr>
          <w:cantSplit/>
        </w:trPr>
        <w:tc>
          <w:tcPr>
            <w:tcW w:w="1843" w:type="dxa"/>
          </w:tcPr>
          <w:p w14:paraId="6E3F22AA" w14:textId="1DF875C0" w:rsidR="006F340A" w:rsidRPr="00AB0CD2" w:rsidRDefault="006F340A" w:rsidP="004479B5">
            <w:r>
              <w:t>Communications</w:t>
            </w:r>
          </w:p>
        </w:tc>
        <w:tc>
          <w:tcPr>
            <w:tcW w:w="7087" w:type="dxa"/>
          </w:tcPr>
          <w:p w14:paraId="0721D90F" w14:textId="37C146DB" w:rsidR="006F340A" w:rsidRPr="00AB0CD2" w:rsidRDefault="001632EB" w:rsidP="004479B5">
            <w:r>
              <w:t>L'expert en communication est responsable des relations publiques et de la communication interne. Il joue un rôle de messager et doit veiller à ce que les parties prenantes internes/externes, les clients et le public soient informés en temps opportun et conformément aux pratiques.</w:t>
            </w:r>
          </w:p>
        </w:tc>
      </w:tr>
      <w:tr w:rsidR="006F340A" w:rsidRPr="00806B04" w14:paraId="5EFFD9D4" w14:textId="77777777" w:rsidTr="00D313A8">
        <w:trPr>
          <w:cantSplit/>
        </w:trPr>
        <w:tc>
          <w:tcPr>
            <w:tcW w:w="1843" w:type="dxa"/>
          </w:tcPr>
          <w:p w14:paraId="26219776" w14:textId="777FA5E2" w:rsidR="006F340A" w:rsidRPr="00806B04" w:rsidRDefault="006F340A" w:rsidP="004479B5">
            <w:r>
              <w:t>Preneur de notes</w:t>
            </w:r>
          </w:p>
        </w:tc>
        <w:tc>
          <w:tcPr>
            <w:tcW w:w="7087" w:type="dxa"/>
          </w:tcPr>
          <w:p w14:paraId="71BC4715" w14:textId="7F9FADC9" w:rsidR="006F340A" w:rsidRPr="00806B04" w:rsidRDefault="006F340A" w:rsidP="004479B5">
            <w:pPr>
              <w:jc w:val="both"/>
            </w:pPr>
            <w:r>
              <w:t>Le preneur de notes consigne les résultats de l’EIICS, qu'il s'agisse de comptes rendus de réunions ou de rapports rétrospectifs.</w:t>
            </w:r>
          </w:p>
        </w:tc>
      </w:tr>
      <w:tr w:rsidR="006F340A" w:rsidRPr="00806B04" w14:paraId="2C5E2983" w14:textId="77777777" w:rsidTr="00D313A8">
        <w:trPr>
          <w:cantSplit/>
        </w:trPr>
        <w:tc>
          <w:tcPr>
            <w:tcW w:w="1843" w:type="dxa"/>
          </w:tcPr>
          <w:p w14:paraId="185474C2" w14:textId="200CA1DF" w:rsidR="006F340A" w:rsidRPr="00806B04" w:rsidRDefault="006F340A" w:rsidP="004479B5">
            <w:r>
              <w:t>Réseau</w:t>
            </w:r>
          </w:p>
        </w:tc>
        <w:tc>
          <w:tcPr>
            <w:tcW w:w="7087" w:type="dxa"/>
          </w:tcPr>
          <w:p w14:paraId="7B0FE8AD" w14:textId="01B079CE" w:rsidR="006F340A" w:rsidRPr="00806B04" w:rsidRDefault="001632EB" w:rsidP="004479B5">
            <w:pPr>
              <w:jc w:val="both"/>
            </w:pPr>
            <w:r>
              <w:t>L'ingénieur réseau fournit une expertise technique pendant l'intervention.</w:t>
            </w:r>
          </w:p>
        </w:tc>
      </w:tr>
      <w:tr w:rsidR="006F340A" w:rsidRPr="00806B04" w14:paraId="158B9786" w14:textId="77777777" w:rsidTr="00D313A8">
        <w:trPr>
          <w:cantSplit/>
        </w:trPr>
        <w:tc>
          <w:tcPr>
            <w:tcW w:w="1843" w:type="dxa"/>
          </w:tcPr>
          <w:p w14:paraId="336B5963" w14:textId="59C45BE1" w:rsidR="006F340A" w:rsidRPr="00806B04" w:rsidRDefault="006F340A" w:rsidP="004479B5">
            <w:r>
              <w:t>Technicien en soutien informatique</w:t>
            </w:r>
          </w:p>
        </w:tc>
        <w:tc>
          <w:tcPr>
            <w:tcW w:w="7087" w:type="dxa"/>
          </w:tcPr>
          <w:p w14:paraId="3850F9CA" w14:textId="4F908404" w:rsidR="006F340A" w:rsidRPr="00806B04" w:rsidRDefault="001632EB" w:rsidP="004479B5">
            <w:pPr>
              <w:jc w:val="both"/>
            </w:pPr>
            <w:r>
              <w:t>Le spécialis</w:t>
            </w:r>
            <w:r w:rsidR="0075480D">
              <w:t>t</w:t>
            </w:r>
            <w:r>
              <w:t>e en soutien informatique fournit une expertise technique pendant l’intervention.</w:t>
            </w:r>
          </w:p>
        </w:tc>
      </w:tr>
      <w:tr w:rsidR="006F340A" w:rsidRPr="00806B04" w14:paraId="35CC71A3" w14:textId="77777777" w:rsidTr="00D313A8">
        <w:trPr>
          <w:cantSplit/>
        </w:trPr>
        <w:tc>
          <w:tcPr>
            <w:tcW w:w="1843" w:type="dxa"/>
          </w:tcPr>
          <w:p w14:paraId="27409AB1" w14:textId="2F39FC55" w:rsidR="006F340A" w:rsidRPr="00806B04" w:rsidRDefault="006F340A" w:rsidP="004479B5">
            <w:r>
              <w:lastRenderedPageBreak/>
              <w:t>Technicien de serveur</w:t>
            </w:r>
          </w:p>
        </w:tc>
        <w:tc>
          <w:tcPr>
            <w:tcW w:w="7087" w:type="dxa"/>
          </w:tcPr>
          <w:p w14:paraId="747B35D0" w14:textId="31F38931" w:rsidR="006F340A" w:rsidRPr="00806B04" w:rsidRDefault="001632EB" w:rsidP="004479B5">
            <w:pPr>
              <w:jc w:val="both"/>
            </w:pPr>
            <w:r>
              <w:t>Le spécialiste de soutien de serveur fournit une expertise technique pendant l’intervention.</w:t>
            </w:r>
          </w:p>
        </w:tc>
      </w:tr>
      <w:tr w:rsidR="006F340A" w:rsidRPr="00806B04" w14:paraId="4410D8C2" w14:textId="77777777" w:rsidTr="00D313A8">
        <w:trPr>
          <w:cantSplit/>
        </w:trPr>
        <w:tc>
          <w:tcPr>
            <w:tcW w:w="1843" w:type="dxa"/>
          </w:tcPr>
          <w:p w14:paraId="7F304477" w14:textId="760B3688" w:rsidR="006F340A" w:rsidRPr="00806B04" w:rsidRDefault="006F340A" w:rsidP="004479B5">
            <w:r>
              <w:t>Technicien juridique</w:t>
            </w:r>
          </w:p>
        </w:tc>
        <w:tc>
          <w:tcPr>
            <w:tcW w:w="7087" w:type="dxa"/>
          </w:tcPr>
          <w:p w14:paraId="79BF89A8" w14:textId="2BDB0483" w:rsidR="006F340A" w:rsidRPr="00806B04" w:rsidRDefault="006F340A" w:rsidP="004479B5">
            <w:pPr>
              <w:jc w:val="both"/>
            </w:pPr>
            <w:r>
              <w:t>Conseiller juridique fournissant une expertise juridique à l’EIICS.</w:t>
            </w:r>
          </w:p>
        </w:tc>
      </w:tr>
    </w:tbl>
    <w:p w14:paraId="55586583" w14:textId="269952DD" w:rsidR="006F340A" w:rsidRDefault="006F340A" w:rsidP="004479B5">
      <w:pPr>
        <w:pStyle w:val="Heading2"/>
      </w:pPr>
      <w:bookmarkStart w:id="28" w:name="_Toc76986054"/>
      <w:bookmarkStart w:id="29" w:name="_Toc77065226"/>
      <w:bookmarkStart w:id="30" w:name="_Toc77066453"/>
      <w:bookmarkStart w:id="31" w:name="_Toc77077214"/>
      <w:bookmarkStart w:id="32" w:name="_Toc77080024"/>
      <w:bookmarkStart w:id="33" w:name="_Toc80598379"/>
      <w:r>
        <w:t>Responsabilités de l’EIICS</w:t>
      </w:r>
      <w:bookmarkEnd w:id="28"/>
      <w:bookmarkEnd w:id="29"/>
      <w:bookmarkEnd w:id="30"/>
      <w:bookmarkEnd w:id="31"/>
      <w:bookmarkEnd w:id="32"/>
      <w:bookmarkEnd w:id="33"/>
    </w:p>
    <w:p w14:paraId="3B3B4707" w14:textId="77777777" w:rsidR="006F340A" w:rsidRPr="004479B5" w:rsidRDefault="006F340A" w:rsidP="004479B5">
      <w:pPr>
        <w:spacing w:after="0"/>
        <w:rPr>
          <w:i/>
          <w:iCs/>
          <w:color w:val="0426CE"/>
        </w:rPr>
      </w:pPr>
    </w:p>
    <w:p w14:paraId="071E632E" w14:textId="77777777" w:rsidR="004479B5" w:rsidRDefault="006F340A" w:rsidP="004479B5">
      <w:r>
        <w:t xml:space="preserve">Les responsabilités décrites ci-dessous sont classées par rôle au sein de Family </w:t>
      </w:r>
      <w:proofErr w:type="spellStart"/>
      <w:r>
        <w:t>Smiles</w:t>
      </w:r>
      <w:proofErr w:type="spellEnd"/>
      <w:r>
        <w:t xml:space="preserve"> </w:t>
      </w:r>
      <w:proofErr w:type="spellStart"/>
      <w:r>
        <w:t>Dentistry</w:t>
      </w:r>
      <w:proofErr w:type="spellEnd"/>
      <w:r>
        <w:t>.</w:t>
      </w:r>
    </w:p>
    <w:p w14:paraId="3ECE7C6D" w14:textId="7B5BAD90" w:rsidR="006F340A" w:rsidRDefault="006F340A" w:rsidP="004479B5">
      <w:pPr>
        <w:pStyle w:val="Heading3"/>
      </w:pPr>
      <w:bookmarkStart w:id="34" w:name="_Toc77080025"/>
      <w:bookmarkStart w:id="35" w:name="_Toc80598380"/>
      <w:r>
        <w:t>Direction</w:t>
      </w:r>
      <w:bookmarkStart w:id="36" w:name="_Toc77077215"/>
      <w:bookmarkEnd w:id="34"/>
      <w:bookmarkEnd w:id="35"/>
    </w:p>
    <w:p w14:paraId="3B1CC879" w14:textId="0E9F0675" w:rsidR="004479B5" w:rsidRDefault="006F340A" w:rsidP="004479B5">
      <w:r>
        <w:t>Les membres de la haute direction assument les responsabilités suivantes</w:t>
      </w:r>
      <w:r w:rsidR="004479B5">
        <w:t> :</w:t>
      </w:r>
    </w:p>
    <w:p w14:paraId="104E7E80" w14:textId="33CF848C" w:rsidR="006F340A" w:rsidRDefault="00C0088E" w:rsidP="004479B5">
      <w:pPr>
        <w:pStyle w:val="ListParagraph"/>
        <w:numPr>
          <w:ilvl w:val="0"/>
          <w:numId w:val="9"/>
        </w:numPr>
      </w:pPr>
      <w:r>
        <w:t>Rencontrer le conseil d'administration pour mieux comprendre les besoins d’un point de vue de la sécurité en fonction des besoins de l'entreprise.</w:t>
      </w:r>
    </w:p>
    <w:p w14:paraId="2E57A6A1" w14:textId="0C48DF3F" w:rsidR="006F340A" w:rsidRDefault="00DA7ADE" w:rsidP="004479B5">
      <w:pPr>
        <w:pStyle w:val="ListParagraph"/>
        <w:numPr>
          <w:ilvl w:val="0"/>
          <w:numId w:val="9"/>
        </w:numPr>
      </w:pPr>
      <w:r>
        <w:t>Signaler régulièrement au conseil d'administration et aux autres dirigeants tout incident et toute mesure de cybersécurité nécessaires.</w:t>
      </w:r>
    </w:p>
    <w:p w14:paraId="73A035D1" w14:textId="51D68B7F" w:rsidR="006F340A" w:rsidRDefault="00DA7ADE" w:rsidP="004479B5">
      <w:pPr>
        <w:pStyle w:val="ListParagraph"/>
        <w:numPr>
          <w:ilvl w:val="0"/>
          <w:numId w:val="9"/>
        </w:numPr>
      </w:pPr>
      <w:r>
        <w:t>Prendre des décisions sur la meilleure façon de procéder en fonction des renseignements fournis par l’EIICS.</w:t>
      </w:r>
    </w:p>
    <w:p w14:paraId="2F6DC308" w14:textId="12B8A633" w:rsidR="006F340A" w:rsidRDefault="00DA7ADE" w:rsidP="004479B5">
      <w:pPr>
        <w:pStyle w:val="ListParagraph"/>
        <w:numPr>
          <w:ilvl w:val="0"/>
          <w:numId w:val="9"/>
        </w:numPr>
      </w:pPr>
      <w:r>
        <w:t>S'assurer que les fonctions au sein de l'EIICS sont comblées et que les outils/formations nécessaires sont fournis pour que les employés puissent faire leur travail.</w:t>
      </w:r>
    </w:p>
    <w:p w14:paraId="50CCBDFB" w14:textId="6AA2525E" w:rsidR="00DF1D81" w:rsidRPr="00AB0CD2" w:rsidRDefault="00DF1D81" w:rsidP="004479B5">
      <w:pPr>
        <w:pStyle w:val="ListParagraph"/>
        <w:numPr>
          <w:ilvl w:val="0"/>
          <w:numId w:val="9"/>
        </w:numPr>
      </w:pPr>
      <w:r>
        <w:t>Rencontrer les principaux intervenants de l’EIICS dans le but de mieux cerner les améliorations qui peuvent être apportées.</w:t>
      </w:r>
    </w:p>
    <w:p w14:paraId="20DFC507" w14:textId="5ADC0530" w:rsidR="006F340A" w:rsidRDefault="006F340A" w:rsidP="004479B5">
      <w:pPr>
        <w:pStyle w:val="Heading3"/>
      </w:pPr>
      <w:bookmarkStart w:id="37" w:name="_Toc77080026"/>
      <w:bookmarkStart w:id="38" w:name="_Toc80598381"/>
      <w:r>
        <w:t>Responsable du traitement des incidents</w:t>
      </w:r>
      <w:bookmarkEnd w:id="36"/>
      <w:bookmarkEnd w:id="37"/>
      <w:bookmarkEnd w:id="38"/>
    </w:p>
    <w:p w14:paraId="3ABB3B27" w14:textId="1ECCF7E4" w:rsidR="004479B5" w:rsidRDefault="006F340A" w:rsidP="004479B5">
      <w:pPr>
        <w:spacing w:after="0"/>
      </w:pPr>
      <w:r>
        <w:t>Le responsable du traitement des incidents assume les responsabilités suivantes</w:t>
      </w:r>
      <w:r w:rsidR="004479B5">
        <w:t> :</w:t>
      </w:r>
    </w:p>
    <w:p w14:paraId="15412AFA" w14:textId="77777777" w:rsidR="004479B5" w:rsidRDefault="006F340A" w:rsidP="004479B5">
      <w:pPr>
        <w:numPr>
          <w:ilvl w:val="0"/>
          <w:numId w:val="13"/>
        </w:numPr>
        <w:spacing w:after="0"/>
        <w:jc w:val="both"/>
      </w:pPr>
      <w:bookmarkStart w:id="39" w:name="_Toc77080027"/>
      <w:bookmarkStart w:id="40" w:name="_Toc77077216"/>
      <w:r>
        <w:t>S'assurer que le plan d’intervention en cas d’incident et les procédures d’intervention et de signalement à des échelons supérieurs qui y sont associées sont définis et documentés. Veiller à ce que le traitement des incidents de sécurité soit rapide et efficace.</w:t>
      </w:r>
    </w:p>
    <w:p w14:paraId="12B63A65" w14:textId="77777777" w:rsidR="004479B5" w:rsidRDefault="006F340A" w:rsidP="004479B5">
      <w:pPr>
        <w:numPr>
          <w:ilvl w:val="0"/>
          <w:numId w:val="13"/>
        </w:numPr>
        <w:spacing w:after="0"/>
        <w:jc w:val="both"/>
      </w:pPr>
      <w:r>
        <w:t>S'assurer que le plan d’intervention en cas d’incident est mis à jour, révisé et testé au moins une fois par an.</w:t>
      </w:r>
    </w:p>
    <w:p w14:paraId="15B43B58" w14:textId="77777777" w:rsidR="004479B5" w:rsidRDefault="006F340A" w:rsidP="004479B5">
      <w:pPr>
        <w:numPr>
          <w:ilvl w:val="0"/>
          <w:numId w:val="13"/>
        </w:numPr>
        <w:spacing w:after="0"/>
        <w:jc w:val="both"/>
      </w:pPr>
      <w:r>
        <w:t>S'assurer que le personnel assumant des responsabilités liées au plan d’intervention en cas d’incident est correctement formé au moins une fois par an.</w:t>
      </w:r>
    </w:p>
    <w:p w14:paraId="6CF4D24E" w14:textId="77777777" w:rsidR="004479B5" w:rsidRDefault="006F340A" w:rsidP="004479B5">
      <w:pPr>
        <w:numPr>
          <w:ilvl w:val="0"/>
          <w:numId w:val="13"/>
        </w:numPr>
        <w:spacing w:after="0"/>
        <w:jc w:val="both"/>
      </w:pPr>
      <w:r>
        <w:t>Diriger les enquêtes de violations présumées ou d’incidents de sécurité signalés, et mettre en application le plan d’intervention en cas d’incident, le cas échéant.</w:t>
      </w:r>
    </w:p>
    <w:p w14:paraId="1329782A" w14:textId="649FD345" w:rsidR="004479B5" w:rsidRDefault="006F340A" w:rsidP="004479B5">
      <w:pPr>
        <w:numPr>
          <w:ilvl w:val="0"/>
          <w:numId w:val="13"/>
        </w:numPr>
        <w:spacing w:after="0"/>
        <w:jc w:val="both"/>
      </w:pPr>
      <w:r>
        <w:t>Transmettre des rapports aux parties externes, y compris l'acquéreur et les émetteurs de cartes, les conseillers juridiques, les autorités, etc.</w:t>
      </w:r>
      <w:r w:rsidR="002C20D5">
        <w:t>,</w:t>
      </w:r>
      <w:r>
        <w:t xml:space="preserve"> et assurer la liaison avec eux.</w:t>
      </w:r>
    </w:p>
    <w:p w14:paraId="73B99E2A" w14:textId="77777777" w:rsidR="004479B5" w:rsidRDefault="006F340A" w:rsidP="004479B5">
      <w:pPr>
        <w:numPr>
          <w:ilvl w:val="0"/>
          <w:numId w:val="13"/>
        </w:numPr>
        <w:spacing w:after="0"/>
        <w:jc w:val="both"/>
      </w:pPr>
      <w:r>
        <w:t>Autoriser des enquêtes sur place par les autorités policières ou le personnel de la sécurité des cartes de crédit/valeur mobilière. Il s'agit notamment d'autoriser l'accès aux preuves et leur saisie.</w:t>
      </w:r>
    </w:p>
    <w:p w14:paraId="59E2CD2C" w14:textId="38F39576" w:rsidR="006F340A" w:rsidRDefault="006F340A" w:rsidP="004479B5">
      <w:pPr>
        <w:pStyle w:val="Heading3"/>
      </w:pPr>
      <w:bookmarkStart w:id="41" w:name="_Toc80598382"/>
      <w:r>
        <w:lastRenderedPageBreak/>
        <w:t>Expert en communication</w:t>
      </w:r>
      <w:bookmarkEnd w:id="39"/>
      <w:bookmarkEnd w:id="41"/>
    </w:p>
    <w:p w14:paraId="6CE5FBD4" w14:textId="3E24D6ED" w:rsidR="006F340A" w:rsidRDefault="006F340A" w:rsidP="00D313A8">
      <w:pPr>
        <w:keepNext/>
      </w:pPr>
      <w:r>
        <w:t>L’expert en communication assume les responsabilités suivantes</w:t>
      </w:r>
      <w:r w:rsidR="004479B5">
        <w:t> :</w:t>
      </w:r>
    </w:p>
    <w:p w14:paraId="37F29E65" w14:textId="40807E56" w:rsidR="00556708" w:rsidRDefault="003631AB" w:rsidP="004479B5">
      <w:pPr>
        <w:pStyle w:val="ListParagraph"/>
        <w:numPr>
          <w:ilvl w:val="0"/>
          <w:numId w:val="11"/>
        </w:numPr>
      </w:pPr>
      <w:bookmarkStart w:id="42" w:name="_Toc77080028"/>
      <w:r>
        <w:t>Rédiger et envoyer des communications internes et externes sur tout incident survenu.</w:t>
      </w:r>
    </w:p>
    <w:p w14:paraId="73A767EA" w14:textId="5F2ACE24" w:rsidR="00556708" w:rsidRDefault="00556708" w:rsidP="004479B5">
      <w:pPr>
        <w:pStyle w:val="ListParagraph"/>
        <w:numPr>
          <w:ilvl w:val="0"/>
          <w:numId w:val="11"/>
        </w:numPr>
      </w:pPr>
      <w:r>
        <w:t xml:space="preserve">Signaler au besoin tout </w:t>
      </w:r>
      <w:proofErr w:type="spellStart"/>
      <w:r>
        <w:t>cyberincident</w:t>
      </w:r>
      <w:proofErr w:type="spellEnd"/>
      <w:r>
        <w:t xml:space="preserve"> aux autorités.</w:t>
      </w:r>
    </w:p>
    <w:p w14:paraId="2F482B04" w14:textId="541FA8A0" w:rsidR="00556708" w:rsidRDefault="00556708" w:rsidP="004479B5">
      <w:pPr>
        <w:pStyle w:val="ListParagraph"/>
        <w:numPr>
          <w:ilvl w:val="0"/>
          <w:numId w:val="11"/>
        </w:numPr>
      </w:pPr>
      <w:r>
        <w:t>Agit à titre d’agent de liaison avec les dirigeants et autres membres du conseil d'administration pour fournir des informations.</w:t>
      </w:r>
    </w:p>
    <w:p w14:paraId="462A59A3" w14:textId="5D94DC0A" w:rsidR="00556708" w:rsidRPr="00556708" w:rsidRDefault="00556708" w:rsidP="004479B5">
      <w:pPr>
        <w:pStyle w:val="ListParagraph"/>
        <w:numPr>
          <w:ilvl w:val="0"/>
          <w:numId w:val="11"/>
        </w:numPr>
      </w:pPr>
      <w:r>
        <w:t>Interagir avec les clients pour les informer régulièrement de tout incident pouvant affecter leur expérience.</w:t>
      </w:r>
    </w:p>
    <w:p w14:paraId="78A24520" w14:textId="78310B70" w:rsidR="00556708" w:rsidRPr="00556708" w:rsidRDefault="00556708" w:rsidP="004479B5">
      <w:pPr>
        <w:pStyle w:val="ListParagraph"/>
        <w:numPr>
          <w:ilvl w:val="0"/>
          <w:numId w:val="11"/>
        </w:numPr>
      </w:pPr>
      <w:r>
        <w:t>Connaître les interventions effectuées par les clients et comment elles ont été traitées, et fournir des conseils.</w:t>
      </w:r>
    </w:p>
    <w:p w14:paraId="1594B9D4" w14:textId="77777777" w:rsidR="004479B5" w:rsidRDefault="00556708" w:rsidP="004479B5">
      <w:pPr>
        <w:pStyle w:val="ListParagraph"/>
        <w:numPr>
          <w:ilvl w:val="0"/>
          <w:numId w:val="11"/>
        </w:numPr>
      </w:pPr>
      <w:r>
        <w:t>Dresser une liste des leçons apprises par les membres de l’EIICS et en informer la direction.</w:t>
      </w:r>
    </w:p>
    <w:p w14:paraId="36569035" w14:textId="32F5AA58" w:rsidR="006F340A" w:rsidRDefault="006F340A" w:rsidP="004479B5">
      <w:pPr>
        <w:pStyle w:val="Heading3"/>
      </w:pPr>
      <w:bookmarkStart w:id="43" w:name="_Toc80598383"/>
      <w:r>
        <w:t>Équipe d’ISDE</w:t>
      </w:r>
      <w:bookmarkEnd w:id="40"/>
      <w:bookmarkEnd w:id="42"/>
      <w:bookmarkEnd w:id="43"/>
    </w:p>
    <w:p w14:paraId="2009FA65" w14:textId="1F78CF0E" w:rsidR="004479B5" w:rsidRDefault="006F340A" w:rsidP="004479B5">
      <w:pPr>
        <w:spacing w:after="0"/>
      </w:pPr>
      <w:r>
        <w:t>Les membres de l'équipe d’intervention en cas d’incident de cybersécurité (EIICS) assument les responsabilités suivantes</w:t>
      </w:r>
      <w:r w:rsidR="004479B5">
        <w:t> :</w:t>
      </w:r>
    </w:p>
    <w:p w14:paraId="21752A22" w14:textId="77777777" w:rsidR="004479B5" w:rsidRDefault="006F340A" w:rsidP="004479B5">
      <w:pPr>
        <w:numPr>
          <w:ilvl w:val="0"/>
          <w:numId w:val="3"/>
        </w:numPr>
        <w:spacing w:after="0"/>
        <w:jc w:val="both"/>
      </w:pPr>
      <w:r>
        <w:t>S'assurer que tout le personnel comprend comment identifier et signaler un incident de sécurité présumé ou réel.</w:t>
      </w:r>
    </w:p>
    <w:p w14:paraId="2FE4EE44" w14:textId="77777777" w:rsidR="004479B5" w:rsidRDefault="006F340A" w:rsidP="004479B5">
      <w:pPr>
        <w:numPr>
          <w:ilvl w:val="0"/>
          <w:numId w:val="3"/>
        </w:numPr>
        <w:spacing w:after="0"/>
        <w:jc w:val="both"/>
      </w:pPr>
      <w:r>
        <w:t>Aviser le responsable du traitement des incidents des incidents lorsqu'il reçoit un rapport d'incident de sécurité du personnel.</w:t>
      </w:r>
    </w:p>
    <w:p w14:paraId="0D5492FA" w14:textId="77777777" w:rsidR="004479B5" w:rsidRDefault="006F340A" w:rsidP="004479B5">
      <w:pPr>
        <w:numPr>
          <w:ilvl w:val="0"/>
          <w:numId w:val="3"/>
        </w:numPr>
        <w:spacing w:after="0"/>
        <w:jc w:val="both"/>
      </w:pPr>
      <w:r>
        <w:t>Enquêter sur chaque incident signalé.</w:t>
      </w:r>
    </w:p>
    <w:p w14:paraId="4196321D" w14:textId="77777777" w:rsidR="004479B5" w:rsidRDefault="006F340A" w:rsidP="004479B5">
      <w:pPr>
        <w:numPr>
          <w:ilvl w:val="0"/>
          <w:numId w:val="3"/>
        </w:numPr>
        <w:spacing w:after="0"/>
        <w:jc w:val="both"/>
      </w:pPr>
      <w:r>
        <w:t>Prendre des mesures pour limiter l'exposition d'informations sensibles ou de données de cartes de paiement et pour réduire les risques qui peuvent être associés à tout incident.</w:t>
      </w:r>
    </w:p>
    <w:p w14:paraId="2B64859E" w14:textId="77777777" w:rsidR="004479B5" w:rsidRDefault="006F340A" w:rsidP="004479B5">
      <w:pPr>
        <w:numPr>
          <w:ilvl w:val="0"/>
          <w:numId w:val="3"/>
        </w:numPr>
        <w:spacing w:after="0"/>
        <w:jc w:val="both"/>
      </w:pPr>
      <w:r>
        <w:t>Collecter, examiner et analyser des journaux et des renseignements connexes provenant de divers mécanismes/dispositifs de protection, de mesures de sécurité et de contrôles centraux et locaux.</w:t>
      </w:r>
    </w:p>
    <w:p w14:paraId="66CA4A99" w14:textId="77777777" w:rsidR="004479B5" w:rsidRDefault="006F340A" w:rsidP="004479B5">
      <w:pPr>
        <w:numPr>
          <w:ilvl w:val="0"/>
          <w:numId w:val="3"/>
        </w:numPr>
        <w:spacing w:after="0"/>
        <w:jc w:val="both"/>
      </w:pPr>
      <w:r>
        <w:t>Documenter et tenir à jour des dossiers précis et détaillés de l'incident et de toutes les interventions qui ont été faites en réponse à un incident.</w:t>
      </w:r>
    </w:p>
    <w:p w14:paraId="0BD9F1DD" w14:textId="77777777" w:rsidR="004479B5" w:rsidRDefault="006F340A" w:rsidP="004479B5">
      <w:pPr>
        <w:numPr>
          <w:ilvl w:val="0"/>
          <w:numId w:val="3"/>
        </w:numPr>
        <w:spacing w:after="0"/>
        <w:jc w:val="both"/>
      </w:pPr>
      <w:r>
        <w:t>Signaler chaque incident de sécurité et ses conclusions aux parties concernées. Il peut s'agir de l'acquéreur, des émetteurs de cartes, des prestataires de services tiers, des partenaires commerciaux, des clients, etc.</w:t>
      </w:r>
    </w:p>
    <w:p w14:paraId="4DD45A02" w14:textId="77777777" w:rsidR="004479B5" w:rsidRDefault="00C759E2" w:rsidP="004479B5">
      <w:pPr>
        <w:numPr>
          <w:ilvl w:val="0"/>
          <w:numId w:val="3"/>
        </w:numPr>
        <w:spacing w:after="0"/>
        <w:jc w:val="both"/>
      </w:pPr>
      <w:r>
        <w:t>Aider les forces de l'ordre et le personnel des services de sécurité des cartes de crédit pendant les enquêtes. Cela inclut les enquêtes et poursuites judiciaires.</w:t>
      </w:r>
    </w:p>
    <w:p w14:paraId="6C6EF0B0" w14:textId="77777777" w:rsidR="004479B5" w:rsidRDefault="006F340A" w:rsidP="004479B5">
      <w:pPr>
        <w:numPr>
          <w:ilvl w:val="0"/>
          <w:numId w:val="3"/>
        </w:numPr>
        <w:spacing w:after="0"/>
        <w:jc w:val="both"/>
      </w:pPr>
      <w:r>
        <w:t>Résoudre chaque incident à la satisfaction de toutes les parties concernées, y compris les parties externes.</w:t>
      </w:r>
    </w:p>
    <w:p w14:paraId="68F65D53" w14:textId="77777777" w:rsidR="004479B5" w:rsidRDefault="006F340A" w:rsidP="004479B5">
      <w:pPr>
        <w:numPr>
          <w:ilvl w:val="0"/>
          <w:numId w:val="3"/>
        </w:numPr>
        <w:spacing w:after="0"/>
        <w:jc w:val="both"/>
      </w:pPr>
      <w:r>
        <w:t>S’assurer de mettre en place des mesures de suivi pour réduire la probabilité de récurrence, le cas échéant.</w:t>
      </w:r>
    </w:p>
    <w:p w14:paraId="6846F2C8" w14:textId="77777777" w:rsidR="004479B5" w:rsidRDefault="006F340A" w:rsidP="004479B5">
      <w:pPr>
        <w:numPr>
          <w:ilvl w:val="0"/>
          <w:numId w:val="3"/>
        </w:numPr>
        <w:spacing w:after="0"/>
        <w:jc w:val="both"/>
      </w:pPr>
      <w:r>
        <w:t>Déterminer si les politiques, processus, technologies, mesures de sécurité ou contrôles doivent être mis à jour pour éviter de tels incidents similaires à l’avenir. Il doit également évaluer si des mesures de protection supplémentaires sont nécessaires dans l'environnement où l'incident s'est produit.</w:t>
      </w:r>
    </w:p>
    <w:p w14:paraId="5C32C0A7" w14:textId="4E67341C" w:rsidR="006F340A" w:rsidRDefault="006F340A" w:rsidP="004479B5">
      <w:pPr>
        <w:spacing w:after="0"/>
        <w:ind w:left="720"/>
        <w:jc w:val="both"/>
      </w:pPr>
    </w:p>
    <w:p w14:paraId="2A4268D4" w14:textId="157C660F" w:rsidR="00A37AE8" w:rsidRDefault="00A37AE8" w:rsidP="004479B5">
      <w:pPr>
        <w:pStyle w:val="Heading3"/>
      </w:pPr>
      <w:bookmarkStart w:id="44" w:name="_Toc80598384"/>
      <w:r>
        <w:lastRenderedPageBreak/>
        <w:t>Tout le personnel</w:t>
      </w:r>
      <w:bookmarkEnd w:id="44"/>
    </w:p>
    <w:p w14:paraId="26238430" w14:textId="7BF34C66" w:rsidR="004479B5" w:rsidRDefault="006F340A" w:rsidP="004479B5">
      <w:pPr>
        <w:spacing w:after="0"/>
      </w:pPr>
      <w:r>
        <w:t>Tous les membres du personnel assument les responsabilités suivantes</w:t>
      </w:r>
      <w:r w:rsidR="004479B5">
        <w:t> :</w:t>
      </w:r>
    </w:p>
    <w:p w14:paraId="0BEE96CE" w14:textId="77777777" w:rsidR="004479B5" w:rsidRDefault="006F340A" w:rsidP="004479B5">
      <w:pPr>
        <w:numPr>
          <w:ilvl w:val="0"/>
          <w:numId w:val="14"/>
        </w:numPr>
        <w:spacing w:after="0"/>
        <w:jc w:val="both"/>
      </w:pPr>
      <w:r>
        <w:t>S'assurer qu’ils comprennent comment identifier et signaler un incident de sécurité présumé ou réel.</w:t>
      </w:r>
    </w:p>
    <w:p w14:paraId="2FF4AE96" w14:textId="3B92DB29" w:rsidR="006F340A" w:rsidRPr="00EE2019" w:rsidRDefault="006F340A" w:rsidP="004479B5">
      <w:pPr>
        <w:numPr>
          <w:ilvl w:val="0"/>
          <w:numId w:val="14"/>
        </w:numPr>
        <w:spacing w:after="0"/>
        <w:jc w:val="both"/>
      </w:pPr>
      <w:r>
        <w:t>Signaler un incident de sécurité présumé ou réel au responsable du traitement des incidents (de préférence) ou à un autre membre de l'équipe d’intervention en cas d’incident de cybersécurité (EIICS).</w:t>
      </w:r>
    </w:p>
    <w:p w14:paraId="5D51AE41" w14:textId="01346E3B" w:rsidR="004479B5" w:rsidRDefault="006F340A" w:rsidP="004479B5">
      <w:pPr>
        <w:numPr>
          <w:ilvl w:val="0"/>
          <w:numId w:val="14"/>
        </w:numPr>
        <w:spacing w:after="0"/>
        <w:jc w:val="both"/>
      </w:pPr>
      <w:r>
        <w:t>Signaler tout problème ou préoccupation lié</w:t>
      </w:r>
      <w:r w:rsidR="002C20D5">
        <w:t>s</w:t>
      </w:r>
      <w:r>
        <w:t xml:space="preserve"> à la sécurité aux échelons supérieurs</w:t>
      </w:r>
      <w:r w:rsidR="0075480D">
        <w:t xml:space="preserve"> ou</w:t>
      </w:r>
      <w:r>
        <w:t xml:space="preserve"> à un membre de l’EIICS.</w:t>
      </w:r>
    </w:p>
    <w:p w14:paraId="30A274D5" w14:textId="7591CC7D" w:rsidR="004479B5" w:rsidRDefault="006F340A" w:rsidP="004479B5">
      <w:pPr>
        <w:numPr>
          <w:ilvl w:val="0"/>
          <w:numId w:val="14"/>
        </w:numPr>
        <w:spacing w:after="0"/>
        <w:jc w:val="both"/>
      </w:pPr>
      <w:r>
        <w:t>Respecter les politiques et procédures de sécurité de FAMILY SMILES DENTISTRY. Cela inclut toute mesure mise à jour ou temporaire mise en place en réponse à un incident de sécurité (p. ex.</w:t>
      </w:r>
      <w:r w:rsidR="004479B5">
        <w:t> :</w:t>
      </w:r>
      <w:r>
        <w:t xml:space="preserve"> </w:t>
      </w:r>
      <w:r w:rsidR="0075480D">
        <w:t xml:space="preserve">pour </w:t>
      </w:r>
      <w:r>
        <w:t xml:space="preserve">la continuité des activités, la reprise après incident ou </w:t>
      </w:r>
      <w:r w:rsidR="0075480D">
        <w:t xml:space="preserve">pour </w:t>
      </w:r>
      <w:r>
        <w:t>empêcher la récurrence d'un incident).</w:t>
      </w:r>
    </w:p>
    <w:p w14:paraId="5EBFD670" w14:textId="2196C8CF" w:rsidR="006F340A" w:rsidRDefault="006F340A" w:rsidP="004479B5">
      <w:pPr>
        <w:pStyle w:val="Heading2"/>
      </w:pPr>
      <w:r>
        <w:br w:type="page"/>
      </w:r>
      <w:bookmarkStart w:id="45" w:name="_Toc77080030"/>
      <w:bookmarkStart w:id="46" w:name="_Toc80598385"/>
      <w:bookmarkStart w:id="47" w:name="_Toc67336899"/>
      <w:bookmarkStart w:id="48" w:name="_Toc76986051"/>
      <w:bookmarkStart w:id="49" w:name="_Toc77065223"/>
      <w:bookmarkStart w:id="50" w:name="_Toc77066450"/>
      <w:bookmarkStart w:id="51" w:name="_Toc77077211"/>
      <w:r>
        <w:lastRenderedPageBreak/>
        <w:t>Coordonnées</w:t>
      </w:r>
      <w:bookmarkEnd w:id="45"/>
      <w:bookmarkEnd w:id="46"/>
    </w:p>
    <w:p w14:paraId="00927E21" w14:textId="69F60610" w:rsidR="006F340A" w:rsidRPr="00407867" w:rsidRDefault="006F340A" w:rsidP="004479B5">
      <w:pPr>
        <w:pStyle w:val="Heading3"/>
      </w:pPr>
      <w:bookmarkStart w:id="52" w:name="_Toc77080031"/>
      <w:bookmarkStart w:id="53" w:name="_Toc80598386"/>
      <w:r>
        <w:t>Personnes-ressources de l’EIICS</w:t>
      </w:r>
      <w:bookmarkEnd w:id="47"/>
      <w:bookmarkEnd w:id="48"/>
      <w:bookmarkEnd w:id="49"/>
      <w:bookmarkEnd w:id="50"/>
      <w:bookmarkEnd w:id="51"/>
      <w:bookmarkEnd w:id="52"/>
      <w:bookmarkEnd w:id="53"/>
    </w:p>
    <w:p w14:paraId="0EFD59A2" w14:textId="77777777" w:rsidR="006F340A" w:rsidRPr="00A77338" w:rsidRDefault="006F340A" w:rsidP="004479B5">
      <w:pPr>
        <w:spacing w:after="0"/>
        <w:rPr>
          <w:color w:val="0426CE"/>
          <w:u w:val="single"/>
        </w:rPr>
      </w:pPr>
    </w:p>
    <w:tbl>
      <w:tblPr>
        <w:tblStyle w:val="TableGrid"/>
        <w:tblW w:w="0" w:type="auto"/>
        <w:tblInd w:w="421" w:type="dxa"/>
        <w:tblLook w:val="04A0" w:firstRow="1" w:lastRow="0" w:firstColumn="1" w:lastColumn="0" w:noHBand="0" w:noVBand="1"/>
      </w:tblPr>
      <w:tblGrid>
        <w:gridCol w:w="1701"/>
        <w:gridCol w:w="1417"/>
        <w:gridCol w:w="2126"/>
        <w:gridCol w:w="1859"/>
        <w:gridCol w:w="1657"/>
      </w:tblGrid>
      <w:tr w:rsidR="006F340A" w:rsidRPr="00806B04" w14:paraId="3EDCB53F" w14:textId="77777777" w:rsidTr="006F340A">
        <w:tc>
          <w:tcPr>
            <w:tcW w:w="1701" w:type="dxa"/>
            <w:tcBorders>
              <w:top w:val="single" w:sz="4" w:space="0" w:color="auto"/>
              <w:left w:val="single" w:sz="4" w:space="0" w:color="auto"/>
              <w:bottom w:val="single" w:sz="4" w:space="0" w:color="auto"/>
              <w:right w:val="single" w:sz="4" w:space="0" w:color="auto"/>
            </w:tcBorders>
            <w:shd w:val="clear" w:color="auto" w:fill="6E6E6E" w:themeFill="accent1"/>
          </w:tcPr>
          <w:p w14:paraId="286464AF" w14:textId="18ED7CD1" w:rsidR="006F340A" w:rsidRPr="00806B04" w:rsidRDefault="006F340A" w:rsidP="004479B5">
            <w:r>
              <w:t>Rôle de l’EIICS</w:t>
            </w:r>
          </w:p>
        </w:tc>
        <w:tc>
          <w:tcPr>
            <w:tcW w:w="1417" w:type="dxa"/>
            <w:tcBorders>
              <w:top w:val="single" w:sz="4" w:space="0" w:color="auto"/>
              <w:left w:val="single" w:sz="4" w:space="0" w:color="auto"/>
              <w:bottom w:val="single" w:sz="4" w:space="0" w:color="auto"/>
              <w:right w:val="single" w:sz="4" w:space="0" w:color="auto"/>
            </w:tcBorders>
            <w:shd w:val="clear" w:color="auto" w:fill="6E6E6E" w:themeFill="accent1"/>
          </w:tcPr>
          <w:p w14:paraId="2E7761D5" w14:textId="6D8711D6" w:rsidR="006F340A" w:rsidRPr="00806B04" w:rsidRDefault="006F340A" w:rsidP="004479B5">
            <w:r>
              <w:t>Nom</w:t>
            </w:r>
          </w:p>
        </w:tc>
        <w:tc>
          <w:tcPr>
            <w:tcW w:w="2126" w:type="dxa"/>
            <w:tcBorders>
              <w:top w:val="single" w:sz="4" w:space="0" w:color="auto"/>
              <w:left w:val="single" w:sz="4" w:space="0" w:color="auto"/>
              <w:bottom w:val="single" w:sz="4" w:space="0" w:color="auto"/>
              <w:right w:val="single" w:sz="4" w:space="0" w:color="auto"/>
            </w:tcBorders>
            <w:shd w:val="clear" w:color="auto" w:fill="6E6E6E" w:themeFill="accent1"/>
          </w:tcPr>
          <w:p w14:paraId="34F0F8D1" w14:textId="1147F4BC" w:rsidR="006F340A" w:rsidRPr="00806B04" w:rsidRDefault="006F340A" w:rsidP="004479B5">
            <w:r>
              <w:t>Titre</w:t>
            </w:r>
          </w:p>
        </w:tc>
        <w:tc>
          <w:tcPr>
            <w:tcW w:w="1859" w:type="dxa"/>
            <w:tcBorders>
              <w:top w:val="single" w:sz="4" w:space="0" w:color="auto"/>
              <w:left w:val="single" w:sz="4" w:space="0" w:color="auto"/>
              <w:bottom w:val="single" w:sz="4" w:space="0" w:color="auto"/>
              <w:right w:val="single" w:sz="4" w:space="0" w:color="auto"/>
            </w:tcBorders>
            <w:shd w:val="clear" w:color="auto" w:fill="6E6E6E" w:themeFill="accent1"/>
          </w:tcPr>
          <w:p w14:paraId="1B863040" w14:textId="487500F2" w:rsidR="006F340A" w:rsidRPr="00806B04" w:rsidRDefault="006F340A" w:rsidP="004479B5">
            <w:r>
              <w:t>Téléphone</w:t>
            </w:r>
          </w:p>
        </w:tc>
        <w:tc>
          <w:tcPr>
            <w:tcW w:w="1543" w:type="dxa"/>
            <w:tcBorders>
              <w:top w:val="single" w:sz="4" w:space="0" w:color="auto"/>
              <w:left w:val="single" w:sz="4" w:space="0" w:color="auto"/>
              <w:bottom w:val="single" w:sz="4" w:space="0" w:color="auto"/>
              <w:right w:val="single" w:sz="4" w:space="0" w:color="auto"/>
            </w:tcBorders>
            <w:shd w:val="clear" w:color="auto" w:fill="6E6E6E" w:themeFill="accent1"/>
          </w:tcPr>
          <w:p w14:paraId="05F5B991" w14:textId="09381D4B" w:rsidR="006F340A" w:rsidRPr="00806B04" w:rsidRDefault="006F340A" w:rsidP="004479B5">
            <w:r>
              <w:t>Adresse de courriel</w:t>
            </w:r>
          </w:p>
        </w:tc>
      </w:tr>
      <w:tr w:rsidR="006F340A" w:rsidRPr="00806B04" w14:paraId="03F480AD" w14:textId="77777777" w:rsidTr="006F340A">
        <w:tc>
          <w:tcPr>
            <w:tcW w:w="1701" w:type="dxa"/>
            <w:tcBorders>
              <w:top w:val="single" w:sz="4" w:space="0" w:color="auto"/>
            </w:tcBorders>
          </w:tcPr>
          <w:p w14:paraId="3422119C" w14:textId="4C1B1517" w:rsidR="006F340A" w:rsidRPr="00982523" w:rsidRDefault="006F340A" w:rsidP="004479B5">
            <w:pPr>
              <w:rPr>
                <w:i/>
                <w:iCs/>
              </w:rPr>
            </w:pPr>
            <w:r>
              <w:rPr>
                <w:i/>
              </w:rPr>
              <w:t>Responsable du traitement des incidents**</w:t>
            </w:r>
            <w:r>
              <w:rPr>
                <w:i/>
              </w:rPr>
              <w:br/>
              <w:t>(chef)</w:t>
            </w:r>
          </w:p>
        </w:tc>
        <w:tc>
          <w:tcPr>
            <w:tcW w:w="1417" w:type="dxa"/>
            <w:tcBorders>
              <w:top w:val="single" w:sz="4" w:space="0" w:color="auto"/>
            </w:tcBorders>
          </w:tcPr>
          <w:p w14:paraId="1A0A560E" w14:textId="4604DE0F" w:rsidR="006F340A" w:rsidRPr="00982523" w:rsidRDefault="006F340A" w:rsidP="004479B5">
            <w:pPr>
              <w:rPr>
                <w:i/>
                <w:iCs/>
              </w:rPr>
            </w:pPr>
            <w:r>
              <w:rPr>
                <w:i/>
              </w:rPr>
              <w:t xml:space="preserve">Dr </w:t>
            </w:r>
            <w:proofErr w:type="spellStart"/>
            <w:r>
              <w:rPr>
                <w:i/>
              </w:rPr>
              <w:t>Priti</w:t>
            </w:r>
            <w:proofErr w:type="spellEnd"/>
            <w:r>
              <w:rPr>
                <w:i/>
              </w:rPr>
              <w:t xml:space="preserve"> Patel</w:t>
            </w:r>
          </w:p>
        </w:tc>
        <w:tc>
          <w:tcPr>
            <w:tcW w:w="2126" w:type="dxa"/>
            <w:tcBorders>
              <w:top w:val="single" w:sz="4" w:space="0" w:color="auto"/>
            </w:tcBorders>
          </w:tcPr>
          <w:p w14:paraId="19941C66" w14:textId="43C7C2F6" w:rsidR="006F340A" w:rsidRPr="00982523" w:rsidRDefault="006F340A" w:rsidP="004479B5">
            <w:pPr>
              <w:rPr>
                <w:i/>
                <w:iCs/>
              </w:rPr>
            </w:pPr>
            <w:r>
              <w:rPr>
                <w:i/>
              </w:rPr>
              <w:t>Présidente/responsable</w:t>
            </w:r>
          </w:p>
        </w:tc>
        <w:tc>
          <w:tcPr>
            <w:tcW w:w="1859" w:type="dxa"/>
            <w:tcBorders>
              <w:top w:val="single" w:sz="4" w:space="0" w:color="auto"/>
            </w:tcBorders>
          </w:tcPr>
          <w:p w14:paraId="62122934" w14:textId="618F2537" w:rsidR="006F340A" w:rsidRPr="00982523" w:rsidRDefault="006F340A" w:rsidP="004479B5">
            <w:pPr>
              <w:rPr>
                <w:i/>
                <w:iCs/>
              </w:rPr>
            </w:pPr>
            <w:r>
              <w:rPr>
                <w:i/>
              </w:rPr>
              <w:t>647-555-0001</w:t>
            </w:r>
          </w:p>
        </w:tc>
        <w:tc>
          <w:tcPr>
            <w:tcW w:w="1543" w:type="dxa"/>
            <w:tcBorders>
              <w:top w:val="single" w:sz="4" w:space="0" w:color="auto"/>
            </w:tcBorders>
          </w:tcPr>
          <w:p w14:paraId="6DC399E9" w14:textId="7BDF2968" w:rsidR="006F340A" w:rsidRPr="00982523" w:rsidRDefault="00AC5030" w:rsidP="004479B5">
            <w:pPr>
              <w:rPr>
                <w:i/>
                <w:iCs/>
              </w:rPr>
            </w:pPr>
            <w:hyperlink r:id="rId13" w:history="1">
              <w:r w:rsidR="007523E2">
                <w:rPr>
                  <w:rStyle w:val="Hyperlink"/>
                  <w:i/>
                </w:rPr>
                <w:t>jfinlay@jfloral.eg</w:t>
              </w:r>
            </w:hyperlink>
          </w:p>
        </w:tc>
      </w:tr>
      <w:tr w:rsidR="006F340A" w:rsidRPr="00806B04" w14:paraId="69019BF2" w14:textId="77777777" w:rsidTr="006F340A">
        <w:tc>
          <w:tcPr>
            <w:tcW w:w="1701" w:type="dxa"/>
          </w:tcPr>
          <w:p w14:paraId="55F9183B" w14:textId="17677932" w:rsidR="006F340A" w:rsidRPr="00982523" w:rsidRDefault="006F340A" w:rsidP="004479B5">
            <w:pPr>
              <w:rPr>
                <w:i/>
                <w:iCs/>
              </w:rPr>
            </w:pPr>
            <w:r>
              <w:rPr>
                <w:i/>
              </w:rPr>
              <w:t>Responsable du traitement des incidents</w:t>
            </w:r>
            <w:r>
              <w:rPr>
                <w:i/>
              </w:rPr>
              <w:br/>
              <w:t>(représentant désigné)</w:t>
            </w:r>
          </w:p>
        </w:tc>
        <w:tc>
          <w:tcPr>
            <w:tcW w:w="1417" w:type="dxa"/>
          </w:tcPr>
          <w:p w14:paraId="50236FCA" w14:textId="77A132ED" w:rsidR="006F340A" w:rsidRPr="00982523" w:rsidRDefault="006F340A" w:rsidP="004479B5">
            <w:pPr>
              <w:rPr>
                <w:i/>
                <w:iCs/>
              </w:rPr>
            </w:pPr>
            <w:r>
              <w:rPr>
                <w:i/>
              </w:rPr>
              <w:t>Dylan Smith</w:t>
            </w:r>
          </w:p>
        </w:tc>
        <w:tc>
          <w:tcPr>
            <w:tcW w:w="2126" w:type="dxa"/>
          </w:tcPr>
          <w:p w14:paraId="7A8488D9" w14:textId="7E2B9E09" w:rsidR="006F340A" w:rsidRPr="00982523" w:rsidRDefault="006F340A" w:rsidP="004479B5">
            <w:pPr>
              <w:rPr>
                <w:i/>
                <w:iCs/>
              </w:rPr>
            </w:pPr>
            <w:r>
              <w:rPr>
                <w:i/>
              </w:rPr>
              <w:t>Directeur général</w:t>
            </w:r>
          </w:p>
        </w:tc>
        <w:tc>
          <w:tcPr>
            <w:tcW w:w="1859" w:type="dxa"/>
          </w:tcPr>
          <w:p w14:paraId="4982DF52" w14:textId="6A5ACDDB" w:rsidR="006F340A" w:rsidRPr="00982523" w:rsidRDefault="006F340A" w:rsidP="004479B5">
            <w:pPr>
              <w:rPr>
                <w:i/>
                <w:iCs/>
              </w:rPr>
            </w:pPr>
            <w:r>
              <w:rPr>
                <w:i/>
              </w:rPr>
              <w:t>647-555-0002</w:t>
            </w:r>
          </w:p>
        </w:tc>
        <w:tc>
          <w:tcPr>
            <w:tcW w:w="1543" w:type="dxa"/>
          </w:tcPr>
          <w:p w14:paraId="3CBE3B9C" w14:textId="3B447B49" w:rsidR="006F340A" w:rsidRPr="00982523" w:rsidRDefault="00AC5030" w:rsidP="004479B5">
            <w:pPr>
              <w:rPr>
                <w:i/>
                <w:iCs/>
              </w:rPr>
            </w:pPr>
            <w:hyperlink r:id="rId14" w:history="1">
              <w:r w:rsidR="007523E2">
                <w:rPr>
                  <w:rStyle w:val="Hyperlink"/>
                  <w:i/>
                </w:rPr>
                <w:t>dsmith@floral.eg</w:t>
              </w:r>
            </w:hyperlink>
          </w:p>
        </w:tc>
      </w:tr>
      <w:tr w:rsidR="006F340A" w:rsidRPr="00806B04" w14:paraId="361A2A15" w14:textId="77777777" w:rsidTr="006F340A">
        <w:tc>
          <w:tcPr>
            <w:tcW w:w="1701" w:type="dxa"/>
          </w:tcPr>
          <w:p w14:paraId="7DC88FAB" w14:textId="33C711C9" w:rsidR="006F340A" w:rsidRPr="00982523" w:rsidRDefault="006F340A" w:rsidP="004479B5">
            <w:pPr>
              <w:rPr>
                <w:i/>
                <w:iCs/>
              </w:rPr>
            </w:pPr>
            <w:r>
              <w:rPr>
                <w:i/>
              </w:rPr>
              <w:t>Preneur de notes</w:t>
            </w:r>
          </w:p>
        </w:tc>
        <w:tc>
          <w:tcPr>
            <w:tcW w:w="1417" w:type="dxa"/>
          </w:tcPr>
          <w:p w14:paraId="123C7D86" w14:textId="77022688" w:rsidR="006F340A" w:rsidRPr="00982523" w:rsidRDefault="006F340A" w:rsidP="004479B5">
            <w:pPr>
              <w:rPr>
                <w:i/>
                <w:iCs/>
              </w:rPr>
            </w:pPr>
            <w:r>
              <w:rPr>
                <w:i/>
              </w:rPr>
              <w:t>Lindsay Lau</w:t>
            </w:r>
          </w:p>
        </w:tc>
        <w:tc>
          <w:tcPr>
            <w:tcW w:w="2126" w:type="dxa"/>
          </w:tcPr>
          <w:p w14:paraId="35A82E75" w14:textId="288D196E" w:rsidR="006F340A" w:rsidRPr="00982523" w:rsidRDefault="006F340A" w:rsidP="004479B5">
            <w:pPr>
              <w:rPr>
                <w:i/>
                <w:iCs/>
              </w:rPr>
            </w:pPr>
            <w:r>
              <w:rPr>
                <w:i/>
              </w:rPr>
              <w:t>Directrice adjointe</w:t>
            </w:r>
          </w:p>
        </w:tc>
        <w:tc>
          <w:tcPr>
            <w:tcW w:w="1859" w:type="dxa"/>
          </w:tcPr>
          <w:p w14:paraId="100B21DD" w14:textId="48156BB3" w:rsidR="006F340A" w:rsidRPr="00982523" w:rsidRDefault="006F340A" w:rsidP="004479B5">
            <w:pPr>
              <w:rPr>
                <w:i/>
                <w:iCs/>
              </w:rPr>
            </w:pPr>
            <w:r>
              <w:rPr>
                <w:i/>
              </w:rPr>
              <w:t>647-555-0003</w:t>
            </w:r>
          </w:p>
        </w:tc>
        <w:tc>
          <w:tcPr>
            <w:tcW w:w="1543" w:type="dxa"/>
          </w:tcPr>
          <w:p w14:paraId="161EC938" w14:textId="4D3A7DB4" w:rsidR="006F340A" w:rsidRPr="00982523" w:rsidRDefault="00AC5030" w:rsidP="004479B5">
            <w:pPr>
              <w:rPr>
                <w:i/>
                <w:iCs/>
              </w:rPr>
            </w:pPr>
            <w:hyperlink r:id="rId15" w:history="1">
              <w:r w:rsidR="007523E2">
                <w:rPr>
                  <w:rStyle w:val="Hyperlink"/>
                  <w:i/>
                </w:rPr>
                <w:t>llau@floral.eg</w:t>
              </w:r>
            </w:hyperlink>
          </w:p>
        </w:tc>
      </w:tr>
      <w:tr w:rsidR="006F340A" w:rsidRPr="00806B04" w14:paraId="0483BDFD" w14:textId="77777777" w:rsidTr="006F340A">
        <w:tc>
          <w:tcPr>
            <w:tcW w:w="1701" w:type="dxa"/>
          </w:tcPr>
          <w:p w14:paraId="24CD3F12" w14:textId="44933C1D" w:rsidR="006F340A" w:rsidRPr="00982523" w:rsidRDefault="006F340A" w:rsidP="004479B5">
            <w:pPr>
              <w:rPr>
                <w:i/>
                <w:iCs/>
              </w:rPr>
            </w:pPr>
            <w:r>
              <w:rPr>
                <w:i/>
              </w:rPr>
              <w:t>Communications</w:t>
            </w:r>
          </w:p>
        </w:tc>
        <w:tc>
          <w:tcPr>
            <w:tcW w:w="1417" w:type="dxa"/>
          </w:tcPr>
          <w:p w14:paraId="70F96E67" w14:textId="5F75F35C" w:rsidR="006F340A" w:rsidRPr="00982523" w:rsidRDefault="006F340A" w:rsidP="004479B5">
            <w:pPr>
              <w:rPr>
                <w:i/>
                <w:iCs/>
              </w:rPr>
            </w:pPr>
            <w:r>
              <w:rPr>
                <w:i/>
              </w:rPr>
              <w:t xml:space="preserve">Dr </w:t>
            </w:r>
            <w:proofErr w:type="spellStart"/>
            <w:r>
              <w:rPr>
                <w:i/>
              </w:rPr>
              <w:t>Priti</w:t>
            </w:r>
            <w:proofErr w:type="spellEnd"/>
            <w:r>
              <w:rPr>
                <w:i/>
              </w:rPr>
              <w:t xml:space="preserve"> Patel </w:t>
            </w:r>
          </w:p>
        </w:tc>
        <w:tc>
          <w:tcPr>
            <w:tcW w:w="2126" w:type="dxa"/>
          </w:tcPr>
          <w:p w14:paraId="2C0D4F98" w14:textId="4B05ED8F" w:rsidR="006F340A" w:rsidRPr="00982523" w:rsidRDefault="006F340A" w:rsidP="004479B5">
            <w:pPr>
              <w:rPr>
                <w:i/>
                <w:iCs/>
              </w:rPr>
            </w:pPr>
            <w:r>
              <w:rPr>
                <w:i/>
              </w:rPr>
              <w:t>Présidente/responsable</w:t>
            </w:r>
          </w:p>
        </w:tc>
        <w:tc>
          <w:tcPr>
            <w:tcW w:w="1859" w:type="dxa"/>
          </w:tcPr>
          <w:p w14:paraId="15B33C88" w14:textId="3D775852" w:rsidR="006F340A" w:rsidRPr="00982523" w:rsidRDefault="006F340A" w:rsidP="004479B5">
            <w:pPr>
              <w:rPr>
                <w:i/>
                <w:iCs/>
              </w:rPr>
            </w:pPr>
            <w:r>
              <w:rPr>
                <w:i/>
              </w:rPr>
              <w:t>647-555-0001</w:t>
            </w:r>
          </w:p>
        </w:tc>
        <w:tc>
          <w:tcPr>
            <w:tcW w:w="1543" w:type="dxa"/>
          </w:tcPr>
          <w:p w14:paraId="1825FDBB" w14:textId="57F54897" w:rsidR="006F340A" w:rsidRPr="00982523" w:rsidRDefault="00AC5030" w:rsidP="004479B5">
            <w:pPr>
              <w:rPr>
                <w:i/>
                <w:iCs/>
              </w:rPr>
            </w:pPr>
            <w:hyperlink r:id="rId16" w:history="1">
              <w:r w:rsidR="007523E2">
                <w:rPr>
                  <w:rStyle w:val="Hyperlink"/>
                  <w:i/>
                </w:rPr>
                <w:t>jfinlay@jfloral.eg</w:t>
              </w:r>
            </w:hyperlink>
          </w:p>
        </w:tc>
      </w:tr>
      <w:tr w:rsidR="006F340A" w:rsidRPr="00806B04" w14:paraId="0B046D58" w14:textId="77777777" w:rsidTr="006F340A">
        <w:tc>
          <w:tcPr>
            <w:tcW w:w="1701" w:type="dxa"/>
          </w:tcPr>
          <w:p w14:paraId="4D1C3839" w14:textId="16EE88A3" w:rsidR="006F340A" w:rsidRPr="00982523" w:rsidRDefault="006F340A" w:rsidP="004479B5">
            <w:pPr>
              <w:rPr>
                <w:i/>
                <w:iCs/>
              </w:rPr>
            </w:pPr>
            <w:r>
              <w:rPr>
                <w:i/>
              </w:rPr>
              <w:t>Réseau</w:t>
            </w:r>
          </w:p>
        </w:tc>
        <w:tc>
          <w:tcPr>
            <w:tcW w:w="1417" w:type="dxa"/>
          </w:tcPr>
          <w:p w14:paraId="4EA5CE14" w14:textId="57FC88EA" w:rsidR="006F340A" w:rsidRPr="00982523" w:rsidRDefault="006F340A" w:rsidP="004479B5">
            <w:pPr>
              <w:rPr>
                <w:i/>
                <w:iCs/>
              </w:rPr>
            </w:pPr>
            <w:r>
              <w:rPr>
                <w:i/>
              </w:rPr>
              <w:t>Dante Williams</w:t>
            </w:r>
          </w:p>
        </w:tc>
        <w:tc>
          <w:tcPr>
            <w:tcW w:w="2126" w:type="dxa"/>
          </w:tcPr>
          <w:p w14:paraId="49DFBA45" w14:textId="0E1D5F97" w:rsidR="006F340A" w:rsidRPr="00982523" w:rsidRDefault="006F340A" w:rsidP="004479B5">
            <w:pPr>
              <w:rPr>
                <w:i/>
                <w:iCs/>
              </w:rPr>
            </w:pPr>
            <w:proofErr w:type="spellStart"/>
            <w:r>
              <w:rPr>
                <w:i/>
              </w:rPr>
              <w:t>Cybersecurity</w:t>
            </w:r>
            <w:proofErr w:type="spellEnd"/>
            <w:r>
              <w:rPr>
                <w:i/>
              </w:rPr>
              <w:t xml:space="preserve"> </w:t>
            </w:r>
            <w:proofErr w:type="spellStart"/>
            <w:r>
              <w:rPr>
                <w:i/>
              </w:rPr>
              <w:t>Vendor</w:t>
            </w:r>
            <w:proofErr w:type="spellEnd"/>
            <w:r>
              <w:rPr>
                <w:i/>
              </w:rPr>
              <w:t xml:space="preserve"> Ltd.</w:t>
            </w:r>
          </w:p>
        </w:tc>
        <w:tc>
          <w:tcPr>
            <w:tcW w:w="1859" w:type="dxa"/>
          </w:tcPr>
          <w:p w14:paraId="26F9BD36" w14:textId="17E8CA85" w:rsidR="006F340A" w:rsidRPr="00982523" w:rsidRDefault="006F340A" w:rsidP="004479B5">
            <w:pPr>
              <w:rPr>
                <w:i/>
                <w:iCs/>
              </w:rPr>
            </w:pPr>
            <w:r>
              <w:rPr>
                <w:i/>
              </w:rPr>
              <w:t>647-555-0014</w:t>
            </w:r>
          </w:p>
        </w:tc>
        <w:tc>
          <w:tcPr>
            <w:tcW w:w="1543" w:type="dxa"/>
          </w:tcPr>
          <w:p w14:paraId="55DC99C8" w14:textId="77EEBFC3" w:rsidR="006F340A" w:rsidRPr="00982523" w:rsidRDefault="00AC5030" w:rsidP="004479B5">
            <w:pPr>
              <w:rPr>
                <w:i/>
                <w:iCs/>
              </w:rPr>
            </w:pPr>
            <w:hyperlink r:id="rId17" w:history="1">
              <w:r w:rsidR="007523E2">
                <w:rPr>
                  <w:rStyle w:val="Hyperlink"/>
                  <w:i/>
                </w:rPr>
                <w:t>dwilliams@cv.eg</w:t>
              </w:r>
            </w:hyperlink>
          </w:p>
        </w:tc>
      </w:tr>
      <w:tr w:rsidR="006F340A" w:rsidRPr="00806B04" w14:paraId="4CA5DFB2" w14:textId="77777777" w:rsidTr="006F340A">
        <w:tc>
          <w:tcPr>
            <w:tcW w:w="1701" w:type="dxa"/>
          </w:tcPr>
          <w:p w14:paraId="43E37AB9" w14:textId="79094596" w:rsidR="006F340A" w:rsidRPr="00982523" w:rsidRDefault="006F340A" w:rsidP="004479B5">
            <w:pPr>
              <w:rPr>
                <w:i/>
                <w:iCs/>
              </w:rPr>
            </w:pPr>
            <w:r>
              <w:rPr>
                <w:i/>
              </w:rPr>
              <w:t xml:space="preserve">Ordinateurs de bureau </w:t>
            </w:r>
          </w:p>
        </w:tc>
        <w:tc>
          <w:tcPr>
            <w:tcW w:w="1417" w:type="dxa"/>
          </w:tcPr>
          <w:p w14:paraId="08E7D610" w14:textId="73BF71FE" w:rsidR="006F340A" w:rsidRPr="00982523" w:rsidRDefault="006F340A" w:rsidP="004479B5">
            <w:pPr>
              <w:rPr>
                <w:i/>
                <w:iCs/>
              </w:rPr>
            </w:pPr>
            <w:r>
              <w:rPr>
                <w:i/>
              </w:rPr>
              <w:t>Dylan Smith</w:t>
            </w:r>
          </w:p>
        </w:tc>
        <w:tc>
          <w:tcPr>
            <w:tcW w:w="2126" w:type="dxa"/>
          </w:tcPr>
          <w:p w14:paraId="410BE8E6" w14:textId="128509B3" w:rsidR="006F340A" w:rsidRPr="00982523" w:rsidRDefault="006F340A" w:rsidP="004479B5">
            <w:pPr>
              <w:rPr>
                <w:i/>
                <w:iCs/>
              </w:rPr>
            </w:pPr>
            <w:r>
              <w:rPr>
                <w:i/>
              </w:rPr>
              <w:t>Directeur général</w:t>
            </w:r>
          </w:p>
        </w:tc>
        <w:tc>
          <w:tcPr>
            <w:tcW w:w="1859" w:type="dxa"/>
          </w:tcPr>
          <w:p w14:paraId="00F2852B" w14:textId="14D1C536" w:rsidR="006F340A" w:rsidRPr="00982523" w:rsidRDefault="006F340A" w:rsidP="004479B5">
            <w:pPr>
              <w:rPr>
                <w:i/>
                <w:iCs/>
              </w:rPr>
            </w:pPr>
            <w:r>
              <w:rPr>
                <w:i/>
              </w:rPr>
              <w:t>647-555-0002</w:t>
            </w:r>
          </w:p>
        </w:tc>
        <w:tc>
          <w:tcPr>
            <w:tcW w:w="1543" w:type="dxa"/>
          </w:tcPr>
          <w:p w14:paraId="72EB6C47" w14:textId="1D3FA629" w:rsidR="006F340A" w:rsidRPr="00982523" w:rsidRDefault="00AC5030" w:rsidP="004479B5">
            <w:pPr>
              <w:rPr>
                <w:i/>
                <w:iCs/>
              </w:rPr>
            </w:pPr>
            <w:hyperlink r:id="rId18" w:history="1">
              <w:r w:rsidR="007523E2">
                <w:rPr>
                  <w:rStyle w:val="Hyperlink"/>
                  <w:i/>
                </w:rPr>
                <w:t>dsmith@floral.eg</w:t>
              </w:r>
            </w:hyperlink>
          </w:p>
        </w:tc>
      </w:tr>
      <w:tr w:rsidR="006F340A" w:rsidRPr="00806B04" w14:paraId="6B179A07" w14:textId="77777777" w:rsidTr="006F340A">
        <w:tc>
          <w:tcPr>
            <w:tcW w:w="1701" w:type="dxa"/>
          </w:tcPr>
          <w:p w14:paraId="12839771" w14:textId="578BAC16" w:rsidR="006F340A" w:rsidRPr="00982523" w:rsidRDefault="006F340A" w:rsidP="004479B5">
            <w:pPr>
              <w:rPr>
                <w:i/>
                <w:iCs/>
              </w:rPr>
            </w:pPr>
            <w:r>
              <w:rPr>
                <w:i/>
              </w:rPr>
              <w:t xml:space="preserve">Serveur </w:t>
            </w:r>
          </w:p>
        </w:tc>
        <w:tc>
          <w:tcPr>
            <w:tcW w:w="1417" w:type="dxa"/>
          </w:tcPr>
          <w:p w14:paraId="5D55937B" w14:textId="2455AF05" w:rsidR="006F340A" w:rsidRPr="00982523" w:rsidRDefault="006F340A" w:rsidP="004479B5">
            <w:pPr>
              <w:rPr>
                <w:i/>
                <w:iCs/>
              </w:rPr>
            </w:pPr>
            <w:r>
              <w:rPr>
                <w:i/>
              </w:rPr>
              <w:t>Dylan Smith</w:t>
            </w:r>
          </w:p>
        </w:tc>
        <w:tc>
          <w:tcPr>
            <w:tcW w:w="2126" w:type="dxa"/>
          </w:tcPr>
          <w:p w14:paraId="3707AFD3" w14:textId="0628234B" w:rsidR="006F340A" w:rsidRPr="00982523" w:rsidRDefault="006F340A" w:rsidP="004479B5">
            <w:pPr>
              <w:rPr>
                <w:i/>
                <w:iCs/>
              </w:rPr>
            </w:pPr>
            <w:r>
              <w:rPr>
                <w:i/>
              </w:rPr>
              <w:t>Directeur général</w:t>
            </w:r>
          </w:p>
        </w:tc>
        <w:tc>
          <w:tcPr>
            <w:tcW w:w="1859" w:type="dxa"/>
          </w:tcPr>
          <w:p w14:paraId="3CF0F8D6" w14:textId="4CDEAADE" w:rsidR="006F340A" w:rsidRPr="00982523" w:rsidRDefault="006F340A" w:rsidP="004479B5">
            <w:pPr>
              <w:rPr>
                <w:i/>
                <w:iCs/>
              </w:rPr>
            </w:pPr>
            <w:r>
              <w:rPr>
                <w:i/>
              </w:rPr>
              <w:t>647-555-0002</w:t>
            </w:r>
          </w:p>
        </w:tc>
        <w:tc>
          <w:tcPr>
            <w:tcW w:w="1543" w:type="dxa"/>
          </w:tcPr>
          <w:p w14:paraId="0386F2A7" w14:textId="2DD6325C" w:rsidR="006F340A" w:rsidRPr="00982523" w:rsidRDefault="00AC5030" w:rsidP="004479B5">
            <w:pPr>
              <w:rPr>
                <w:i/>
                <w:iCs/>
              </w:rPr>
            </w:pPr>
            <w:hyperlink r:id="rId19" w:history="1">
              <w:r w:rsidR="007523E2">
                <w:rPr>
                  <w:rStyle w:val="Hyperlink"/>
                  <w:i/>
                </w:rPr>
                <w:t>dsmith@floral.eg</w:t>
              </w:r>
            </w:hyperlink>
          </w:p>
        </w:tc>
      </w:tr>
      <w:tr w:rsidR="006F340A" w:rsidRPr="00806B04" w14:paraId="3868A260" w14:textId="77777777" w:rsidTr="006F340A">
        <w:tc>
          <w:tcPr>
            <w:tcW w:w="1701" w:type="dxa"/>
          </w:tcPr>
          <w:p w14:paraId="037CE294" w14:textId="3D8F32BB" w:rsidR="006F340A" w:rsidRPr="00982523" w:rsidRDefault="006F340A" w:rsidP="004479B5">
            <w:pPr>
              <w:rPr>
                <w:i/>
                <w:iCs/>
              </w:rPr>
            </w:pPr>
            <w:r>
              <w:rPr>
                <w:i/>
              </w:rPr>
              <w:t>Aspect juridique</w:t>
            </w:r>
          </w:p>
        </w:tc>
        <w:tc>
          <w:tcPr>
            <w:tcW w:w="1417" w:type="dxa"/>
          </w:tcPr>
          <w:p w14:paraId="690CE7C2" w14:textId="399A013B" w:rsidR="006F340A" w:rsidRPr="00982523" w:rsidRDefault="006F340A" w:rsidP="004479B5">
            <w:pPr>
              <w:rPr>
                <w:i/>
                <w:iCs/>
              </w:rPr>
            </w:pPr>
            <w:r>
              <w:rPr>
                <w:i/>
              </w:rPr>
              <w:t>Yvonne Laurier</w:t>
            </w:r>
          </w:p>
        </w:tc>
        <w:tc>
          <w:tcPr>
            <w:tcW w:w="2126" w:type="dxa"/>
          </w:tcPr>
          <w:p w14:paraId="2F23ECD2" w14:textId="642E1158" w:rsidR="006F340A" w:rsidRPr="00982523" w:rsidRDefault="006F340A" w:rsidP="004479B5">
            <w:pPr>
              <w:rPr>
                <w:i/>
                <w:iCs/>
              </w:rPr>
            </w:pPr>
            <w:proofErr w:type="spellStart"/>
            <w:r>
              <w:rPr>
                <w:i/>
              </w:rPr>
              <w:t>Legality</w:t>
            </w:r>
            <w:proofErr w:type="spellEnd"/>
            <w:r>
              <w:rPr>
                <w:i/>
              </w:rPr>
              <w:t xml:space="preserve"> Corp.</w:t>
            </w:r>
          </w:p>
        </w:tc>
        <w:tc>
          <w:tcPr>
            <w:tcW w:w="1859" w:type="dxa"/>
          </w:tcPr>
          <w:p w14:paraId="10410AFC" w14:textId="565C3FCC" w:rsidR="006F340A" w:rsidRPr="00982523" w:rsidRDefault="006F340A" w:rsidP="004479B5">
            <w:pPr>
              <w:rPr>
                <w:i/>
                <w:iCs/>
              </w:rPr>
            </w:pPr>
            <w:r>
              <w:rPr>
                <w:i/>
              </w:rPr>
              <w:t>647-555-0025</w:t>
            </w:r>
          </w:p>
        </w:tc>
        <w:tc>
          <w:tcPr>
            <w:tcW w:w="1543" w:type="dxa"/>
          </w:tcPr>
          <w:p w14:paraId="2A4F1F18" w14:textId="0D56C77F" w:rsidR="006F340A" w:rsidRPr="00982523" w:rsidRDefault="00AC5030" w:rsidP="004479B5">
            <w:pPr>
              <w:rPr>
                <w:i/>
                <w:iCs/>
              </w:rPr>
            </w:pPr>
            <w:hyperlink r:id="rId20" w:history="1">
              <w:r w:rsidR="007523E2">
                <w:rPr>
                  <w:rStyle w:val="Hyperlink"/>
                  <w:i/>
                </w:rPr>
                <w:t>ylaurier@legal.eg</w:t>
              </w:r>
            </w:hyperlink>
          </w:p>
        </w:tc>
      </w:tr>
      <w:tr w:rsidR="006F340A" w:rsidRPr="00806B04" w14:paraId="741BCBAB" w14:textId="77777777" w:rsidTr="006F340A">
        <w:tc>
          <w:tcPr>
            <w:tcW w:w="1701" w:type="dxa"/>
          </w:tcPr>
          <w:p w14:paraId="212A21BB" w14:textId="7D2E9DF9" w:rsidR="006F340A" w:rsidRPr="00982523" w:rsidRDefault="006F340A" w:rsidP="004479B5">
            <w:pPr>
              <w:rPr>
                <w:i/>
                <w:iCs/>
              </w:rPr>
            </w:pPr>
            <w:r>
              <w:rPr>
                <w:i/>
              </w:rPr>
              <w:t>Direction</w:t>
            </w:r>
          </w:p>
        </w:tc>
        <w:tc>
          <w:tcPr>
            <w:tcW w:w="1417" w:type="dxa"/>
          </w:tcPr>
          <w:p w14:paraId="685CC924" w14:textId="006F4AFA" w:rsidR="006F340A" w:rsidRPr="00982523" w:rsidRDefault="006F340A" w:rsidP="004479B5">
            <w:pPr>
              <w:rPr>
                <w:i/>
                <w:iCs/>
              </w:rPr>
            </w:pPr>
            <w:r>
              <w:rPr>
                <w:i/>
              </w:rPr>
              <w:t xml:space="preserve">Dr </w:t>
            </w:r>
            <w:proofErr w:type="spellStart"/>
            <w:r>
              <w:rPr>
                <w:i/>
              </w:rPr>
              <w:t>Vinod</w:t>
            </w:r>
            <w:proofErr w:type="spellEnd"/>
            <w:r>
              <w:rPr>
                <w:i/>
              </w:rPr>
              <w:t xml:space="preserve"> Patel </w:t>
            </w:r>
          </w:p>
        </w:tc>
        <w:tc>
          <w:tcPr>
            <w:tcW w:w="2126" w:type="dxa"/>
          </w:tcPr>
          <w:p w14:paraId="4A9D4B7C" w14:textId="489C137D" w:rsidR="006F340A" w:rsidRPr="00982523" w:rsidRDefault="006F340A" w:rsidP="004479B5">
            <w:pPr>
              <w:rPr>
                <w:i/>
                <w:iCs/>
              </w:rPr>
            </w:pPr>
            <w:r>
              <w:rPr>
                <w:i/>
              </w:rPr>
              <w:t>Président/responsable</w:t>
            </w:r>
          </w:p>
        </w:tc>
        <w:tc>
          <w:tcPr>
            <w:tcW w:w="1859" w:type="dxa"/>
          </w:tcPr>
          <w:p w14:paraId="0F65B2FC" w14:textId="26A484DE" w:rsidR="006F340A" w:rsidRPr="00982523" w:rsidRDefault="006F340A" w:rsidP="004479B5">
            <w:pPr>
              <w:rPr>
                <w:i/>
                <w:iCs/>
              </w:rPr>
            </w:pPr>
            <w:r>
              <w:rPr>
                <w:i/>
              </w:rPr>
              <w:t>647-555-0001</w:t>
            </w:r>
          </w:p>
        </w:tc>
        <w:tc>
          <w:tcPr>
            <w:tcW w:w="1543" w:type="dxa"/>
          </w:tcPr>
          <w:p w14:paraId="4B902658" w14:textId="552FFEF8" w:rsidR="006F340A" w:rsidRPr="00982523" w:rsidRDefault="00AC5030" w:rsidP="004479B5">
            <w:pPr>
              <w:rPr>
                <w:i/>
                <w:iCs/>
              </w:rPr>
            </w:pPr>
            <w:hyperlink r:id="rId21" w:history="1">
              <w:r w:rsidR="007523E2">
                <w:rPr>
                  <w:rStyle w:val="Hyperlink"/>
                  <w:i/>
                </w:rPr>
                <w:t>jfinlay@jfloral.eg</w:t>
              </w:r>
            </w:hyperlink>
          </w:p>
        </w:tc>
      </w:tr>
      <w:tr w:rsidR="006F340A" w:rsidRPr="00806B04" w14:paraId="514CB270" w14:textId="77777777" w:rsidTr="006F340A">
        <w:tc>
          <w:tcPr>
            <w:tcW w:w="1701" w:type="dxa"/>
          </w:tcPr>
          <w:p w14:paraId="696146D2" w14:textId="6492F970" w:rsidR="006F340A" w:rsidRPr="005A03C8" w:rsidRDefault="006F340A" w:rsidP="004479B5">
            <w:pPr>
              <w:rPr>
                <w:i/>
                <w:iCs/>
                <w:color w:val="0070C0"/>
              </w:rPr>
            </w:pPr>
            <w:r>
              <w:t>Rôle de l’EIICS</w:t>
            </w:r>
          </w:p>
        </w:tc>
        <w:tc>
          <w:tcPr>
            <w:tcW w:w="1417" w:type="dxa"/>
          </w:tcPr>
          <w:p w14:paraId="53E6CF1D" w14:textId="75782D67" w:rsidR="006F340A" w:rsidRPr="00982523" w:rsidRDefault="006F340A" w:rsidP="004479B5">
            <w:pPr>
              <w:rPr>
                <w:i/>
                <w:iCs/>
              </w:rPr>
            </w:pPr>
            <w:r>
              <w:t>Nom</w:t>
            </w:r>
          </w:p>
        </w:tc>
        <w:tc>
          <w:tcPr>
            <w:tcW w:w="2126" w:type="dxa"/>
          </w:tcPr>
          <w:p w14:paraId="58A469CB" w14:textId="1E72C1F4" w:rsidR="006F340A" w:rsidRPr="00982523" w:rsidRDefault="006F340A" w:rsidP="004479B5">
            <w:pPr>
              <w:rPr>
                <w:i/>
                <w:iCs/>
              </w:rPr>
            </w:pPr>
            <w:r>
              <w:t>Titre</w:t>
            </w:r>
          </w:p>
        </w:tc>
        <w:tc>
          <w:tcPr>
            <w:tcW w:w="1859" w:type="dxa"/>
          </w:tcPr>
          <w:p w14:paraId="367B7DEB" w14:textId="33877918" w:rsidR="006F340A" w:rsidRPr="00982523" w:rsidRDefault="006F340A" w:rsidP="004479B5">
            <w:pPr>
              <w:rPr>
                <w:i/>
                <w:iCs/>
              </w:rPr>
            </w:pPr>
            <w:r>
              <w:t>Téléphone</w:t>
            </w:r>
          </w:p>
        </w:tc>
        <w:tc>
          <w:tcPr>
            <w:tcW w:w="1543" w:type="dxa"/>
          </w:tcPr>
          <w:p w14:paraId="3A9A6CCC" w14:textId="6F3D642F" w:rsidR="006F340A" w:rsidRPr="00982523" w:rsidRDefault="006F340A" w:rsidP="004479B5">
            <w:pPr>
              <w:rPr>
                <w:i/>
                <w:iCs/>
              </w:rPr>
            </w:pPr>
            <w:r>
              <w:t>Adresse de courriel</w:t>
            </w:r>
          </w:p>
        </w:tc>
      </w:tr>
    </w:tbl>
    <w:p w14:paraId="066654D9" w14:textId="77777777" w:rsidR="006F340A" w:rsidRDefault="006F340A" w:rsidP="004479B5"/>
    <w:p w14:paraId="1ED1BA5D" w14:textId="77777777" w:rsidR="006F340A" w:rsidRDefault="006F340A" w:rsidP="004479B5"/>
    <w:p w14:paraId="6EE737BB" w14:textId="77777777" w:rsidR="006F340A" w:rsidRDefault="006F340A" w:rsidP="004479B5">
      <w:r>
        <w:br w:type="page"/>
      </w:r>
    </w:p>
    <w:p w14:paraId="3751F8BF" w14:textId="1F779C84" w:rsidR="006F340A" w:rsidRDefault="006F340A" w:rsidP="004479B5">
      <w:pPr>
        <w:pStyle w:val="Heading3"/>
      </w:pPr>
      <w:bookmarkStart w:id="54" w:name="_Toc76986052"/>
      <w:bookmarkStart w:id="55" w:name="_Toc77065224"/>
      <w:bookmarkStart w:id="56" w:name="_Toc77066451"/>
      <w:bookmarkStart w:id="57" w:name="_Toc77077212"/>
      <w:bookmarkStart w:id="58" w:name="_Toc77080032"/>
      <w:bookmarkStart w:id="59" w:name="_Toc80598387"/>
      <w:r>
        <w:lastRenderedPageBreak/>
        <w:t>Personnes-ressources externes</w:t>
      </w:r>
      <w:bookmarkEnd w:id="54"/>
      <w:bookmarkEnd w:id="55"/>
      <w:bookmarkEnd w:id="56"/>
      <w:bookmarkEnd w:id="57"/>
      <w:bookmarkEnd w:id="58"/>
      <w:bookmarkEnd w:id="59"/>
      <w:r>
        <w:t xml:space="preserve"> </w:t>
      </w:r>
    </w:p>
    <w:tbl>
      <w:tblPr>
        <w:tblStyle w:val="TableGrid"/>
        <w:tblW w:w="0" w:type="auto"/>
        <w:tblInd w:w="421" w:type="dxa"/>
        <w:tblLook w:val="04A0" w:firstRow="1" w:lastRow="0" w:firstColumn="1" w:lastColumn="0" w:noHBand="0" w:noVBand="1"/>
      </w:tblPr>
      <w:tblGrid>
        <w:gridCol w:w="1292"/>
        <w:gridCol w:w="1620"/>
        <w:gridCol w:w="1518"/>
        <w:gridCol w:w="1082"/>
        <w:gridCol w:w="1434"/>
        <w:gridCol w:w="1983"/>
      </w:tblGrid>
      <w:tr w:rsidR="006F340A" w:rsidRPr="007A71A9" w14:paraId="02BD2B0C" w14:textId="77777777" w:rsidTr="006F340A">
        <w:tc>
          <w:tcPr>
            <w:tcW w:w="1279" w:type="dxa"/>
            <w:tcBorders>
              <w:top w:val="single" w:sz="4" w:space="0" w:color="auto"/>
              <w:left w:val="single" w:sz="4" w:space="0" w:color="auto"/>
              <w:bottom w:val="single" w:sz="4" w:space="0" w:color="auto"/>
              <w:right w:val="single" w:sz="4" w:space="0" w:color="auto"/>
            </w:tcBorders>
            <w:shd w:val="clear" w:color="auto" w:fill="6E6E6E" w:themeFill="accent1"/>
          </w:tcPr>
          <w:p w14:paraId="5EC07BF2" w14:textId="77777777" w:rsidR="006F340A" w:rsidRPr="007A71A9" w:rsidRDefault="006F340A" w:rsidP="004479B5">
            <w:pPr>
              <w:rPr>
                <w:rFonts w:cstheme="minorHAnsi"/>
                <w:color w:val="FFFFFF" w:themeColor="background1"/>
              </w:rPr>
            </w:pPr>
            <w:r>
              <w:rPr>
                <w:color w:val="FFFFFF" w:themeColor="background1"/>
              </w:rPr>
              <w:t>Rôle</w:t>
            </w:r>
          </w:p>
        </w:tc>
        <w:tc>
          <w:tcPr>
            <w:tcW w:w="1650" w:type="dxa"/>
            <w:tcBorders>
              <w:top w:val="single" w:sz="4" w:space="0" w:color="auto"/>
              <w:left w:val="single" w:sz="4" w:space="0" w:color="auto"/>
              <w:bottom w:val="single" w:sz="4" w:space="0" w:color="auto"/>
              <w:right w:val="single" w:sz="4" w:space="0" w:color="auto"/>
            </w:tcBorders>
            <w:shd w:val="clear" w:color="auto" w:fill="6E6E6E" w:themeFill="accent1"/>
          </w:tcPr>
          <w:p w14:paraId="195FD479" w14:textId="43144DE4" w:rsidR="006F340A" w:rsidRPr="007A71A9" w:rsidRDefault="00D96807" w:rsidP="004479B5">
            <w:pPr>
              <w:rPr>
                <w:rFonts w:cstheme="minorHAnsi"/>
                <w:color w:val="FFFFFF" w:themeColor="background1"/>
              </w:rPr>
            </w:pPr>
            <w:r>
              <w:rPr>
                <w:color w:val="FFFFFF" w:themeColor="background1"/>
              </w:rPr>
              <w:t>E</w:t>
            </w:r>
            <w:r w:rsidR="006F340A">
              <w:rPr>
                <w:color w:val="FFFFFF" w:themeColor="background1"/>
              </w:rPr>
              <w:t>ntreprise</w:t>
            </w:r>
          </w:p>
        </w:tc>
        <w:tc>
          <w:tcPr>
            <w:tcW w:w="1287" w:type="dxa"/>
            <w:tcBorders>
              <w:top w:val="single" w:sz="4" w:space="0" w:color="auto"/>
              <w:left w:val="single" w:sz="4" w:space="0" w:color="auto"/>
              <w:bottom w:val="single" w:sz="4" w:space="0" w:color="auto"/>
              <w:right w:val="single" w:sz="4" w:space="0" w:color="auto"/>
            </w:tcBorders>
            <w:shd w:val="clear" w:color="auto" w:fill="6E6E6E" w:themeFill="accent1"/>
          </w:tcPr>
          <w:p w14:paraId="0C66EC78" w14:textId="77777777" w:rsidR="006F340A" w:rsidRPr="007A71A9" w:rsidRDefault="006F340A" w:rsidP="004479B5">
            <w:pPr>
              <w:rPr>
                <w:rFonts w:cstheme="minorHAnsi"/>
                <w:color w:val="FFFFFF" w:themeColor="background1"/>
              </w:rPr>
            </w:pPr>
            <w:r>
              <w:rPr>
                <w:color w:val="FFFFFF" w:themeColor="background1"/>
              </w:rPr>
              <w:t>Nom</w:t>
            </w:r>
          </w:p>
        </w:tc>
        <w:tc>
          <w:tcPr>
            <w:tcW w:w="1093" w:type="dxa"/>
            <w:tcBorders>
              <w:top w:val="single" w:sz="4" w:space="0" w:color="auto"/>
              <w:left w:val="single" w:sz="4" w:space="0" w:color="auto"/>
              <w:bottom w:val="single" w:sz="4" w:space="0" w:color="auto"/>
              <w:right w:val="single" w:sz="4" w:space="0" w:color="auto"/>
            </w:tcBorders>
            <w:shd w:val="clear" w:color="auto" w:fill="6E6E6E" w:themeFill="accent1"/>
          </w:tcPr>
          <w:p w14:paraId="638A6825" w14:textId="77777777" w:rsidR="006F340A" w:rsidRPr="007A71A9" w:rsidRDefault="006F340A" w:rsidP="004479B5">
            <w:pPr>
              <w:rPr>
                <w:rFonts w:cstheme="minorHAnsi"/>
                <w:color w:val="FFFFFF" w:themeColor="background1"/>
              </w:rPr>
            </w:pPr>
            <w:r>
              <w:rPr>
                <w:color w:val="FFFFFF" w:themeColor="background1"/>
              </w:rPr>
              <w:t>Titre</w:t>
            </w:r>
          </w:p>
        </w:tc>
        <w:tc>
          <w:tcPr>
            <w:tcW w:w="1637" w:type="dxa"/>
            <w:tcBorders>
              <w:top w:val="single" w:sz="4" w:space="0" w:color="auto"/>
              <w:left w:val="single" w:sz="4" w:space="0" w:color="auto"/>
              <w:bottom w:val="single" w:sz="4" w:space="0" w:color="auto"/>
              <w:right w:val="single" w:sz="4" w:space="0" w:color="auto"/>
            </w:tcBorders>
            <w:shd w:val="clear" w:color="auto" w:fill="6E6E6E" w:themeFill="accent1"/>
          </w:tcPr>
          <w:p w14:paraId="4FCA4841" w14:textId="77777777" w:rsidR="006F340A" w:rsidRPr="007A71A9" w:rsidRDefault="006F340A" w:rsidP="004479B5">
            <w:pPr>
              <w:rPr>
                <w:rFonts w:cstheme="minorHAnsi"/>
                <w:color w:val="FFFFFF" w:themeColor="background1"/>
              </w:rPr>
            </w:pPr>
            <w:r>
              <w:rPr>
                <w:color w:val="FFFFFF" w:themeColor="background1"/>
              </w:rPr>
              <w:t>Téléphone</w:t>
            </w:r>
          </w:p>
        </w:tc>
        <w:tc>
          <w:tcPr>
            <w:tcW w:w="1983" w:type="dxa"/>
            <w:tcBorders>
              <w:top w:val="single" w:sz="4" w:space="0" w:color="auto"/>
              <w:left w:val="single" w:sz="4" w:space="0" w:color="auto"/>
              <w:bottom w:val="single" w:sz="4" w:space="0" w:color="auto"/>
              <w:right w:val="single" w:sz="4" w:space="0" w:color="auto"/>
            </w:tcBorders>
            <w:shd w:val="clear" w:color="auto" w:fill="6E6E6E" w:themeFill="accent1"/>
          </w:tcPr>
          <w:p w14:paraId="1E42C646" w14:textId="77777777" w:rsidR="006F340A" w:rsidRPr="007A71A9" w:rsidRDefault="006F340A" w:rsidP="004479B5">
            <w:pPr>
              <w:rPr>
                <w:rFonts w:cstheme="minorHAnsi"/>
                <w:color w:val="FFFFFF" w:themeColor="background1"/>
              </w:rPr>
            </w:pPr>
            <w:r>
              <w:rPr>
                <w:color w:val="FFFFFF" w:themeColor="background1"/>
              </w:rPr>
              <w:t>Adresse de courriel</w:t>
            </w:r>
          </w:p>
        </w:tc>
      </w:tr>
      <w:tr w:rsidR="006F340A" w:rsidRPr="007A71A9" w14:paraId="02175278" w14:textId="77777777" w:rsidTr="006F340A">
        <w:tc>
          <w:tcPr>
            <w:tcW w:w="1279" w:type="dxa"/>
            <w:tcBorders>
              <w:top w:val="single" w:sz="4" w:space="0" w:color="auto"/>
            </w:tcBorders>
          </w:tcPr>
          <w:p w14:paraId="2E292701" w14:textId="590E77AE" w:rsidR="006F340A" w:rsidRPr="009A3785" w:rsidRDefault="006F340A" w:rsidP="004479B5">
            <w:pPr>
              <w:rPr>
                <w:i/>
                <w:iCs/>
              </w:rPr>
            </w:pPr>
            <w:r>
              <w:rPr>
                <w:i/>
              </w:rPr>
              <w:t>Directeur, soutien technique aux fournisseurs de sécurité réseau</w:t>
            </w:r>
          </w:p>
        </w:tc>
        <w:tc>
          <w:tcPr>
            <w:tcW w:w="1650" w:type="dxa"/>
            <w:tcBorders>
              <w:top w:val="single" w:sz="4" w:space="0" w:color="auto"/>
            </w:tcBorders>
          </w:tcPr>
          <w:p w14:paraId="7BCA1B51" w14:textId="1B1238E9" w:rsidR="006F340A" w:rsidRPr="009A3785" w:rsidRDefault="006F340A" w:rsidP="004479B5">
            <w:pPr>
              <w:rPr>
                <w:i/>
                <w:iCs/>
              </w:rPr>
            </w:pPr>
            <w:proofErr w:type="spellStart"/>
            <w:r>
              <w:rPr>
                <w:i/>
              </w:rPr>
              <w:t>Cybersecurity</w:t>
            </w:r>
            <w:proofErr w:type="spellEnd"/>
            <w:r>
              <w:rPr>
                <w:i/>
              </w:rPr>
              <w:t xml:space="preserve"> </w:t>
            </w:r>
            <w:proofErr w:type="spellStart"/>
            <w:r>
              <w:rPr>
                <w:i/>
              </w:rPr>
              <w:t>Vendor</w:t>
            </w:r>
            <w:proofErr w:type="spellEnd"/>
            <w:r>
              <w:rPr>
                <w:i/>
              </w:rPr>
              <w:t xml:space="preserve"> Ltd.</w:t>
            </w:r>
          </w:p>
        </w:tc>
        <w:tc>
          <w:tcPr>
            <w:tcW w:w="1287" w:type="dxa"/>
            <w:tcBorders>
              <w:top w:val="single" w:sz="4" w:space="0" w:color="auto"/>
            </w:tcBorders>
          </w:tcPr>
          <w:p w14:paraId="1386EDFC" w14:textId="251E0F4C" w:rsidR="006F340A" w:rsidRPr="009A3785" w:rsidRDefault="006F340A" w:rsidP="004479B5">
            <w:pPr>
              <w:rPr>
                <w:i/>
                <w:iCs/>
              </w:rPr>
            </w:pPr>
            <w:r>
              <w:rPr>
                <w:i/>
              </w:rPr>
              <w:t>Dante Williams</w:t>
            </w:r>
          </w:p>
        </w:tc>
        <w:tc>
          <w:tcPr>
            <w:tcW w:w="1093" w:type="dxa"/>
            <w:tcBorders>
              <w:top w:val="single" w:sz="4" w:space="0" w:color="auto"/>
            </w:tcBorders>
          </w:tcPr>
          <w:p w14:paraId="3A64A441" w14:textId="0D3DA97C" w:rsidR="006F340A" w:rsidRPr="009A3785" w:rsidRDefault="006F340A" w:rsidP="004479B5">
            <w:pPr>
              <w:rPr>
                <w:i/>
                <w:iCs/>
              </w:rPr>
            </w:pPr>
            <w:r>
              <w:rPr>
                <w:i/>
              </w:rPr>
              <w:t>Directeur du soutien technique</w:t>
            </w:r>
          </w:p>
        </w:tc>
        <w:tc>
          <w:tcPr>
            <w:tcW w:w="1637" w:type="dxa"/>
            <w:tcBorders>
              <w:top w:val="single" w:sz="4" w:space="0" w:color="auto"/>
            </w:tcBorders>
          </w:tcPr>
          <w:p w14:paraId="41FE24EF" w14:textId="119BA97B" w:rsidR="006F340A" w:rsidRPr="009A3785" w:rsidRDefault="006F340A" w:rsidP="004479B5">
            <w:pPr>
              <w:rPr>
                <w:i/>
                <w:iCs/>
              </w:rPr>
            </w:pPr>
            <w:r>
              <w:rPr>
                <w:i/>
              </w:rPr>
              <w:t>647-555-0014</w:t>
            </w:r>
          </w:p>
        </w:tc>
        <w:tc>
          <w:tcPr>
            <w:tcW w:w="1983" w:type="dxa"/>
            <w:tcBorders>
              <w:top w:val="single" w:sz="4" w:space="0" w:color="auto"/>
            </w:tcBorders>
          </w:tcPr>
          <w:p w14:paraId="4DDBBE10" w14:textId="2D5553E6" w:rsidR="006F340A" w:rsidRPr="009A3785" w:rsidRDefault="00AC5030" w:rsidP="004479B5">
            <w:pPr>
              <w:rPr>
                <w:i/>
                <w:iCs/>
              </w:rPr>
            </w:pPr>
            <w:hyperlink r:id="rId22" w:history="1">
              <w:r w:rsidR="007523E2">
                <w:rPr>
                  <w:rStyle w:val="Hyperlink"/>
                  <w:i/>
                </w:rPr>
                <w:t>dwilliams@cv.eg</w:t>
              </w:r>
            </w:hyperlink>
          </w:p>
        </w:tc>
      </w:tr>
      <w:tr w:rsidR="006F340A" w:rsidRPr="007A71A9" w14:paraId="4B789F21" w14:textId="77777777" w:rsidTr="006F340A">
        <w:tc>
          <w:tcPr>
            <w:tcW w:w="1279" w:type="dxa"/>
            <w:tcBorders>
              <w:top w:val="single" w:sz="4" w:space="0" w:color="auto"/>
            </w:tcBorders>
          </w:tcPr>
          <w:p w14:paraId="53C37339" w14:textId="6A4B62FD" w:rsidR="006F340A" w:rsidRPr="009A3785" w:rsidRDefault="006F340A" w:rsidP="004479B5">
            <w:pPr>
              <w:rPr>
                <w:i/>
                <w:iCs/>
              </w:rPr>
            </w:pPr>
            <w:r>
              <w:rPr>
                <w:i/>
              </w:rPr>
              <w:t>Fournisseur de sécurité réseau</w:t>
            </w:r>
          </w:p>
        </w:tc>
        <w:tc>
          <w:tcPr>
            <w:tcW w:w="1650" w:type="dxa"/>
            <w:tcBorders>
              <w:top w:val="single" w:sz="4" w:space="0" w:color="auto"/>
            </w:tcBorders>
          </w:tcPr>
          <w:p w14:paraId="0C28434E" w14:textId="69216444" w:rsidR="006F340A" w:rsidRPr="009A3785" w:rsidRDefault="006F340A" w:rsidP="004479B5">
            <w:pPr>
              <w:rPr>
                <w:i/>
                <w:iCs/>
              </w:rPr>
            </w:pPr>
            <w:proofErr w:type="spellStart"/>
            <w:r>
              <w:rPr>
                <w:i/>
              </w:rPr>
              <w:t>Cybersecurity</w:t>
            </w:r>
            <w:proofErr w:type="spellEnd"/>
            <w:r>
              <w:rPr>
                <w:i/>
              </w:rPr>
              <w:t xml:space="preserve"> </w:t>
            </w:r>
            <w:proofErr w:type="spellStart"/>
            <w:r>
              <w:rPr>
                <w:i/>
              </w:rPr>
              <w:t>Vendor</w:t>
            </w:r>
            <w:proofErr w:type="spellEnd"/>
            <w:r>
              <w:rPr>
                <w:i/>
              </w:rPr>
              <w:t xml:space="preserve"> Ltd.</w:t>
            </w:r>
          </w:p>
        </w:tc>
        <w:tc>
          <w:tcPr>
            <w:tcW w:w="1287" w:type="dxa"/>
            <w:tcBorders>
              <w:top w:val="single" w:sz="4" w:space="0" w:color="auto"/>
            </w:tcBorders>
          </w:tcPr>
          <w:p w14:paraId="7FAAB989" w14:textId="4110752C" w:rsidR="006F340A" w:rsidRPr="009A3785" w:rsidRDefault="006F340A" w:rsidP="004479B5">
            <w:pPr>
              <w:rPr>
                <w:i/>
                <w:iCs/>
              </w:rPr>
            </w:pPr>
            <w:r>
              <w:rPr>
                <w:i/>
              </w:rPr>
              <w:t>Assistance générale</w:t>
            </w:r>
          </w:p>
        </w:tc>
        <w:tc>
          <w:tcPr>
            <w:tcW w:w="1093" w:type="dxa"/>
            <w:tcBorders>
              <w:top w:val="single" w:sz="4" w:space="0" w:color="auto"/>
            </w:tcBorders>
          </w:tcPr>
          <w:p w14:paraId="539CB16F" w14:textId="2F6BE51D" w:rsidR="006F340A" w:rsidRPr="009A3785" w:rsidRDefault="006F340A" w:rsidP="004479B5">
            <w:pPr>
              <w:rPr>
                <w:i/>
                <w:iCs/>
              </w:rPr>
            </w:pPr>
            <w:r>
              <w:rPr>
                <w:i/>
              </w:rPr>
              <w:t>Assistance</w:t>
            </w:r>
          </w:p>
        </w:tc>
        <w:tc>
          <w:tcPr>
            <w:tcW w:w="1637" w:type="dxa"/>
            <w:tcBorders>
              <w:top w:val="single" w:sz="4" w:space="0" w:color="auto"/>
            </w:tcBorders>
          </w:tcPr>
          <w:p w14:paraId="3D4FC21F" w14:textId="594151FD" w:rsidR="006F340A" w:rsidRPr="009A3785" w:rsidRDefault="006F340A" w:rsidP="004479B5">
            <w:pPr>
              <w:rPr>
                <w:i/>
                <w:iCs/>
              </w:rPr>
            </w:pPr>
            <w:r>
              <w:rPr>
                <w:i/>
              </w:rPr>
              <w:t>1-888-555-0014</w:t>
            </w:r>
          </w:p>
        </w:tc>
        <w:tc>
          <w:tcPr>
            <w:tcW w:w="1983" w:type="dxa"/>
            <w:tcBorders>
              <w:top w:val="single" w:sz="4" w:space="0" w:color="auto"/>
            </w:tcBorders>
          </w:tcPr>
          <w:p w14:paraId="37D6EE16" w14:textId="3D80764C" w:rsidR="006F340A" w:rsidRPr="009A3785" w:rsidRDefault="00AC5030" w:rsidP="004479B5">
            <w:pPr>
              <w:rPr>
                <w:i/>
                <w:iCs/>
              </w:rPr>
            </w:pPr>
            <w:hyperlink r:id="rId23" w:history="1">
              <w:r w:rsidR="007523E2">
                <w:rPr>
                  <w:rStyle w:val="Hyperlink"/>
                  <w:i/>
                </w:rPr>
                <w:t>helpdesk@cv.eg</w:t>
              </w:r>
            </w:hyperlink>
          </w:p>
        </w:tc>
      </w:tr>
      <w:tr w:rsidR="006F340A" w:rsidRPr="007A71A9" w14:paraId="37BE40DD" w14:textId="77777777" w:rsidTr="006F340A">
        <w:tc>
          <w:tcPr>
            <w:tcW w:w="1279" w:type="dxa"/>
            <w:tcBorders>
              <w:top w:val="single" w:sz="4" w:space="0" w:color="auto"/>
            </w:tcBorders>
          </w:tcPr>
          <w:p w14:paraId="6D7D865C" w14:textId="45597C9D" w:rsidR="006F340A" w:rsidRPr="009A3785" w:rsidRDefault="006F340A" w:rsidP="004479B5">
            <w:pPr>
              <w:rPr>
                <w:i/>
                <w:iCs/>
              </w:rPr>
            </w:pPr>
            <w:r>
              <w:rPr>
                <w:i/>
              </w:rPr>
              <w:t>Avocat</w:t>
            </w:r>
          </w:p>
        </w:tc>
        <w:tc>
          <w:tcPr>
            <w:tcW w:w="1650" w:type="dxa"/>
            <w:tcBorders>
              <w:top w:val="single" w:sz="4" w:space="0" w:color="auto"/>
            </w:tcBorders>
          </w:tcPr>
          <w:p w14:paraId="03985B4E" w14:textId="150E7D70" w:rsidR="006F340A" w:rsidRPr="009A3785" w:rsidRDefault="006F340A" w:rsidP="004479B5">
            <w:pPr>
              <w:rPr>
                <w:i/>
                <w:iCs/>
              </w:rPr>
            </w:pPr>
            <w:proofErr w:type="spellStart"/>
            <w:r>
              <w:rPr>
                <w:i/>
              </w:rPr>
              <w:t>Legality</w:t>
            </w:r>
            <w:proofErr w:type="spellEnd"/>
            <w:r>
              <w:rPr>
                <w:i/>
              </w:rPr>
              <w:t xml:space="preserve"> Corp.</w:t>
            </w:r>
          </w:p>
        </w:tc>
        <w:tc>
          <w:tcPr>
            <w:tcW w:w="1287" w:type="dxa"/>
            <w:tcBorders>
              <w:top w:val="single" w:sz="4" w:space="0" w:color="auto"/>
            </w:tcBorders>
          </w:tcPr>
          <w:p w14:paraId="06F377C3" w14:textId="67EEE277" w:rsidR="006F340A" w:rsidRPr="009A3785" w:rsidRDefault="006F340A" w:rsidP="004479B5">
            <w:pPr>
              <w:rPr>
                <w:i/>
                <w:iCs/>
              </w:rPr>
            </w:pPr>
            <w:r>
              <w:rPr>
                <w:i/>
              </w:rPr>
              <w:t>Yvonne Laurier</w:t>
            </w:r>
          </w:p>
        </w:tc>
        <w:tc>
          <w:tcPr>
            <w:tcW w:w="1093" w:type="dxa"/>
            <w:tcBorders>
              <w:top w:val="single" w:sz="4" w:space="0" w:color="auto"/>
            </w:tcBorders>
          </w:tcPr>
          <w:p w14:paraId="45461EB3" w14:textId="5272D296" w:rsidR="006F340A" w:rsidRPr="009A3785" w:rsidRDefault="006F340A" w:rsidP="004479B5">
            <w:pPr>
              <w:rPr>
                <w:i/>
                <w:iCs/>
              </w:rPr>
            </w:pPr>
            <w:r>
              <w:rPr>
                <w:i/>
              </w:rPr>
              <w:t>Avocate</w:t>
            </w:r>
          </w:p>
        </w:tc>
        <w:tc>
          <w:tcPr>
            <w:tcW w:w="1637" w:type="dxa"/>
            <w:tcBorders>
              <w:top w:val="single" w:sz="4" w:space="0" w:color="auto"/>
            </w:tcBorders>
          </w:tcPr>
          <w:p w14:paraId="2E148EF9" w14:textId="1A0598CA" w:rsidR="006F340A" w:rsidRPr="009A3785" w:rsidRDefault="006F340A" w:rsidP="004479B5">
            <w:pPr>
              <w:rPr>
                <w:i/>
                <w:iCs/>
              </w:rPr>
            </w:pPr>
            <w:r>
              <w:rPr>
                <w:i/>
              </w:rPr>
              <w:t>647-555-0025</w:t>
            </w:r>
          </w:p>
        </w:tc>
        <w:tc>
          <w:tcPr>
            <w:tcW w:w="1983" w:type="dxa"/>
            <w:tcBorders>
              <w:top w:val="single" w:sz="4" w:space="0" w:color="auto"/>
            </w:tcBorders>
          </w:tcPr>
          <w:p w14:paraId="65BDA70B" w14:textId="04470FFD" w:rsidR="006F340A" w:rsidRPr="009A3785" w:rsidRDefault="00AC5030" w:rsidP="004479B5">
            <w:pPr>
              <w:rPr>
                <w:i/>
                <w:iCs/>
              </w:rPr>
            </w:pPr>
            <w:hyperlink r:id="rId24" w:history="1">
              <w:r w:rsidR="007523E2">
                <w:rPr>
                  <w:rStyle w:val="Hyperlink"/>
                  <w:i/>
                </w:rPr>
                <w:t>ylaurier@legal.eg</w:t>
              </w:r>
            </w:hyperlink>
          </w:p>
        </w:tc>
      </w:tr>
      <w:tr w:rsidR="006F340A" w:rsidRPr="007A71A9" w14:paraId="00C2525B" w14:textId="77777777" w:rsidTr="006F340A">
        <w:tc>
          <w:tcPr>
            <w:tcW w:w="1279" w:type="dxa"/>
          </w:tcPr>
          <w:p w14:paraId="18CB3F65" w14:textId="543302B4" w:rsidR="006F340A" w:rsidRPr="009A3785" w:rsidRDefault="006F340A" w:rsidP="004479B5">
            <w:pPr>
              <w:rPr>
                <w:i/>
                <w:iCs/>
              </w:rPr>
            </w:pPr>
            <w:r>
              <w:rPr>
                <w:i/>
              </w:rPr>
              <w:t>Fournisseurs de pièces</w:t>
            </w:r>
          </w:p>
        </w:tc>
        <w:tc>
          <w:tcPr>
            <w:tcW w:w="1650" w:type="dxa"/>
          </w:tcPr>
          <w:p w14:paraId="484BC8C1" w14:textId="43FB8C41" w:rsidR="006F340A" w:rsidRPr="009A3785" w:rsidRDefault="006F340A" w:rsidP="004479B5">
            <w:pPr>
              <w:rPr>
                <w:i/>
                <w:iCs/>
              </w:rPr>
            </w:pPr>
            <w:r>
              <w:rPr>
                <w:i/>
              </w:rPr>
              <w:t>Supplier Co</w:t>
            </w:r>
          </w:p>
        </w:tc>
        <w:tc>
          <w:tcPr>
            <w:tcW w:w="1287" w:type="dxa"/>
          </w:tcPr>
          <w:p w14:paraId="1E615D65" w14:textId="244083CA" w:rsidR="006F340A" w:rsidRPr="009A3785" w:rsidRDefault="006F340A" w:rsidP="004479B5">
            <w:pPr>
              <w:rPr>
                <w:i/>
                <w:iCs/>
              </w:rPr>
            </w:pPr>
            <w:r>
              <w:rPr>
                <w:i/>
              </w:rPr>
              <w:t>Gina Asana</w:t>
            </w:r>
          </w:p>
        </w:tc>
        <w:tc>
          <w:tcPr>
            <w:tcW w:w="1093" w:type="dxa"/>
          </w:tcPr>
          <w:p w14:paraId="1848B7E5" w14:textId="5A0C9E9E" w:rsidR="006F340A" w:rsidRPr="009A3785" w:rsidRDefault="006F340A" w:rsidP="004479B5">
            <w:pPr>
              <w:rPr>
                <w:i/>
                <w:iCs/>
              </w:rPr>
            </w:pPr>
            <w:r>
              <w:rPr>
                <w:i/>
              </w:rPr>
              <w:t>Directrice de compte</w:t>
            </w:r>
          </w:p>
        </w:tc>
        <w:tc>
          <w:tcPr>
            <w:tcW w:w="1637" w:type="dxa"/>
          </w:tcPr>
          <w:p w14:paraId="38C39B9E" w14:textId="312E031E" w:rsidR="006F340A" w:rsidRPr="009A3785" w:rsidRDefault="006F340A" w:rsidP="004479B5">
            <w:pPr>
              <w:rPr>
                <w:i/>
                <w:iCs/>
              </w:rPr>
            </w:pPr>
            <w:r>
              <w:rPr>
                <w:i/>
              </w:rPr>
              <w:t>647-555-0036</w:t>
            </w:r>
          </w:p>
        </w:tc>
        <w:tc>
          <w:tcPr>
            <w:tcW w:w="1983" w:type="dxa"/>
          </w:tcPr>
          <w:p w14:paraId="4335C48E" w14:textId="353D103D" w:rsidR="006F340A" w:rsidRPr="009A3785" w:rsidRDefault="00AC5030" w:rsidP="004479B5">
            <w:pPr>
              <w:rPr>
                <w:i/>
                <w:iCs/>
              </w:rPr>
            </w:pPr>
            <w:hyperlink r:id="rId25" w:history="1">
              <w:r w:rsidR="007523E2">
                <w:rPr>
                  <w:rStyle w:val="Hyperlink"/>
                  <w:i/>
                </w:rPr>
                <w:t>gina@supplier.eg</w:t>
              </w:r>
            </w:hyperlink>
          </w:p>
        </w:tc>
      </w:tr>
      <w:tr w:rsidR="006F340A" w:rsidRPr="007A71A9" w14:paraId="7E6197B2" w14:textId="77777777" w:rsidTr="006F340A">
        <w:tc>
          <w:tcPr>
            <w:tcW w:w="1279" w:type="dxa"/>
          </w:tcPr>
          <w:p w14:paraId="39DE2D93" w14:textId="54DDA2D7" w:rsidR="006F340A" w:rsidRPr="009A3785" w:rsidRDefault="006F340A" w:rsidP="004479B5">
            <w:pPr>
              <w:rPr>
                <w:i/>
                <w:iCs/>
              </w:rPr>
            </w:pPr>
            <w:r>
              <w:rPr>
                <w:i/>
              </w:rPr>
              <w:t>Service aux acquéreurs de transactions</w:t>
            </w:r>
          </w:p>
        </w:tc>
        <w:tc>
          <w:tcPr>
            <w:tcW w:w="1650" w:type="dxa"/>
          </w:tcPr>
          <w:p w14:paraId="1B8722F1" w14:textId="55BD0100" w:rsidR="006F340A" w:rsidRPr="009A3785" w:rsidRDefault="006F340A" w:rsidP="004479B5">
            <w:pPr>
              <w:rPr>
                <w:i/>
                <w:iCs/>
              </w:rPr>
            </w:pPr>
            <w:r>
              <w:rPr>
                <w:i/>
              </w:rPr>
              <w:t>POS Ltd.</w:t>
            </w:r>
          </w:p>
        </w:tc>
        <w:tc>
          <w:tcPr>
            <w:tcW w:w="1287" w:type="dxa"/>
          </w:tcPr>
          <w:p w14:paraId="2A5441E2" w14:textId="4EDC303F" w:rsidR="006F340A" w:rsidRPr="009A3785" w:rsidRDefault="006F340A" w:rsidP="004479B5">
            <w:pPr>
              <w:rPr>
                <w:i/>
                <w:iCs/>
              </w:rPr>
            </w:pPr>
            <w:r>
              <w:rPr>
                <w:i/>
              </w:rPr>
              <w:t>Richard Kim</w:t>
            </w:r>
          </w:p>
        </w:tc>
        <w:tc>
          <w:tcPr>
            <w:tcW w:w="1093" w:type="dxa"/>
          </w:tcPr>
          <w:p w14:paraId="7D7035C4" w14:textId="7033B328" w:rsidR="006F340A" w:rsidRPr="009A3785" w:rsidRDefault="006F340A" w:rsidP="004479B5">
            <w:pPr>
              <w:rPr>
                <w:i/>
                <w:iCs/>
              </w:rPr>
            </w:pPr>
            <w:r>
              <w:rPr>
                <w:i/>
              </w:rPr>
              <w:t>Directeur de compte</w:t>
            </w:r>
          </w:p>
        </w:tc>
        <w:tc>
          <w:tcPr>
            <w:tcW w:w="1637" w:type="dxa"/>
          </w:tcPr>
          <w:p w14:paraId="54CBA905" w14:textId="0A6CF04F" w:rsidR="006F340A" w:rsidRPr="009A3785" w:rsidRDefault="006F340A" w:rsidP="004479B5">
            <w:pPr>
              <w:rPr>
                <w:i/>
                <w:iCs/>
              </w:rPr>
            </w:pPr>
            <w:r>
              <w:rPr>
                <w:i/>
              </w:rPr>
              <w:t>647-555-0047</w:t>
            </w:r>
          </w:p>
        </w:tc>
        <w:tc>
          <w:tcPr>
            <w:tcW w:w="1983" w:type="dxa"/>
          </w:tcPr>
          <w:p w14:paraId="242018BC" w14:textId="02A4B7E6" w:rsidR="006F340A" w:rsidRPr="009A3785" w:rsidRDefault="00AC5030" w:rsidP="004479B5">
            <w:pPr>
              <w:rPr>
                <w:i/>
                <w:iCs/>
              </w:rPr>
            </w:pPr>
            <w:hyperlink r:id="rId26" w:history="1">
              <w:r w:rsidR="007523E2">
                <w:rPr>
                  <w:rStyle w:val="Hyperlink"/>
                  <w:i/>
                </w:rPr>
                <w:t>richard@pos.eg</w:t>
              </w:r>
            </w:hyperlink>
          </w:p>
        </w:tc>
      </w:tr>
      <w:tr w:rsidR="006F340A" w:rsidRPr="007A71A9" w14:paraId="64BA3FA7" w14:textId="77777777" w:rsidTr="006F340A">
        <w:tc>
          <w:tcPr>
            <w:tcW w:w="1279" w:type="dxa"/>
          </w:tcPr>
          <w:p w14:paraId="010578BC" w14:textId="43466CA0" w:rsidR="006F340A" w:rsidRPr="009A3785" w:rsidRDefault="006F340A" w:rsidP="004479B5">
            <w:pPr>
              <w:rPr>
                <w:i/>
                <w:iCs/>
              </w:rPr>
            </w:pPr>
            <w:r>
              <w:rPr>
                <w:i/>
              </w:rPr>
              <w:t>Assureur en cybersécurité</w:t>
            </w:r>
          </w:p>
        </w:tc>
        <w:tc>
          <w:tcPr>
            <w:tcW w:w="1650" w:type="dxa"/>
          </w:tcPr>
          <w:p w14:paraId="7FC2082B" w14:textId="77777777" w:rsidR="006F340A" w:rsidRPr="009A3785" w:rsidRDefault="006F340A" w:rsidP="004479B5">
            <w:pPr>
              <w:rPr>
                <w:i/>
                <w:iCs/>
              </w:rPr>
            </w:pPr>
            <w:r>
              <w:rPr>
                <w:i/>
              </w:rPr>
              <w:t>Insurance Ltd.</w:t>
            </w:r>
          </w:p>
          <w:p w14:paraId="49F57B85" w14:textId="19FFC9BD" w:rsidR="006F340A" w:rsidRPr="009A3785" w:rsidRDefault="006F340A" w:rsidP="004479B5">
            <w:pPr>
              <w:rPr>
                <w:i/>
                <w:iCs/>
              </w:rPr>
            </w:pPr>
            <w:r>
              <w:rPr>
                <w:i/>
              </w:rPr>
              <w:t>No de police</w:t>
            </w:r>
            <w:r w:rsidR="004479B5">
              <w:rPr>
                <w:i/>
              </w:rPr>
              <w:t> :</w:t>
            </w:r>
            <w:r>
              <w:rPr>
                <w:i/>
              </w:rPr>
              <w:t xml:space="preserve"> 123ABC</w:t>
            </w:r>
          </w:p>
        </w:tc>
        <w:tc>
          <w:tcPr>
            <w:tcW w:w="1287" w:type="dxa"/>
          </w:tcPr>
          <w:p w14:paraId="69907222" w14:textId="5AAA6C54" w:rsidR="006F340A" w:rsidRPr="009A3785" w:rsidRDefault="006F340A" w:rsidP="004479B5">
            <w:pPr>
              <w:rPr>
                <w:i/>
                <w:iCs/>
              </w:rPr>
            </w:pPr>
            <w:r>
              <w:rPr>
                <w:i/>
              </w:rPr>
              <w:t>Mandy Singh</w:t>
            </w:r>
          </w:p>
        </w:tc>
        <w:tc>
          <w:tcPr>
            <w:tcW w:w="1093" w:type="dxa"/>
          </w:tcPr>
          <w:p w14:paraId="65777F54" w14:textId="570AAE14" w:rsidR="006F340A" w:rsidRPr="009A3785" w:rsidRDefault="006F340A" w:rsidP="004479B5">
            <w:pPr>
              <w:rPr>
                <w:i/>
                <w:iCs/>
              </w:rPr>
            </w:pPr>
            <w:r>
              <w:rPr>
                <w:i/>
              </w:rPr>
              <w:t>Directeur de compte</w:t>
            </w:r>
          </w:p>
        </w:tc>
        <w:tc>
          <w:tcPr>
            <w:tcW w:w="1637" w:type="dxa"/>
          </w:tcPr>
          <w:p w14:paraId="345CB8D2" w14:textId="4FC50DC1" w:rsidR="006F340A" w:rsidRPr="009A3785" w:rsidRDefault="006F340A" w:rsidP="004479B5">
            <w:pPr>
              <w:rPr>
                <w:i/>
                <w:iCs/>
              </w:rPr>
            </w:pPr>
            <w:r>
              <w:rPr>
                <w:i/>
              </w:rPr>
              <w:t>647-555-0058</w:t>
            </w:r>
          </w:p>
        </w:tc>
        <w:tc>
          <w:tcPr>
            <w:tcW w:w="1983" w:type="dxa"/>
          </w:tcPr>
          <w:p w14:paraId="642B1B11" w14:textId="042FADD4" w:rsidR="006F340A" w:rsidRPr="009A3785" w:rsidRDefault="00AC5030" w:rsidP="004479B5">
            <w:pPr>
              <w:rPr>
                <w:i/>
                <w:iCs/>
              </w:rPr>
            </w:pPr>
            <w:hyperlink r:id="rId27" w:history="1">
              <w:r w:rsidR="007523E2">
                <w:rPr>
                  <w:rStyle w:val="Hyperlink"/>
                  <w:i/>
                </w:rPr>
                <w:t>mandy@insurance.eg</w:t>
              </w:r>
            </w:hyperlink>
          </w:p>
        </w:tc>
      </w:tr>
      <w:tr w:rsidR="006F340A" w:rsidRPr="007A71A9" w14:paraId="4A8DF793" w14:textId="77777777" w:rsidTr="006F340A">
        <w:tc>
          <w:tcPr>
            <w:tcW w:w="1279" w:type="dxa"/>
          </w:tcPr>
          <w:p w14:paraId="5828D9C2" w14:textId="7EE5E60A" w:rsidR="006F340A" w:rsidRPr="009A3785" w:rsidRDefault="006F340A" w:rsidP="004479B5">
            <w:pPr>
              <w:rPr>
                <w:i/>
                <w:iCs/>
              </w:rPr>
            </w:pPr>
            <w:r>
              <w:rPr>
                <w:i/>
              </w:rPr>
              <w:t>Fournisseur de service de décryptage de rançongiciel</w:t>
            </w:r>
          </w:p>
        </w:tc>
        <w:tc>
          <w:tcPr>
            <w:tcW w:w="1650" w:type="dxa"/>
          </w:tcPr>
          <w:p w14:paraId="3236DD7D" w14:textId="54B6FB7A" w:rsidR="006F340A" w:rsidRPr="009A3785" w:rsidRDefault="006F340A" w:rsidP="004479B5">
            <w:pPr>
              <w:rPr>
                <w:i/>
                <w:iCs/>
              </w:rPr>
            </w:pPr>
            <w:r>
              <w:rPr>
                <w:i/>
              </w:rPr>
              <w:t xml:space="preserve">Ransomware </w:t>
            </w:r>
            <w:proofErr w:type="spellStart"/>
            <w:r>
              <w:rPr>
                <w:i/>
              </w:rPr>
              <w:t>Decryptor</w:t>
            </w:r>
            <w:proofErr w:type="spellEnd"/>
            <w:r>
              <w:rPr>
                <w:i/>
              </w:rPr>
              <w:t xml:space="preserve"> Inc.</w:t>
            </w:r>
          </w:p>
        </w:tc>
        <w:tc>
          <w:tcPr>
            <w:tcW w:w="1287" w:type="dxa"/>
          </w:tcPr>
          <w:p w14:paraId="7DDBE178" w14:textId="0ADA5C41" w:rsidR="006F340A" w:rsidRPr="009A3785" w:rsidRDefault="006F340A" w:rsidP="004479B5">
            <w:pPr>
              <w:rPr>
                <w:i/>
                <w:iCs/>
              </w:rPr>
            </w:pPr>
            <w:r>
              <w:rPr>
                <w:i/>
              </w:rPr>
              <w:t>Rachel D’Agostini</w:t>
            </w:r>
          </w:p>
        </w:tc>
        <w:tc>
          <w:tcPr>
            <w:tcW w:w="1093" w:type="dxa"/>
          </w:tcPr>
          <w:p w14:paraId="7765A95C" w14:textId="7611D06C" w:rsidR="006F340A" w:rsidRPr="009A3785" w:rsidRDefault="006F340A" w:rsidP="004479B5">
            <w:pPr>
              <w:rPr>
                <w:i/>
                <w:iCs/>
              </w:rPr>
            </w:pPr>
            <w:r>
              <w:rPr>
                <w:i/>
              </w:rPr>
              <w:t>Directrice de compte</w:t>
            </w:r>
          </w:p>
        </w:tc>
        <w:tc>
          <w:tcPr>
            <w:tcW w:w="1637" w:type="dxa"/>
          </w:tcPr>
          <w:p w14:paraId="121F1680" w14:textId="2475C2E3" w:rsidR="006F340A" w:rsidRPr="009A3785" w:rsidRDefault="006F340A" w:rsidP="004479B5">
            <w:pPr>
              <w:rPr>
                <w:i/>
                <w:iCs/>
              </w:rPr>
            </w:pPr>
            <w:r>
              <w:rPr>
                <w:i/>
              </w:rPr>
              <w:t>647-555-0069</w:t>
            </w:r>
          </w:p>
        </w:tc>
        <w:tc>
          <w:tcPr>
            <w:tcW w:w="1983" w:type="dxa"/>
          </w:tcPr>
          <w:p w14:paraId="4DAEEB84" w14:textId="342C4522" w:rsidR="006F340A" w:rsidRPr="009A3785" w:rsidRDefault="00AC5030" w:rsidP="004479B5">
            <w:pPr>
              <w:rPr>
                <w:i/>
                <w:iCs/>
              </w:rPr>
            </w:pPr>
            <w:hyperlink r:id="rId28" w:history="1">
              <w:r w:rsidR="007523E2">
                <w:rPr>
                  <w:rStyle w:val="Hyperlink"/>
                  <w:i/>
                </w:rPr>
                <w:t>rachel@decryptor.eg</w:t>
              </w:r>
            </w:hyperlink>
          </w:p>
        </w:tc>
      </w:tr>
      <w:tr w:rsidR="006F340A" w:rsidRPr="007A71A9" w14:paraId="21CFAD77" w14:textId="77777777" w:rsidTr="006F340A">
        <w:tc>
          <w:tcPr>
            <w:tcW w:w="1279" w:type="dxa"/>
          </w:tcPr>
          <w:p w14:paraId="435FAD53" w14:textId="39D772A7" w:rsidR="006F340A" w:rsidRPr="009A3785" w:rsidRDefault="006F340A" w:rsidP="004479B5">
            <w:pPr>
              <w:rPr>
                <w:i/>
                <w:iCs/>
              </w:rPr>
            </w:pPr>
            <w:r>
              <w:rPr>
                <w:i/>
              </w:rPr>
              <w:t>Autorité policière (locale)</w:t>
            </w:r>
          </w:p>
        </w:tc>
        <w:tc>
          <w:tcPr>
            <w:tcW w:w="1650" w:type="dxa"/>
          </w:tcPr>
          <w:p w14:paraId="48892AB5" w14:textId="19564C02" w:rsidR="006F340A" w:rsidRPr="009A3785" w:rsidRDefault="006F340A" w:rsidP="004479B5">
            <w:pPr>
              <w:rPr>
                <w:i/>
                <w:iCs/>
              </w:rPr>
            </w:pPr>
            <w:r>
              <w:rPr>
                <w:i/>
              </w:rPr>
              <w:t>Poste de police local</w:t>
            </w:r>
          </w:p>
        </w:tc>
        <w:tc>
          <w:tcPr>
            <w:tcW w:w="1287" w:type="dxa"/>
          </w:tcPr>
          <w:p w14:paraId="51384EA0" w14:textId="1EAEAC50" w:rsidR="006F340A" w:rsidRPr="009A3785" w:rsidRDefault="006F340A" w:rsidP="004479B5">
            <w:pPr>
              <w:rPr>
                <w:i/>
                <w:iCs/>
              </w:rPr>
            </w:pPr>
            <w:r>
              <w:rPr>
                <w:i/>
              </w:rPr>
              <w:t>Police de Toronto</w:t>
            </w:r>
          </w:p>
        </w:tc>
        <w:tc>
          <w:tcPr>
            <w:tcW w:w="1093" w:type="dxa"/>
          </w:tcPr>
          <w:p w14:paraId="782D270A" w14:textId="77777777" w:rsidR="006F340A" w:rsidRPr="009A3785" w:rsidRDefault="006F340A" w:rsidP="004479B5">
            <w:pPr>
              <w:rPr>
                <w:i/>
                <w:iCs/>
              </w:rPr>
            </w:pPr>
          </w:p>
        </w:tc>
        <w:tc>
          <w:tcPr>
            <w:tcW w:w="1637" w:type="dxa"/>
          </w:tcPr>
          <w:p w14:paraId="773F9F71" w14:textId="2E154CC2" w:rsidR="006F340A" w:rsidRPr="009A3785" w:rsidRDefault="006F340A" w:rsidP="004479B5">
            <w:pPr>
              <w:rPr>
                <w:i/>
                <w:iCs/>
              </w:rPr>
            </w:pPr>
            <w:r>
              <w:rPr>
                <w:i/>
              </w:rPr>
              <w:t>647-911-0911</w:t>
            </w:r>
          </w:p>
        </w:tc>
        <w:tc>
          <w:tcPr>
            <w:tcW w:w="1983" w:type="dxa"/>
          </w:tcPr>
          <w:p w14:paraId="5ED4B925" w14:textId="2164ECC8" w:rsidR="006F340A" w:rsidRPr="009A3785" w:rsidRDefault="00AC5030" w:rsidP="004479B5">
            <w:pPr>
              <w:rPr>
                <w:i/>
                <w:iCs/>
              </w:rPr>
            </w:pPr>
            <w:hyperlink r:id="rId29" w:history="1">
              <w:r w:rsidR="007523E2">
                <w:rPr>
                  <w:rStyle w:val="Hyperlink"/>
                  <w:i/>
                </w:rPr>
                <w:t>report@police.eg</w:t>
              </w:r>
            </w:hyperlink>
          </w:p>
        </w:tc>
      </w:tr>
      <w:tr w:rsidR="006F340A" w:rsidRPr="007A71A9" w14:paraId="6C40F9A0" w14:textId="77777777" w:rsidTr="006F340A">
        <w:tc>
          <w:tcPr>
            <w:tcW w:w="1279" w:type="dxa"/>
          </w:tcPr>
          <w:p w14:paraId="373E6CB9" w14:textId="4D924436" w:rsidR="006F340A" w:rsidRPr="009A3785" w:rsidRDefault="006F340A" w:rsidP="004479B5">
            <w:pPr>
              <w:rPr>
                <w:i/>
                <w:iCs/>
              </w:rPr>
            </w:pPr>
            <w:r>
              <w:rPr>
                <w:i/>
              </w:rPr>
              <w:t>Autorité policière (fédérale)</w:t>
            </w:r>
          </w:p>
        </w:tc>
        <w:tc>
          <w:tcPr>
            <w:tcW w:w="1650" w:type="dxa"/>
          </w:tcPr>
          <w:p w14:paraId="70DDBB6A" w14:textId="7F4FA17C" w:rsidR="006F340A" w:rsidRPr="009A3785" w:rsidRDefault="006F340A" w:rsidP="004479B5">
            <w:pPr>
              <w:rPr>
                <w:i/>
                <w:iCs/>
              </w:rPr>
            </w:pPr>
            <w:r>
              <w:rPr>
                <w:i/>
              </w:rPr>
              <w:t>Groupe national de coordination contre la cybercriminalité, GRC</w:t>
            </w:r>
          </w:p>
        </w:tc>
        <w:tc>
          <w:tcPr>
            <w:tcW w:w="1287" w:type="dxa"/>
          </w:tcPr>
          <w:p w14:paraId="056BB2EB" w14:textId="2CF30909" w:rsidR="006F340A" w:rsidRPr="009A3785" w:rsidRDefault="006F340A" w:rsidP="004479B5">
            <w:pPr>
              <w:rPr>
                <w:i/>
                <w:iCs/>
              </w:rPr>
            </w:pPr>
            <w:r>
              <w:rPr>
                <w:i/>
              </w:rPr>
              <w:t>Système de signalement des incidents de cybercriminalité</w:t>
            </w:r>
          </w:p>
        </w:tc>
        <w:tc>
          <w:tcPr>
            <w:tcW w:w="1093" w:type="dxa"/>
          </w:tcPr>
          <w:p w14:paraId="0FBB99F2" w14:textId="77777777" w:rsidR="006F340A" w:rsidRPr="009A3785" w:rsidRDefault="006F340A" w:rsidP="004479B5">
            <w:pPr>
              <w:rPr>
                <w:i/>
                <w:iCs/>
              </w:rPr>
            </w:pPr>
          </w:p>
        </w:tc>
        <w:tc>
          <w:tcPr>
            <w:tcW w:w="1637" w:type="dxa"/>
          </w:tcPr>
          <w:p w14:paraId="2B0D91B6" w14:textId="77777777" w:rsidR="006F340A" w:rsidRPr="009A3785" w:rsidRDefault="006F340A" w:rsidP="004479B5">
            <w:pPr>
              <w:rPr>
                <w:i/>
                <w:iCs/>
              </w:rPr>
            </w:pPr>
          </w:p>
        </w:tc>
        <w:tc>
          <w:tcPr>
            <w:tcW w:w="1983" w:type="dxa"/>
          </w:tcPr>
          <w:p w14:paraId="429BC0D1" w14:textId="77777777" w:rsidR="006F340A" w:rsidRPr="009A3785" w:rsidRDefault="006F340A" w:rsidP="004479B5">
            <w:pPr>
              <w:rPr>
                <w:i/>
                <w:iCs/>
              </w:rPr>
            </w:pPr>
          </w:p>
        </w:tc>
      </w:tr>
    </w:tbl>
    <w:p w14:paraId="13273B72" w14:textId="77777777" w:rsidR="006F340A" w:rsidRDefault="006F340A" w:rsidP="004479B5">
      <w:bookmarkStart w:id="60" w:name="_Toc76986053"/>
      <w:bookmarkStart w:id="61" w:name="_Toc77065225"/>
      <w:bookmarkStart w:id="62" w:name="_Toc77066452"/>
    </w:p>
    <w:p w14:paraId="63204440" w14:textId="2D7A1C4D" w:rsidR="006F340A" w:rsidRDefault="006F340A" w:rsidP="004479B5">
      <w:pPr>
        <w:pStyle w:val="Heading3"/>
      </w:pPr>
      <w:bookmarkStart w:id="63" w:name="_Toc77077213"/>
      <w:bookmarkStart w:id="64" w:name="_Toc77080033"/>
      <w:bookmarkStart w:id="65" w:name="_Toc80598388"/>
      <w:r>
        <w:t>Personnes-ressources</w:t>
      </w:r>
      <w:bookmarkEnd w:id="60"/>
      <w:bookmarkEnd w:id="61"/>
      <w:bookmarkEnd w:id="62"/>
      <w:r>
        <w:t xml:space="preserve"> d’autres intervenants</w:t>
      </w:r>
      <w:bookmarkEnd w:id="63"/>
      <w:bookmarkEnd w:id="64"/>
      <w:bookmarkEnd w:id="65"/>
    </w:p>
    <w:tbl>
      <w:tblPr>
        <w:tblStyle w:val="TableGrid"/>
        <w:tblW w:w="0" w:type="auto"/>
        <w:tblInd w:w="279" w:type="dxa"/>
        <w:tblLook w:val="04A0" w:firstRow="1" w:lastRow="0" w:firstColumn="1" w:lastColumn="0" w:noHBand="0" w:noVBand="1"/>
      </w:tblPr>
      <w:tblGrid>
        <w:gridCol w:w="1545"/>
        <w:gridCol w:w="1348"/>
        <w:gridCol w:w="1371"/>
        <w:gridCol w:w="2028"/>
        <w:gridCol w:w="1079"/>
        <w:gridCol w:w="1700"/>
      </w:tblGrid>
      <w:tr w:rsidR="006F340A" w:rsidRPr="007A71A9" w14:paraId="43EE936C" w14:textId="77777777" w:rsidTr="00D313A8">
        <w:trPr>
          <w:cantSplit/>
          <w:tblHeader/>
        </w:trPr>
        <w:tc>
          <w:tcPr>
            <w:tcW w:w="1273" w:type="dxa"/>
            <w:tcBorders>
              <w:top w:val="single" w:sz="4" w:space="0" w:color="auto"/>
              <w:left w:val="single" w:sz="4" w:space="0" w:color="auto"/>
              <w:bottom w:val="single" w:sz="4" w:space="0" w:color="auto"/>
              <w:right w:val="single" w:sz="4" w:space="0" w:color="auto"/>
            </w:tcBorders>
            <w:shd w:val="clear" w:color="auto" w:fill="6E6E6E" w:themeFill="accent1"/>
          </w:tcPr>
          <w:p w14:paraId="67E74229" w14:textId="77777777" w:rsidR="006F340A" w:rsidRPr="007A71A9" w:rsidRDefault="006F340A" w:rsidP="004479B5">
            <w:pPr>
              <w:rPr>
                <w:rFonts w:cstheme="minorHAnsi"/>
                <w:color w:val="FFFFFF" w:themeColor="background1"/>
              </w:rPr>
            </w:pPr>
            <w:r>
              <w:rPr>
                <w:color w:val="FFFFFF" w:themeColor="background1"/>
              </w:rPr>
              <w:t>Rôle</w:t>
            </w:r>
          </w:p>
        </w:tc>
        <w:tc>
          <w:tcPr>
            <w:tcW w:w="1457" w:type="dxa"/>
            <w:tcBorders>
              <w:top w:val="single" w:sz="4" w:space="0" w:color="auto"/>
              <w:left w:val="single" w:sz="4" w:space="0" w:color="auto"/>
              <w:bottom w:val="single" w:sz="4" w:space="0" w:color="auto"/>
              <w:right w:val="single" w:sz="4" w:space="0" w:color="auto"/>
            </w:tcBorders>
            <w:shd w:val="clear" w:color="auto" w:fill="6E6E6E" w:themeFill="accent1"/>
          </w:tcPr>
          <w:p w14:paraId="2DE202DA" w14:textId="10405EEF" w:rsidR="006F340A" w:rsidRPr="007A71A9" w:rsidRDefault="00D96807" w:rsidP="004479B5">
            <w:pPr>
              <w:rPr>
                <w:rFonts w:cstheme="minorHAnsi"/>
                <w:color w:val="FFFFFF" w:themeColor="background1"/>
              </w:rPr>
            </w:pPr>
            <w:r>
              <w:rPr>
                <w:color w:val="FFFFFF" w:themeColor="background1"/>
              </w:rPr>
              <w:t>E</w:t>
            </w:r>
            <w:r w:rsidR="006F340A">
              <w:rPr>
                <w:color w:val="FFFFFF" w:themeColor="background1"/>
              </w:rPr>
              <w:t>ntreprise</w:t>
            </w:r>
          </w:p>
        </w:tc>
        <w:tc>
          <w:tcPr>
            <w:tcW w:w="1524" w:type="dxa"/>
            <w:tcBorders>
              <w:top w:val="single" w:sz="4" w:space="0" w:color="auto"/>
              <w:left w:val="single" w:sz="4" w:space="0" w:color="auto"/>
              <w:bottom w:val="single" w:sz="4" w:space="0" w:color="auto"/>
              <w:right w:val="single" w:sz="4" w:space="0" w:color="auto"/>
            </w:tcBorders>
            <w:shd w:val="clear" w:color="auto" w:fill="6E6E6E" w:themeFill="accent1"/>
          </w:tcPr>
          <w:p w14:paraId="52942482" w14:textId="77777777" w:rsidR="006F340A" w:rsidRPr="007A71A9" w:rsidRDefault="006F340A" w:rsidP="004479B5">
            <w:pPr>
              <w:rPr>
                <w:rFonts w:cstheme="minorHAnsi"/>
                <w:color w:val="FFFFFF" w:themeColor="background1"/>
              </w:rPr>
            </w:pPr>
            <w:r>
              <w:rPr>
                <w:color w:val="FFFFFF" w:themeColor="background1"/>
              </w:rPr>
              <w:t>Nom</w:t>
            </w:r>
          </w:p>
        </w:tc>
        <w:tc>
          <w:tcPr>
            <w:tcW w:w="1856" w:type="dxa"/>
            <w:tcBorders>
              <w:top w:val="single" w:sz="4" w:space="0" w:color="auto"/>
              <w:left w:val="single" w:sz="4" w:space="0" w:color="auto"/>
              <w:bottom w:val="single" w:sz="4" w:space="0" w:color="auto"/>
              <w:right w:val="single" w:sz="4" w:space="0" w:color="auto"/>
            </w:tcBorders>
            <w:shd w:val="clear" w:color="auto" w:fill="6E6E6E" w:themeFill="accent1"/>
          </w:tcPr>
          <w:p w14:paraId="18497BBA" w14:textId="77777777" w:rsidR="006F340A" w:rsidRPr="007A71A9" w:rsidRDefault="006F340A" w:rsidP="004479B5">
            <w:pPr>
              <w:rPr>
                <w:rFonts w:cstheme="minorHAnsi"/>
                <w:color w:val="FFFFFF" w:themeColor="background1"/>
              </w:rPr>
            </w:pPr>
            <w:r>
              <w:rPr>
                <w:color w:val="FFFFFF" w:themeColor="background1"/>
              </w:rPr>
              <w:t>Titre</w:t>
            </w:r>
          </w:p>
        </w:tc>
        <w:tc>
          <w:tcPr>
            <w:tcW w:w="939" w:type="dxa"/>
            <w:tcBorders>
              <w:top w:val="single" w:sz="4" w:space="0" w:color="auto"/>
              <w:left w:val="single" w:sz="4" w:space="0" w:color="auto"/>
              <w:bottom w:val="single" w:sz="4" w:space="0" w:color="auto"/>
              <w:right w:val="single" w:sz="4" w:space="0" w:color="auto"/>
            </w:tcBorders>
            <w:shd w:val="clear" w:color="auto" w:fill="6E6E6E" w:themeFill="accent1"/>
          </w:tcPr>
          <w:p w14:paraId="561C42A5" w14:textId="77777777" w:rsidR="006F340A" w:rsidRPr="007A71A9" w:rsidRDefault="006F340A" w:rsidP="004479B5">
            <w:pPr>
              <w:rPr>
                <w:rFonts w:cstheme="minorHAnsi"/>
                <w:color w:val="FFFFFF" w:themeColor="background1"/>
              </w:rPr>
            </w:pPr>
            <w:r>
              <w:rPr>
                <w:color w:val="FFFFFF" w:themeColor="background1"/>
              </w:rPr>
              <w:t>Téléphone</w:t>
            </w:r>
          </w:p>
        </w:tc>
        <w:tc>
          <w:tcPr>
            <w:tcW w:w="1865" w:type="dxa"/>
            <w:tcBorders>
              <w:top w:val="single" w:sz="4" w:space="0" w:color="auto"/>
              <w:left w:val="single" w:sz="4" w:space="0" w:color="auto"/>
              <w:bottom w:val="single" w:sz="4" w:space="0" w:color="auto"/>
              <w:right w:val="single" w:sz="4" w:space="0" w:color="auto"/>
            </w:tcBorders>
            <w:shd w:val="clear" w:color="auto" w:fill="6E6E6E" w:themeFill="accent1"/>
          </w:tcPr>
          <w:p w14:paraId="15359700" w14:textId="77777777" w:rsidR="006F340A" w:rsidRPr="007A71A9" w:rsidRDefault="006F340A" w:rsidP="004479B5">
            <w:pPr>
              <w:rPr>
                <w:rFonts w:cstheme="minorHAnsi"/>
                <w:color w:val="FFFFFF" w:themeColor="background1"/>
              </w:rPr>
            </w:pPr>
            <w:r>
              <w:rPr>
                <w:color w:val="FFFFFF" w:themeColor="background1"/>
              </w:rPr>
              <w:t>Adresse de courriel</w:t>
            </w:r>
          </w:p>
        </w:tc>
      </w:tr>
      <w:tr w:rsidR="006F340A" w:rsidRPr="007A71A9" w14:paraId="2B84186A" w14:textId="77777777" w:rsidTr="00D313A8">
        <w:trPr>
          <w:cantSplit/>
        </w:trPr>
        <w:tc>
          <w:tcPr>
            <w:tcW w:w="1273" w:type="dxa"/>
            <w:tcBorders>
              <w:top w:val="single" w:sz="4" w:space="0" w:color="auto"/>
            </w:tcBorders>
          </w:tcPr>
          <w:p w14:paraId="329A6775" w14:textId="33B04E8F" w:rsidR="006F340A" w:rsidRPr="009A3785" w:rsidRDefault="006F340A" w:rsidP="004479B5">
            <w:pPr>
              <w:rPr>
                <w:i/>
                <w:iCs/>
              </w:rPr>
            </w:pPr>
            <w:r>
              <w:rPr>
                <w:i/>
              </w:rPr>
              <w:t>Actionnaires</w:t>
            </w:r>
          </w:p>
        </w:tc>
        <w:tc>
          <w:tcPr>
            <w:tcW w:w="1457" w:type="dxa"/>
            <w:tcBorders>
              <w:top w:val="single" w:sz="4" w:space="0" w:color="auto"/>
            </w:tcBorders>
          </w:tcPr>
          <w:p w14:paraId="687FC972" w14:textId="77777777" w:rsidR="006F340A" w:rsidRPr="009A3785" w:rsidRDefault="006F340A" w:rsidP="004479B5">
            <w:pPr>
              <w:rPr>
                <w:i/>
                <w:iCs/>
              </w:rPr>
            </w:pPr>
          </w:p>
        </w:tc>
        <w:tc>
          <w:tcPr>
            <w:tcW w:w="1524" w:type="dxa"/>
            <w:tcBorders>
              <w:top w:val="single" w:sz="4" w:space="0" w:color="auto"/>
            </w:tcBorders>
          </w:tcPr>
          <w:p w14:paraId="0960015F" w14:textId="0DC299AC" w:rsidR="006F340A" w:rsidRPr="009A3785" w:rsidRDefault="006F340A" w:rsidP="004479B5">
            <w:pPr>
              <w:rPr>
                <w:i/>
                <w:iCs/>
              </w:rPr>
            </w:pPr>
            <w:r>
              <w:rPr>
                <w:i/>
              </w:rPr>
              <w:t xml:space="preserve">Dr </w:t>
            </w:r>
            <w:proofErr w:type="spellStart"/>
            <w:r>
              <w:rPr>
                <w:i/>
              </w:rPr>
              <w:t>Priti</w:t>
            </w:r>
            <w:proofErr w:type="spellEnd"/>
            <w:r>
              <w:rPr>
                <w:i/>
              </w:rPr>
              <w:t xml:space="preserve"> Patel et Dr </w:t>
            </w:r>
            <w:proofErr w:type="spellStart"/>
            <w:r>
              <w:rPr>
                <w:i/>
              </w:rPr>
              <w:t>Vinod</w:t>
            </w:r>
            <w:proofErr w:type="spellEnd"/>
            <w:r>
              <w:rPr>
                <w:i/>
              </w:rPr>
              <w:t xml:space="preserve"> Patel </w:t>
            </w:r>
          </w:p>
        </w:tc>
        <w:tc>
          <w:tcPr>
            <w:tcW w:w="1856" w:type="dxa"/>
            <w:tcBorders>
              <w:top w:val="single" w:sz="4" w:space="0" w:color="auto"/>
            </w:tcBorders>
          </w:tcPr>
          <w:p w14:paraId="43213CA7" w14:textId="7D8E072A" w:rsidR="006F340A" w:rsidRPr="009A3785" w:rsidRDefault="006F340A" w:rsidP="004479B5">
            <w:pPr>
              <w:rPr>
                <w:i/>
                <w:iCs/>
              </w:rPr>
            </w:pPr>
            <w:r>
              <w:rPr>
                <w:i/>
              </w:rPr>
              <w:t>Président/responsable</w:t>
            </w:r>
          </w:p>
        </w:tc>
        <w:tc>
          <w:tcPr>
            <w:tcW w:w="939" w:type="dxa"/>
            <w:tcBorders>
              <w:top w:val="single" w:sz="4" w:space="0" w:color="auto"/>
            </w:tcBorders>
          </w:tcPr>
          <w:p w14:paraId="6D20B3C6" w14:textId="4CB5D27D" w:rsidR="006F340A" w:rsidRPr="009A3785" w:rsidRDefault="006F340A" w:rsidP="004479B5">
            <w:pPr>
              <w:rPr>
                <w:i/>
                <w:iCs/>
              </w:rPr>
            </w:pPr>
            <w:r>
              <w:rPr>
                <w:i/>
              </w:rPr>
              <w:t>647-555-0001</w:t>
            </w:r>
          </w:p>
        </w:tc>
        <w:tc>
          <w:tcPr>
            <w:tcW w:w="1865" w:type="dxa"/>
            <w:tcBorders>
              <w:top w:val="single" w:sz="4" w:space="0" w:color="auto"/>
            </w:tcBorders>
          </w:tcPr>
          <w:p w14:paraId="1A9D9C5B" w14:textId="37DC6B2B" w:rsidR="006F340A" w:rsidRPr="009A3785" w:rsidRDefault="00AC5030" w:rsidP="004479B5">
            <w:pPr>
              <w:rPr>
                <w:i/>
                <w:iCs/>
              </w:rPr>
            </w:pPr>
            <w:hyperlink r:id="rId30" w:history="1">
              <w:r w:rsidR="007523E2">
                <w:rPr>
                  <w:rStyle w:val="Hyperlink"/>
                  <w:i/>
                </w:rPr>
                <w:t>jfinlay@jfloral.eg</w:t>
              </w:r>
            </w:hyperlink>
          </w:p>
        </w:tc>
      </w:tr>
      <w:tr w:rsidR="006F340A" w:rsidRPr="007A71A9" w14:paraId="7BEDE730" w14:textId="77777777" w:rsidTr="00D313A8">
        <w:trPr>
          <w:cantSplit/>
        </w:trPr>
        <w:tc>
          <w:tcPr>
            <w:tcW w:w="1273" w:type="dxa"/>
            <w:tcBorders>
              <w:top w:val="single" w:sz="4" w:space="0" w:color="auto"/>
              <w:bottom w:val="single" w:sz="4" w:space="0" w:color="auto"/>
            </w:tcBorders>
          </w:tcPr>
          <w:p w14:paraId="05A96DAF" w14:textId="4B6AE10F" w:rsidR="006F340A" w:rsidRPr="009A3785" w:rsidRDefault="006F340A" w:rsidP="004479B5">
            <w:pPr>
              <w:rPr>
                <w:i/>
                <w:iCs/>
              </w:rPr>
            </w:pPr>
            <w:r>
              <w:rPr>
                <w:i/>
              </w:rPr>
              <w:lastRenderedPageBreak/>
              <w:t>CyberSécuritaire Canada</w:t>
            </w:r>
          </w:p>
        </w:tc>
        <w:tc>
          <w:tcPr>
            <w:tcW w:w="1457" w:type="dxa"/>
            <w:tcBorders>
              <w:top w:val="single" w:sz="4" w:space="0" w:color="auto"/>
              <w:bottom w:val="single" w:sz="4" w:space="0" w:color="auto"/>
            </w:tcBorders>
          </w:tcPr>
          <w:p w14:paraId="4FE17783" w14:textId="5E48D516" w:rsidR="006F340A" w:rsidRPr="009A3785" w:rsidRDefault="006F340A" w:rsidP="004479B5">
            <w:pPr>
              <w:rPr>
                <w:i/>
                <w:iCs/>
              </w:rPr>
            </w:pPr>
            <w:r>
              <w:rPr>
                <w:i/>
              </w:rPr>
              <w:t>Centre canadien pour la cybersécurité</w:t>
            </w:r>
          </w:p>
        </w:tc>
        <w:tc>
          <w:tcPr>
            <w:tcW w:w="1524" w:type="dxa"/>
            <w:tcBorders>
              <w:top w:val="single" w:sz="4" w:space="0" w:color="auto"/>
              <w:bottom w:val="single" w:sz="4" w:space="0" w:color="auto"/>
            </w:tcBorders>
          </w:tcPr>
          <w:p w14:paraId="17B2CB7D" w14:textId="2B23A8A0" w:rsidR="006F340A" w:rsidRPr="009A3785" w:rsidRDefault="006F340A" w:rsidP="004479B5">
            <w:pPr>
              <w:rPr>
                <w:i/>
                <w:iCs/>
              </w:rPr>
            </w:pPr>
            <w:r>
              <w:rPr>
                <w:i/>
              </w:rPr>
              <w:t>Contrôles de cybersécurité de base pour les petites et moyennes entreprises</w:t>
            </w:r>
          </w:p>
        </w:tc>
        <w:tc>
          <w:tcPr>
            <w:tcW w:w="1856" w:type="dxa"/>
            <w:tcBorders>
              <w:top w:val="single" w:sz="4" w:space="0" w:color="auto"/>
              <w:bottom w:val="single" w:sz="4" w:space="0" w:color="auto"/>
            </w:tcBorders>
          </w:tcPr>
          <w:p w14:paraId="4135274B" w14:textId="77777777" w:rsidR="006F340A" w:rsidRPr="009A3785" w:rsidRDefault="006F340A" w:rsidP="004479B5">
            <w:pPr>
              <w:rPr>
                <w:i/>
                <w:iCs/>
              </w:rPr>
            </w:pPr>
          </w:p>
        </w:tc>
        <w:tc>
          <w:tcPr>
            <w:tcW w:w="939" w:type="dxa"/>
            <w:tcBorders>
              <w:top w:val="single" w:sz="4" w:space="0" w:color="auto"/>
              <w:bottom w:val="single" w:sz="4" w:space="0" w:color="auto"/>
            </w:tcBorders>
          </w:tcPr>
          <w:p w14:paraId="2F313A85" w14:textId="77777777" w:rsidR="006F340A" w:rsidRPr="009A3785" w:rsidRDefault="006F340A" w:rsidP="004479B5">
            <w:pPr>
              <w:rPr>
                <w:i/>
                <w:iCs/>
              </w:rPr>
            </w:pPr>
          </w:p>
        </w:tc>
        <w:tc>
          <w:tcPr>
            <w:tcW w:w="1865" w:type="dxa"/>
            <w:tcBorders>
              <w:top w:val="single" w:sz="4" w:space="0" w:color="auto"/>
              <w:bottom w:val="single" w:sz="4" w:space="0" w:color="auto"/>
            </w:tcBorders>
          </w:tcPr>
          <w:p w14:paraId="0E9EC4BB" w14:textId="77777777" w:rsidR="006F340A" w:rsidRPr="009A3785" w:rsidRDefault="006F340A" w:rsidP="004479B5">
            <w:pPr>
              <w:rPr>
                <w:i/>
                <w:iCs/>
              </w:rPr>
            </w:pPr>
          </w:p>
        </w:tc>
      </w:tr>
    </w:tbl>
    <w:p w14:paraId="3CDB2D4D" w14:textId="77777777" w:rsidR="006F340A" w:rsidRDefault="006F340A" w:rsidP="004479B5"/>
    <w:p w14:paraId="3CB8CCDB" w14:textId="77777777" w:rsidR="006F340A" w:rsidRDefault="006F340A" w:rsidP="004479B5">
      <w:r>
        <w:br w:type="page"/>
      </w:r>
    </w:p>
    <w:p w14:paraId="1897C740" w14:textId="77777777" w:rsidR="006F340A" w:rsidRPr="00053A9C" w:rsidRDefault="006F340A" w:rsidP="004479B5">
      <w:pPr>
        <w:spacing w:after="0"/>
        <w:rPr>
          <w:i/>
          <w:iCs/>
          <w:color w:val="0070C0"/>
        </w:rPr>
      </w:pPr>
    </w:p>
    <w:p w14:paraId="11C3A5FD" w14:textId="77777777" w:rsidR="006F340A" w:rsidRDefault="006F340A" w:rsidP="004479B5">
      <w:pPr>
        <w:jc w:val="center"/>
        <w:rPr>
          <w:sz w:val="96"/>
          <w:szCs w:val="96"/>
        </w:rPr>
      </w:pPr>
    </w:p>
    <w:p w14:paraId="19C3962E" w14:textId="77777777" w:rsidR="006F340A" w:rsidRDefault="006F340A" w:rsidP="004479B5">
      <w:pPr>
        <w:jc w:val="center"/>
        <w:rPr>
          <w:sz w:val="96"/>
          <w:szCs w:val="96"/>
        </w:rPr>
      </w:pPr>
    </w:p>
    <w:p w14:paraId="7F65302F" w14:textId="77777777" w:rsidR="006F340A" w:rsidRDefault="006F340A" w:rsidP="004479B5">
      <w:pPr>
        <w:pBdr>
          <w:bottom w:val="single" w:sz="12" w:space="1" w:color="auto"/>
        </w:pBdr>
        <w:jc w:val="center"/>
        <w:rPr>
          <w:sz w:val="96"/>
          <w:szCs w:val="96"/>
        </w:rPr>
      </w:pPr>
      <w:r>
        <w:rPr>
          <w:sz w:val="96"/>
        </w:rPr>
        <w:t>Types d’incidents</w:t>
      </w:r>
    </w:p>
    <w:p w14:paraId="67F6743B" w14:textId="77777777" w:rsidR="006F340A" w:rsidRPr="005733A0" w:rsidRDefault="006F340A" w:rsidP="004479B5">
      <w:pPr>
        <w:jc w:val="center"/>
        <w:rPr>
          <w:sz w:val="96"/>
          <w:szCs w:val="96"/>
        </w:rPr>
      </w:pPr>
    </w:p>
    <w:p w14:paraId="74D5F0B2" w14:textId="77777777" w:rsidR="006F340A" w:rsidRDefault="006F340A" w:rsidP="004479B5">
      <w:r>
        <w:br w:type="page"/>
      </w:r>
    </w:p>
    <w:p w14:paraId="4E7FC0C5" w14:textId="430B3A48" w:rsidR="006F340A" w:rsidRDefault="006F340A" w:rsidP="004479B5">
      <w:pPr>
        <w:pStyle w:val="Heading1"/>
      </w:pPr>
      <w:bookmarkStart w:id="66" w:name="_Toc80598389"/>
      <w:r>
        <w:lastRenderedPageBreak/>
        <w:t>Types d’incidents</w:t>
      </w:r>
      <w:bookmarkEnd w:id="66"/>
    </w:p>
    <w:p w14:paraId="74C5C02D" w14:textId="77777777" w:rsidR="006F340A" w:rsidRPr="006123E7" w:rsidRDefault="006F340A" w:rsidP="004479B5"/>
    <w:tbl>
      <w:tblPr>
        <w:tblStyle w:val="LightList-Accent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7212"/>
      </w:tblGrid>
      <w:tr w:rsidR="006F340A" w:rsidRPr="007A71A9" w14:paraId="5F09547B" w14:textId="77777777" w:rsidTr="006F34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616A7FE6" w14:textId="77777777" w:rsidR="006F340A" w:rsidRPr="007A71A9" w:rsidRDefault="006F340A" w:rsidP="004479B5">
            <w:pPr>
              <w:rPr>
                <w:rFonts w:cstheme="minorHAnsi"/>
              </w:rPr>
            </w:pPr>
            <w:r>
              <w:t>Type</w:t>
            </w:r>
          </w:p>
        </w:tc>
        <w:tc>
          <w:tcPr>
            <w:tcW w:w="7212" w:type="dxa"/>
          </w:tcPr>
          <w:p w14:paraId="4DB976A4" w14:textId="77777777" w:rsidR="006F340A" w:rsidRPr="007A71A9" w:rsidRDefault="006F340A" w:rsidP="004479B5">
            <w:pPr>
              <w:cnfStyle w:val="100000000000" w:firstRow="1" w:lastRow="0" w:firstColumn="0" w:lastColumn="0" w:oddVBand="0" w:evenVBand="0" w:oddHBand="0" w:evenHBand="0" w:firstRowFirstColumn="0" w:firstRowLastColumn="0" w:lastRowFirstColumn="0" w:lastRowLastColumn="0"/>
              <w:rPr>
                <w:rFonts w:cstheme="minorHAnsi"/>
              </w:rPr>
            </w:pPr>
            <w:r>
              <w:t>Description</w:t>
            </w:r>
          </w:p>
        </w:tc>
      </w:tr>
      <w:tr w:rsidR="006F340A" w:rsidRPr="007A71A9" w14:paraId="308A353A" w14:textId="77777777" w:rsidTr="006F3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03FAE9E6" w14:textId="77777777" w:rsidR="006F340A" w:rsidRPr="007A71A9" w:rsidRDefault="006F340A" w:rsidP="004479B5">
            <w:pPr>
              <w:jc w:val="both"/>
              <w:rPr>
                <w:b w:val="0"/>
                <w:bCs w:val="0"/>
              </w:rPr>
            </w:pPr>
            <w:r>
              <w:rPr>
                <w:b w:val="0"/>
              </w:rPr>
              <w:t>Accès ou utilisation non autorisés</w:t>
            </w:r>
          </w:p>
        </w:tc>
        <w:tc>
          <w:tcPr>
            <w:tcW w:w="7212" w:type="dxa"/>
          </w:tcPr>
          <w:p w14:paraId="4BEBCFA8" w14:textId="77777777" w:rsidR="006F340A" w:rsidRPr="007A71A9" w:rsidRDefault="006F340A" w:rsidP="004479B5">
            <w:pPr>
              <w:jc w:val="both"/>
              <w:cnfStyle w:val="000000100000" w:firstRow="0" w:lastRow="0" w:firstColumn="0" w:lastColumn="0" w:oddVBand="0" w:evenVBand="0" w:oddHBand="1" w:evenHBand="0" w:firstRowFirstColumn="0" w:firstRowLastColumn="0" w:lastRowFirstColumn="0" w:lastRowLastColumn="0"/>
            </w:pPr>
            <w:r>
              <w:t>Un individu obtient un accès physique ou logique au réseau, au système ou aux données sans autorisation.</w:t>
            </w:r>
          </w:p>
        </w:tc>
      </w:tr>
      <w:tr w:rsidR="00A3180F" w:rsidRPr="007A71A9" w14:paraId="20682863" w14:textId="77777777" w:rsidTr="006F340A">
        <w:tc>
          <w:tcPr>
            <w:cnfStyle w:val="001000000000" w:firstRow="0" w:lastRow="0" w:firstColumn="1" w:lastColumn="0" w:oddVBand="0" w:evenVBand="0" w:oddHBand="0" w:evenHBand="0" w:firstRowFirstColumn="0" w:firstRowLastColumn="0" w:lastRowFirstColumn="0" w:lastRowLastColumn="0"/>
            <w:tcW w:w="2394" w:type="dxa"/>
          </w:tcPr>
          <w:p w14:paraId="4128B9B4" w14:textId="77777777" w:rsidR="00A3180F" w:rsidRPr="007A71A9" w:rsidRDefault="00A3180F" w:rsidP="004479B5">
            <w:pPr>
              <w:jc w:val="both"/>
              <w:rPr>
                <w:b w:val="0"/>
                <w:bCs w:val="0"/>
              </w:rPr>
            </w:pPr>
            <w:r>
              <w:rPr>
                <w:b w:val="0"/>
              </w:rPr>
              <w:t>Interruption ou déni de service</w:t>
            </w:r>
          </w:p>
        </w:tc>
        <w:tc>
          <w:tcPr>
            <w:tcW w:w="7212" w:type="dxa"/>
          </w:tcPr>
          <w:p w14:paraId="5268FABE" w14:textId="7D2E145D" w:rsidR="00A3180F" w:rsidRPr="00A3180F" w:rsidRDefault="00A3180F" w:rsidP="004479B5">
            <w:pPr>
              <w:jc w:val="both"/>
              <w:cnfStyle w:val="000000000000" w:firstRow="0" w:lastRow="0" w:firstColumn="0" w:lastColumn="0" w:oddVBand="0" w:evenVBand="0" w:oddHBand="0" w:evenHBand="0" w:firstRowFirstColumn="0" w:firstRowLastColumn="0" w:lastRowFirstColumn="0" w:lastRowLastColumn="0"/>
            </w:pPr>
            <w:r>
              <w:t xml:space="preserve">Attaque qui empêche l'accès au service ou compromet son fonctionnement normal. </w:t>
            </w:r>
          </w:p>
        </w:tc>
      </w:tr>
      <w:tr w:rsidR="006F340A" w:rsidRPr="007A71A9" w14:paraId="2E2C5573" w14:textId="77777777" w:rsidTr="006F3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56E21DE1" w14:textId="77777777" w:rsidR="006F340A" w:rsidRPr="007A71A9" w:rsidRDefault="006F340A" w:rsidP="004479B5">
            <w:pPr>
              <w:jc w:val="both"/>
              <w:rPr>
                <w:b w:val="0"/>
                <w:bCs w:val="0"/>
              </w:rPr>
            </w:pPr>
            <w:r>
              <w:rPr>
                <w:b w:val="0"/>
              </w:rPr>
              <w:t>Programme malveillant</w:t>
            </w:r>
          </w:p>
        </w:tc>
        <w:tc>
          <w:tcPr>
            <w:tcW w:w="7212" w:type="dxa"/>
          </w:tcPr>
          <w:p w14:paraId="3BA11841" w14:textId="4778F680" w:rsidR="006F340A" w:rsidRPr="007A71A9" w:rsidRDefault="00A3180F" w:rsidP="004479B5">
            <w:pPr>
              <w:jc w:val="both"/>
              <w:cnfStyle w:val="000000100000" w:firstRow="0" w:lastRow="0" w:firstColumn="0" w:lastColumn="0" w:oddVBand="0" w:evenVBand="0" w:oddHBand="1" w:evenHBand="0" w:firstRowFirstColumn="0" w:firstRowLastColumn="0" w:lastRowFirstColumn="0" w:lastRowLastColumn="0"/>
            </w:pPr>
            <w:r>
              <w:t xml:space="preserve">Installation d'un </w:t>
            </w:r>
            <w:proofErr w:type="spellStart"/>
            <w:r>
              <w:t>maliciel</w:t>
            </w:r>
            <w:proofErr w:type="spellEnd"/>
            <w:r>
              <w:t xml:space="preserve"> (p. ex.</w:t>
            </w:r>
            <w:r w:rsidR="004479B5">
              <w:t> :</w:t>
            </w:r>
            <w:r>
              <w:t xml:space="preserve"> virus, ver, cheval de Troie ou autre code).</w:t>
            </w:r>
          </w:p>
        </w:tc>
      </w:tr>
      <w:tr w:rsidR="006F340A" w:rsidRPr="007A71A9" w14:paraId="4F927929" w14:textId="77777777" w:rsidTr="006F340A">
        <w:tc>
          <w:tcPr>
            <w:cnfStyle w:val="001000000000" w:firstRow="0" w:lastRow="0" w:firstColumn="1" w:lastColumn="0" w:oddVBand="0" w:evenVBand="0" w:oddHBand="0" w:evenHBand="0" w:firstRowFirstColumn="0" w:firstRowLastColumn="0" w:lastRowFirstColumn="0" w:lastRowLastColumn="0"/>
            <w:tcW w:w="2394" w:type="dxa"/>
          </w:tcPr>
          <w:p w14:paraId="75D6DC77" w14:textId="77777777" w:rsidR="006F340A" w:rsidRPr="007A71A9" w:rsidRDefault="006F340A" w:rsidP="004479B5">
            <w:pPr>
              <w:jc w:val="both"/>
              <w:rPr>
                <w:b w:val="0"/>
                <w:bCs w:val="0"/>
              </w:rPr>
            </w:pPr>
            <w:r>
              <w:rPr>
                <w:b w:val="0"/>
              </w:rPr>
              <w:t>Rançongiciel</w:t>
            </w:r>
          </w:p>
        </w:tc>
        <w:tc>
          <w:tcPr>
            <w:tcW w:w="7212" w:type="dxa"/>
          </w:tcPr>
          <w:p w14:paraId="4ED4AA34" w14:textId="229EE9EC" w:rsidR="006F340A" w:rsidRPr="007A71A9" w:rsidRDefault="00A3180F" w:rsidP="004479B5">
            <w:pPr>
              <w:jc w:val="both"/>
              <w:cnfStyle w:val="000000000000" w:firstRow="0" w:lastRow="0" w:firstColumn="0" w:lastColumn="0" w:oddVBand="0" w:evenVBand="0" w:oddHBand="0" w:evenHBand="0" w:firstRowFirstColumn="0" w:firstRowLastColumn="0" w:lastRowFirstColumn="0" w:lastRowLastColumn="0"/>
            </w:pPr>
            <w:r>
              <w:t>Type spécifique de programme malveillant qui infecte un ordinateur et affiche des messages demandant le paiement d'une somme d'argent en contrepartie du rétablissement du système.</w:t>
            </w:r>
          </w:p>
        </w:tc>
      </w:tr>
      <w:tr w:rsidR="006F340A" w:rsidRPr="007A71A9" w14:paraId="5FC16722" w14:textId="77777777" w:rsidTr="006F3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413F05CB" w14:textId="77777777" w:rsidR="006F340A" w:rsidRPr="007A71A9" w:rsidRDefault="006F340A" w:rsidP="004479B5">
            <w:pPr>
              <w:jc w:val="both"/>
              <w:rPr>
                <w:b w:val="0"/>
                <w:bCs w:val="0"/>
              </w:rPr>
            </w:pPr>
            <w:r>
              <w:rPr>
                <w:b w:val="0"/>
              </w:rPr>
              <w:t>Déni de service distribué (DDoS)</w:t>
            </w:r>
          </w:p>
        </w:tc>
        <w:tc>
          <w:tcPr>
            <w:tcW w:w="7212" w:type="dxa"/>
          </w:tcPr>
          <w:p w14:paraId="29CE05CE" w14:textId="77777777" w:rsidR="006F340A" w:rsidRPr="007A71A9" w:rsidRDefault="006F340A" w:rsidP="004479B5">
            <w:pPr>
              <w:jc w:val="both"/>
              <w:cnfStyle w:val="000000100000" w:firstRow="0" w:lastRow="0" w:firstColumn="0" w:lastColumn="0" w:oddVBand="0" w:evenVBand="0" w:oddHBand="1" w:evenHBand="0" w:firstRowFirstColumn="0" w:firstRowLastColumn="0" w:lastRowFirstColumn="0" w:lastRowLastColumn="0"/>
            </w:pPr>
            <w:r>
              <w:t>Les attaques par déni de service distribué visent les sites Web et les services en ligne. L'objectif est de submerger ces sites et services d’un trafic supérieur à ce que le serveur ou le réseau peut traiter. L'objectif est de rendre le site Web ou le service inopérant. Parmi les symptômes, citons des échecs de connexion généralisés ou des erreurs de non-disponibilité du système.</w:t>
            </w:r>
          </w:p>
        </w:tc>
      </w:tr>
      <w:tr w:rsidR="006F340A" w:rsidRPr="007A71A9" w14:paraId="0DAEA682" w14:textId="77777777" w:rsidTr="006F340A">
        <w:tc>
          <w:tcPr>
            <w:cnfStyle w:val="001000000000" w:firstRow="0" w:lastRow="0" w:firstColumn="1" w:lastColumn="0" w:oddVBand="0" w:evenVBand="0" w:oddHBand="0" w:evenHBand="0" w:firstRowFirstColumn="0" w:firstRowLastColumn="0" w:lastRowFirstColumn="0" w:lastRowLastColumn="0"/>
            <w:tcW w:w="2394" w:type="dxa"/>
          </w:tcPr>
          <w:p w14:paraId="199E5F24" w14:textId="77777777" w:rsidR="006F340A" w:rsidRPr="007A71A9" w:rsidRDefault="006F340A" w:rsidP="004479B5">
            <w:pPr>
              <w:jc w:val="both"/>
              <w:rPr>
                <w:b w:val="0"/>
                <w:bCs w:val="0"/>
              </w:rPr>
            </w:pPr>
            <w:r>
              <w:rPr>
                <w:b w:val="0"/>
              </w:rPr>
              <w:t>Défaillances du système de réseau (généralisées)</w:t>
            </w:r>
          </w:p>
        </w:tc>
        <w:tc>
          <w:tcPr>
            <w:tcW w:w="7212" w:type="dxa"/>
          </w:tcPr>
          <w:p w14:paraId="6BB4AF1C" w14:textId="4580D6CE" w:rsidR="006F340A" w:rsidRPr="007A71A9" w:rsidRDefault="00EE7BA4" w:rsidP="004479B5">
            <w:pPr>
              <w:jc w:val="both"/>
              <w:cnfStyle w:val="000000000000" w:firstRow="0" w:lastRow="0" w:firstColumn="0" w:lastColumn="0" w:oddVBand="0" w:evenVBand="0" w:oddHBand="0" w:evenHBand="0" w:firstRowFirstColumn="0" w:firstRowLastColumn="0" w:lastRowFirstColumn="0" w:lastRowLastColumn="0"/>
            </w:pPr>
            <w:r>
              <w:t>Incident compromettant la confidentialité, l'intégrité ou la disponibilité des réseaux.</w:t>
            </w:r>
          </w:p>
        </w:tc>
      </w:tr>
      <w:tr w:rsidR="006F340A" w:rsidRPr="007A71A9" w14:paraId="725F6CD3" w14:textId="77777777" w:rsidTr="006F3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00367AE9" w14:textId="77777777" w:rsidR="006F340A" w:rsidRPr="007A71A9" w:rsidRDefault="006F340A" w:rsidP="004479B5">
            <w:pPr>
              <w:jc w:val="both"/>
              <w:rPr>
                <w:b w:val="0"/>
                <w:bCs w:val="0"/>
              </w:rPr>
            </w:pPr>
            <w:r>
              <w:rPr>
                <w:b w:val="0"/>
              </w:rPr>
              <w:t xml:space="preserve">Défaillances du système d'application </w:t>
            </w:r>
          </w:p>
        </w:tc>
        <w:tc>
          <w:tcPr>
            <w:tcW w:w="7212" w:type="dxa"/>
          </w:tcPr>
          <w:p w14:paraId="4515DA2B" w14:textId="7ABD6F07" w:rsidR="006F340A" w:rsidRPr="007A71A9" w:rsidRDefault="00EE7BA4" w:rsidP="004479B5">
            <w:pPr>
              <w:jc w:val="both"/>
              <w:cnfStyle w:val="000000100000" w:firstRow="0" w:lastRow="0" w:firstColumn="0" w:lastColumn="0" w:oddVBand="0" w:evenVBand="0" w:oddHBand="1" w:evenHBand="0" w:firstRowFirstColumn="0" w:firstRowLastColumn="0" w:lastRowFirstColumn="0" w:lastRowLastColumn="0"/>
            </w:pPr>
            <w:r>
              <w:t>Incident compromettant la confidentialité, l'intégrité ou la disponibilité des applications ou des systèmes.</w:t>
            </w:r>
          </w:p>
        </w:tc>
      </w:tr>
      <w:tr w:rsidR="006F340A" w:rsidRPr="007A71A9" w14:paraId="74F2BCE5" w14:textId="77777777" w:rsidTr="006F340A">
        <w:tc>
          <w:tcPr>
            <w:cnfStyle w:val="001000000000" w:firstRow="0" w:lastRow="0" w:firstColumn="1" w:lastColumn="0" w:oddVBand="0" w:evenVBand="0" w:oddHBand="0" w:evenHBand="0" w:firstRowFirstColumn="0" w:firstRowLastColumn="0" w:lastRowFirstColumn="0" w:lastRowLastColumn="0"/>
            <w:tcW w:w="2394" w:type="dxa"/>
          </w:tcPr>
          <w:p w14:paraId="51DED4A3" w14:textId="77777777" w:rsidR="006F340A" w:rsidRPr="007A71A9" w:rsidRDefault="006F340A" w:rsidP="004479B5">
            <w:pPr>
              <w:jc w:val="both"/>
              <w:rPr>
                <w:b w:val="0"/>
                <w:bCs w:val="0"/>
              </w:rPr>
            </w:pPr>
            <w:r>
              <w:rPr>
                <w:b w:val="0"/>
              </w:rPr>
              <w:t>Divulgation non autorisée ou perte d'informations</w:t>
            </w:r>
          </w:p>
        </w:tc>
        <w:tc>
          <w:tcPr>
            <w:tcW w:w="7212" w:type="dxa"/>
          </w:tcPr>
          <w:p w14:paraId="6C903FF6" w14:textId="505969B6" w:rsidR="006F340A" w:rsidRPr="007A71A9" w:rsidRDefault="00EE7BA4" w:rsidP="004479B5">
            <w:pPr>
              <w:jc w:val="both"/>
              <w:cnfStyle w:val="000000000000" w:firstRow="0" w:lastRow="0" w:firstColumn="0" w:lastColumn="0" w:oddVBand="0" w:evenVBand="0" w:oddHBand="0" w:evenHBand="0" w:firstRowFirstColumn="0" w:firstRowLastColumn="0" w:lastRowFirstColumn="0" w:lastRowLastColumn="0"/>
            </w:pPr>
            <w:r>
              <w:t>Incident compromettant la confidentialité, l'intégrité ou la disponibilité des données.</w:t>
            </w:r>
          </w:p>
        </w:tc>
      </w:tr>
      <w:tr w:rsidR="006F340A" w:rsidRPr="007A71A9" w14:paraId="10A7682C" w14:textId="77777777" w:rsidTr="006F3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1F459933" w14:textId="77777777" w:rsidR="006F340A" w:rsidRPr="007A71A9" w:rsidRDefault="006F340A" w:rsidP="004479B5">
            <w:pPr>
              <w:jc w:val="both"/>
              <w:rPr>
                <w:b w:val="0"/>
                <w:bCs w:val="0"/>
              </w:rPr>
            </w:pPr>
            <w:r>
              <w:rPr>
                <w:b w:val="0"/>
              </w:rPr>
              <w:t>Atteinte à la vie privée</w:t>
            </w:r>
          </w:p>
        </w:tc>
        <w:tc>
          <w:tcPr>
            <w:tcW w:w="7212" w:type="dxa"/>
          </w:tcPr>
          <w:p w14:paraId="4C1304AE" w14:textId="5CC6C04C" w:rsidR="006F340A" w:rsidRPr="007A71A9" w:rsidRDefault="00EE7BA4" w:rsidP="004479B5">
            <w:pPr>
              <w:jc w:val="both"/>
              <w:cnfStyle w:val="000000100000" w:firstRow="0" w:lastRow="0" w:firstColumn="0" w:lastColumn="0" w:oddVBand="0" w:evenVBand="0" w:oddHBand="1" w:evenHBand="0" w:firstRowFirstColumn="0" w:firstRowLastColumn="0" w:lastRowFirstColumn="0" w:lastRowLastColumn="0"/>
            </w:pPr>
            <w:r>
              <w:t>Incident qui implique une perte réelle ou supposée de renseignements personnels.</w:t>
            </w:r>
          </w:p>
        </w:tc>
      </w:tr>
      <w:tr w:rsidR="006F340A" w:rsidRPr="007A71A9" w14:paraId="404D0C1E" w14:textId="77777777" w:rsidTr="006F340A">
        <w:tc>
          <w:tcPr>
            <w:cnfStyle w:val="001000000000" w:firstRow="0" w:lastRow="0" w:firstColumn="1" w:lastColumn="0" w:oddVBand="0" w:evenVBand="0" w:oddHBand="0" w:evenHBand="0" w:firstRowFirstColumn="0" w:firstRowLastColumn="0" w:lastRowFirstColumn="0" w:lastRowLastColumn="0"/>
            <w:tcW w:w="2394" w:type="dxa"/>
          </w:tcPr>
          <w:p w14:paraId="0154151D" w14:textId="77777777" w:rsidR="006F340A" w:rsidRPr="007A71A9" w:rsidRDefault="006F340A" w:rsidP="004479B5">
            <w:pPr>
              <w:jc w:val="both"/>
              <w:rPr>
                <w:b w:val="0"/>
                <w:bCs w:val="0"/>
              </w:rPr>
            </w:pPr>
            <w:r>
              <w:rPr>
                <w:b w:val="0"/>
              </w:rPr>
              <w:t>Atteinte à la protection des données/sécurité de l’information</w:t>
            </w:r>
          </w:p>
        </w:tc>
        <w:tc>
          <w:tcPr>
            <w:tcW w:w="7212" w:type="dxa"/>
          </w:tcPr>
          <w:p w14:paraId="11BAA4B2" w14:textId="4FCBFD4C" w:rsidR="006F340A" w:rsidRPr="007A71A9" w:rsidRDefault="00EE7BA4" w:rsidP="004479B5">
            <w:pPr>
              <w:jc w:val="both"/>
              <w:cnfStyle w:val="000000000000" w:firstRow="0" w:lastRow="0" w:firstColumn="0" w:lastColumn="0" w:oddVBand="0" w:evenVBand="0" w:oddHBand="0" w:evenHBand="0" w:firstRowFirstColumn="0" w:firstRowLastColumn="0" w:lastRowFirstColumn="0" w:lastRowLastColumn="0"/>
            </w:pPr>
            <w:r>
              <w:t>Incident qui implique une perte réelle ou supposée d'informations sensibles.</w:t>
            </w:r>
          </w:p>
        </w:tc>
      </w:tr>
      <w:tr w:rsidR="006F340A" w:rsidRPr="007A71A9" w14:paraId="5EB16F78" w14:textId="77777777" w:rsidTr="006F3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66D6BCDD" w14:textId="77777777" w:rsidR="006F340A" w:rsidRPr="007A71A9" w:rsidRDefault="006F340A" w:rsidP="004479B5">
            <w:pPr>
              <w:jc w:val="both"/>
              <w:rPr>
                <w:b w:val="0"/>
                <w:bCs w:val="0"/>
              </w:rPr>
            </w:pPr>
            <w:r>
              <w:rPr>
                <w:b w:val="0"/>
              </w:rPr>
              <w:t>Compromission des données de comptes</w:t>
            </w:r>
          </w:p>
        </w:tc>
        <w:tc>
          <w:tcPr>
            <w:tcW w:w="7212" w:type="dxa"/>
          </w:tcPr>
          <w:p w14:paraId="57186A43" w14:textId="065B6672" w:rsidR="006F340A" w:rsidRPr="007A71A9" w:rsidRDefault="00EE7BA4" w:rsidP="004479B5">
            <w:pPr>
              <w:jc w:val="both"/>
              <w:cnfStyle w:val="000000100000" w:firstRow="0" w:lastRow="0" w:firstColumn="0" w:lastColumn="0" w:oddVBand="0" w:evenVBand="0" w:oddHBand="1" w:evenHBand="0" w:firstRowFirstColumn="0" w:firstRowLastColumn="0" w:lastRowFirstColumn="0" w:lastRowLastColumn="0"/>
            </w:pPr>
            <w:r>
              <w:t>Atteinte à la protection des données des cartes de paiement. Ce type d’incident entraîne un accès non autorisé aux données des cartes de paiement (données du titulaire de la carte ou données d'authentification sensibles) ou l'exposition de ces données.</w:t>
            </w:r>
          </w:p>
        </w:tc>
      </w:tr>
      <w:tr w:rsidR="006F340A" w:rsidRPr="007A71A9" w14:paraId="405903A4" w14:textId="77777777" w:rsidTr="006F340A">
        <w:tc>
          <w:tcPr>
            <w:cnfStyle w:val="001000000000" w:firstRow="0" w:lastRow="0" w:firstColumn="1" w:lastColumn="0" w:oddVBand="0" w:evenVBand="0" w:oddHBand="0" w:evenHBand="0" w:firstRowFirstColumn="0" w:firstRowLastColumn="0" w:lastRowFirstColumn="0" w:lastRowLastColumn="0"/>
            <w:tcW w:w="2394" w:type="dxa"/>
          </w:tcPr>
          <w:p w14:paraId="580E3458" w14:textId="77777777" w:rsidR="006F340A" w:rsidRPr="007A71A9" w:rsidRDefault="006F340A" w:rsidP="004479B5">
            <w:pPr>
              <w:jc w:val="both"/>
              <w:rPr>
                <w:b w:val="0"/>
                <w:bCs w:val="0"/>
              </w:rPr>
            </w:pPr>
            <w:r>
              <w:rPr>
                <w:b w:val="0"/>
              </w:rPr>
              <w:t>Autres</w:t>
            </w:r>
          </w:p>
        </w:tc>
        <w:tc>
          <w:tcPr>
            <w:tcW w:w="7212" w:type="dxa"/>
          </w:tcPr>
          <w:p w14:paraId="33FB076F" w14:textId="71B386A7" w:rsidR="006F340A" w:rsidRPr="007A71A9" w:rsidRDefault="00EE7BA4" w:rsidP="004479B5">
            <w:pPr>
              <w:jc w:val="both"/>
              <w:cnfStyle w:val="000000000000" w:firstRow="0" w:lastRow="0" w:firstColumn="0" w:lastColumn="0" w:oddVBand="0" w:evenVBand="0" w:oddHBand="0" w:evenHBand="0" w:firstRowFirstColumn="0" w:firstRowLastColumn="0" w:lastRowFirstColumn="0" w:lastRowLastColumn="0"/>
            </w:pPr>
            <w:r>
              <w:t>Tout autre incident qui affecte les réseaux, les systèmes ou les données.</w:t>
            </w:r>
          </w:p>
        </w:tc>
      </w:tr>
    </w:tbl>
    <w:p w14:paraId="31ED8E02" w14:textId="77777777" w:rsidR="006F340A" w:rsidRDefault="006F340A" w:rsidP="004479B5"/>
    <w:p w14:paraId="016DBDFE" w14:textId="77777777" w:rsidR="006F340A" w:rsidRDefault="006F340A" w:rsidP="004479B5">
      <w:r>
        <w:br w:type="page"/>
      </w:r>
    </w:p>
    <w:p w14:paraId="6A1E75E3" w14:textId="0B2BDCCA" w:rsidR="006F340A" w:rsidRPr="002636FE" w:rsidRDefault="006F340A" w:rsidP="004479B5">
      <w:pPr>
        <w:pStyle w:val="Heading1"/>
      </w:pPr>
      <w:bookmarkStart w:id="67" w:name="_Toc80598390"/>
      <w:r>
        <w:lastRenderedPageBreak/>
        <w:t>Grille des niveaux de gravité</w:t>
      </w:r>
      <w:bookmarkEnd w:id="67"/>
    </w:p>
    <w:p w14:paraId="48C2724B" w14:textId="2BEB9022" w:rsidR="004479B5" w:rsidRDefault="00801995" w:rsidP="004479B5">
      <w:r>
        <w:t>L’EIICS déterminera la gravité de l'incident. Elle tiendra compte des éléments suivants</w:t>
      </w:r>
      <w:r w:rsidR="004479B5">
        <w:t> :</w:t>
      </w:r>
    </w:p>
    <w:p w14:paraId="44ED2532" w14:textId="77777777" w:rsidR="004479B5" w:rsidRDefault="00801995" w:rsidP="004479B5">
      <w:pPr>
        <w:pStyle w:val="ListParagraph"/>
        <w:numPr>
          <w:ilvl w:val="0"/>
          <w:numId w:val="4"/>
        </w:numPr>
        <w:spacing w:line="240" w:lineRule="auto"/>
      </w:pPr>
      <w:r>
        <w:t>Un ou plusieurs systèmes sont affectés</w:t>
      </w:r>
    </w:p>
    <w:p w14:paraId="44E9F2B0" w14:textId="77777777" w:rsidR="004479B5" w:rsidRDefault="00801995" w:rsidP="004479B5">
      <w:pPr>
        <w:pStyle w:val="ListParagraph"/>
        <w:numPr>
          <w:ilvl w:val="0"/>
          <w:numId w:val="4"/>
        </w:numPr>
        <w:spacing w:line="240" w:lineRule="auto"/>
      </w:pPr>
      <w:r>
        <w:t>Criticité du ou des systèmes touchés</w:t>
      </w:r>
    </w:p>
    <w:p w14:paraId="2E7E00D8" w14:textId="77777777" w:rsidR="004479B5" w:rsidRDefault="00801995" w:rsidP="004479B5">
      <w:pPr>
        <w:pStyle w:val="ListParagraph"/>
        <w:numPr>
          <w:ilvl w:val="0"/>
          <w:numId w:val="4"/>
        </w:numPr>
        <w:spacing w:line="240" w:lineRule="auto"/>
      </w:pPr>
      <w:r>
        <w:t>Touche une ou plusieurs personnes</w:t>
      </w:r>
    </w:p>
    <w:p w14:paraId="4213FC5C" w14:textId="5E1032E9" w:rsidR="00801995" w:rsidRPr="007A71A9" w:rsidRDefault="00801995" w:rsidP="004479B5">
      <w:pPr>
        <w:pStyle w:val="ListParagraph"/>
        <w:numPr>
          <w:ilvl w:val="0"/>
          <w:numId w:val="4"/>
        </w:numPr>
        <w:spacing w:line="240" w:lineRule="auto"/>
      </w:pPr>
      <w:r>
        <w:t>Touche une équipe ou un service unique, plusieurs équipes ou services, ou l'ensemble de l'entreprise</w:t>
      </w:r>
    </w:p>
    <w:p w14:paraId="33ADAF72" w14:textId="77777777" w:rsidR="004479B5" w:rsidRDefault="00801995" w:rsidP="004479B5">
      <w:r>
        <w:t>Le responsable du traitement des incidents doit tenir compte du contexte commercial pertinent et des autres activités en cours pendant l’événement pour bien comprendre les impacts et l'urgence des mesures correctives.</w:t>
      </w:r>
    </w:p>
    <w:p w14:paraId="0C2C2C1D" w14:textId="6DF4988D" w:rsidR="00801995" w:rsidRPr="007A71A9" w:rsidRDefault="00801995" w:rsidP="004479B5">
      <w:r>
        <w:t>L’EIICS examinera les informations disponibles pour déterminer l'ampleur connue des répercussions par rapport à la taille estimée ainsi que la probabilité de propagation de l'effet et du rythme potentiel de cette propagation. L’EIICS déterminera les répercussions potentielles sur l'entreprise, y compris les pertes financières, les dommages à la marque et à la réputation, et d'autres types de dommages.</w:t>
      </w:r>
      <w:r>
        <w:br/>
      </w:r>
      <w:r>
        <w:br/>
        <w:t xml:space="preserve">L'incident peut être le résultat d'une menace organisée ou non, d'une attaque automatisée ou manuelle, ou encore d'une nuisance ou d'un acte de vandalisme. </w:t>
      </w:r>
      <w:r>
        <w:br/>
      </w:r>
      <w:r>
        <w:br/>
        <w:t>L’EIICS détermina</w:t>
      </w:r>
      <w:r w:rsidR="004479B5">
        <w:t> :</w:t>
      </w:r>
    </w:p>
    <w:p w14:paraId="45860356" w14:textId="77777777" w:rsidR="004479B5" w:rsidRDefault="00801995" w:rsidP="004479B5">
      <w:pPr>
        <w:pStyle w:val="ListParagraph"/>
        <w:numPr>
          <w:ilvl w:val="0"/>
          <w:numId w:val="5"/>
        </w:numPr>
        <w:spacing w:line="240" w:lineRule="auto"/>
      </w:pPr>
      <w:r>
        <w:t>s'il y a signes de vulnérabilité dans le système exploité;</w:t>
      </w:r>
    </w:p>
    <w:p w14:paraId="781A0248" w14:textId="293085B4" w:rsidR="00801995" w:rsidRPr="007A71A9" w:rsidRDefault="00801995" w:rsidP="004479B5">
      <w:pPr>
        <w:pStyle w:val="ListParagraph"/>
        <w:numPr>
          <w:ilvl w:val="0"/>
          <w:numId w:val="5"/>
        </w:numPr>
        <w:spacing w:line="240" w:lineRule="auto"/>
      </w:pPr>
      <w:r>
        <w:t>s'il existe un correctif connu;</w:t>
      </w:r>
    </w:p>
    <w:p w14:paraId="092BF833" w14:textId="55C9BDA8" w:rsidR="004479B5" w:rsidRDefault="00801995" w:rsidP="004479B5">
      <w:pPr>
        <w:pStyle w:val="ListParagraph"/>
        <w:numPr>
          <w:ilvl w:val="0"/>
          <w:numId w:val="5"/>
        </w:numPr>
        <w:spacing w:line="240" w:lineRule="auto"/>
      </w:pPr>
      <w:r>
        <w:t>s'il s'agit d'une nouvelle menace (p. ex.</w:t>
      </w:r>
      <w:r w:rsidR="004479B5">
        <w:t> :</w:t>
      </w:r>
      <w:r>
        <w:t xml:space="preserve"> jour zéro) ou d'une menace connue;</w:t>
      </w:r>
    </w:p>
    <w:p w14:paraId="7A471C3B" w14:textId="413AD5E1" w:rsidR="00801995" w:rsidRPr="007A71A9" w:rsidRDefault="00801995" w:rsidP="004479B5">
      <w:pPr>
        <w:pStyle w:val="ListParagraph"/>
        <w:numPr>
          <w:ilvl w:val="0"/>
          <w:numId w:val="5"/>
        </w:numPr>
        <w:spacing w:line="240" w:lineRule="auto"/>
      </w:pPr>
      <w:r>
        <w:t>l’ampleur des mesures pour limiter le problème.</w:t>
      </w:r>
    </w:p>
    <w:tbl>
      <w:tblPr>
        <w:tblStyle w:val="LightList-Accent1"/>
        <w:tblW w:w="9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2"/>
        <w:gridCol w:w="2352"/>
        <w:gridCol w:w="2355"/>
        <w:gridCol w:w="2360"/>
      </w:tblGrid>
      <w:tr w:rsidR="006F340A" w:rsidRPr="007A71A9" w14:paraId="7BA32205" w14:textId="77777777" w:rsidTr="00D313A8">
        <w:trPr>
          <w:cnfStyle w:val="100000000000" w:firstRow="1" w:lastRow="0" w:firstColumn="0" w:lastColumn="0" w:oddVBand="0" w:evenVBand="0" w:oddHBand="0" w:evenHBand="0" w:firstRowFirstColumn="0" w:firstRowLastColumn="0" w:lastRowFirstColumn="0" w:lastRowLastColumn="0"/>
          <w:cantSplit/>
          <w:trHeight w:val="247"/>
          <w:tblHeader/>
        </w:trPr>
        <w:tc>
          <w:tcPr>
            <w:cnfStyle w:val="001000000000" w:firstRow="0" w:lastRow="0" w:firstColumn="1" w:lastColumn="0" w:oddVBand="0" w:evenVBand="0" w:oddHBand="0" w:evenHBand="0" w:firstRowFirstColumn="0" w:firstRowLastColumn="0" w:lastRowFirstColumn="0" w:lastRowLastColumn="0"/>
            <w:tcW w:w="2342" w:type="dxa"/>
            <w:tcBorders>
              <w:bottom w:val="single" w:sz="4" w:space="0" w:color="auto"/>
            </w:tcBorders>
          </w:tcPr>
          <w:p w14:paraId="5757F1E2" w14:textId="77777777" w:rsidR="006F340A" w:rsidRPr="007A71A9" w:rsidRDefault="006F340A" w:rsidP="004479B5">
            <w:pPr>
              <w:rPr>
                <w:rFonts w:cstheme="minorHAnsi"/>
              </w:rPr>
            </w:pPr>
            <w:r>
              <w:lastRenderedPageBreak/>
              <w:t>Catégorie</w:t>
            </w:r>
          </w:p>
        </w:tc>
        <w:tc>
          <w:tcPr>
            <w:tcW w:w="2352" w:type="dxa"/>
            <w:tcBorders>
              <w:bottom w:val="single" w:sz="4" w:space="0" w:color="auto"/>
            </w:tcBorders>
          </w:tcPr>
          <w:p w14:paraId="63E752E0" w14:textId="77777777" w:rsidR="006F340A" w:rsidRPr="007A71A9" w:rsidRDefault="006F340A" w:rsidP="004479B5">
            <w:pPr>
              <w:cnfStyle w:val="100000000000" w:firstRow="1" w:lastRow="0" w:firstColumn="0" w:lastColumn="0" w:oddVBand="0" w:evenVBand="0" w:oddHBand="0" w:evenHBand="0" w:firstRowFirstColumn="0" w:firstRowLastColumn="0" w:lastRowFirstColumn="0" w:lastRowLastColumn="0"/>
              <w:rPr>
                <w:rFonts w:cstheme="minorHAnsi"/>
              </w:rPr>
            </w:pPr>
            <w:r>
              <w:t>Indicateurs</w:t>
            </w:r>
          </w:p>
        </w:tc>
        <w:tc>
          <w:tcPr>
            <w:tcW w:w="2355" w:type="dxa"/>
            <w:tcBorders>
              <w:bottom w:val="single" w:sz="4" w:space="0" w:color="auto"/>
            </w:tcBorders>
          </w:tcPr>
          <w:p w14:paraId="3C634B2B" w14:textId="77777777" w:rsidR="006F340A" w:rsidRPr="007A71A9" w:rsidRDefault="006F340A" w:rsidP="004479B5">
            <w:pPr>
              <w:cnfStyle w:val="100000000000" w:firstRow="1" w:lastRow="0" w:firstColumn="0" w:lastColumn="0" w:oddVBand="0" w:evenVBand="0" w:oddHBand="0" w:evenHBand="0" w:firstRowFirstColumn="0" w:firstRowLastColumn="0" w:lastRowFirstColumn="0" w:lastRowLastColumn="0"/>
              <w:rPr>
                <w:rFonts w:cstheme="minorHAnsi"/>
              </w:rPr>
            </w:pPr>
            <w:r>
              <w:t>Portée</w:t>
            </w:r>
          </w:p>
        </w:tc>
        <w:tc>
          <w:tcPr>
            <w:tcW w:w="2360" w:type="dxa"/>
            <w:tcBorders>
              <w:bottom w:val="single" w:sz="4" w:space="0" w:color="auto"/>
            </w:tcBorders>
          </w:tcPr>
          <w:p w14:paraId="48478AC2" w14:textId="77777777" w:rsidR="006F340A" w:rsidRPr="007A71A9" w:rsidRDefault="006F340A" w:rsidP="004479B5">
            <w:pPr>
              <w:cnfStyle w:val="100000000000" w:firstRow="1" w:lastRow="0" w:firstColumn="0" w:lastColumn="0" w:oddVBand="0" w:evenVBand="0" w:oddHBand="0" w:evenHBand="0" w:firstRowFirstColumn="0" w:firstRowLastColumn="0" w:lastRowFirstColumn="0" w:lastRowLastColumn="0"/>
              <w:rPr>
                <w:rFonts w:cstheme="minorHAnsi"/>
              </w:rPr>
            </w:pPr>
            <w:r>
              <w:t>Activité</w:t>
            </w:r>
          </w:p>
        </w:tc>
      </w:tr>
      <w:tr w:rsidR="006F340A" w:rsidRPr="007A71A9" w14:paraId="423CBE97" w14:textId="77777777" w:rsidTr="00D313A8">
        <w:trPr>
          <w:cnfStyle w:val="000000100000" w:firstRow="0" w:lastRow="0" w:firstColumn="0" w:lastColumn="0" w:oddVBand="0" w:evenVBand="0" w:oddHBand="1" w:evenHBand="0" w:firstRowFirstColumn="0" w:firstRowLastColumn="0" w:lastRowFirstColumn="0" w:lastRowLastColumn="0"/>
          <w:cantSplit/>
          <w:trHeight w:val="1212"/>
        </w:trPr>
        <w:tc>
          <w:tcPr>
            <w:cnfStyle w:val="001000000000" w:firstRow="0" w:lastRow="0" w:firstColumn="1" w:lastColumn="0" w:oddVBand="0" w:evenVBand="0" w:oddHBand="0" w:evenHBand="0" w:firstRowFirstColumn="0" w:firstRowLastColumn="0" w:lastRowFirstColumn="0" w:lastRowLastColumn="0"/>
            <w:tcW w:w="2342" w:type="dxa"/>
            <w:tcBorders>
              <w:top w:val="single" w:sz="4" w:space="0" w:color="auto"/>
              <w:left w:val="single" w:sz="4" w:space="0" w:color="auto"/>
              <w:bottom w:val="single" w:sz="4" w:space="0" w:color="auto"/>
              <w:right w:val="single" w:sz="4" w:space="0" w:color="auto"/>
            </w:tcBorders>
            <w:shd w:val="clear" w:color="auto" w:fill="FF0000"/>
          </w:tcPr>
          <w:p w14:paraId="3C5D0916" w14:textId="77777777" w:rsidR="006F340A" w:rsidRPr="007A71A9" w:rsidRDefault="006F340A" w:rsidP="00FE3315">
            <w:pPr>
              <w:keepNext/>
            </w:pPr>
            <w:r>
              <w:t>1 - Critique</w:t>
            </w:r>
          </w:p>
        </w:tc>
        <w:tc>
          <w:tcPr>
            <w:tcW w:w="2352" w:type="dxa"/>
            <w:tcBorders>
              <w:top w:val="single" w:sz="4" w:space="0" w:color="auto"/>
              <w:left w:val="single" w:sz="4" w:space="0" w:color="auto"/>
              <w:bottom w:val="single" w:sz="4" w:space="0" w:color="auto"/>
              <w:right w:val="single" w:sz="4" w:space="0" w:color="auto"/>
            </w:tcBorders>
            <w:shd w:val="clear" w:color="auto" w:fill="FF0000"/>
          </w:tcPr>
          <w:p w14:paraId="583260CA" w14:textId="77777777" w:rsidR="006F340A" w:rsidRPr="007A71A9" w:rsidRDefault="006F340A" w:rsidP="00FE3315">
            <w:pPr>
              <w:keepNext/>
              <w:cnfStyle w:val="000000100000" w:firstRow="0" w:lastRow="0" w:firstColumn="0" w:lastColumn="0" w:oddVBand="0" w:evenVBand="0" w:oddHBand="1" w:evenHBand="0" w:firstRowFirstColumn="0" w:firstRowLastColumn="0" w:lastRowFirstColumn="0" w:lastRowLastColumn="0"/>
            </w:pPr>
            <w:r>
              <w:t xml:space="preserve">Perte de données, </w:t>
            </w:r>
            <w:proofErr w:type="spellStart"/>
            <w:r>
              <w:t>maliciel</w:t>
            </w:r>
            <w:proofErr w:type="spellEnd"/>
          </w:p>
        </w:tc>
        <w:tc>
          <w:tcPr>
            <w:tcW w:w="2355" w:type="dxa"/>
            <w:tcBorders>
              <w:top w:val="single" w:sz="4" w:space="0" w:color="auto"/>
              <w:left w:val="single" w:sz="4" w:space="0" w:color="auto"/>
              <w:bottom w:val="single" w:sz="4" w:space="0" w:color="auto"/>
              <w:right w:val="single" w:sz="4" w:space="0" w:color="auto"/>
            </w:tcBorders>
            <w:shd w:val="clear" w:color="auto" w:fill="FF0000"/>
          </w:tcPr>
          <w:p w14:paraId="1FB81062" w14:textId="548E5673" w:rsidR="006F340A" w:rsidRPr="007A71A9" w:rsidRDefault="006F340A" w:rsidP="00FE3315">
            <w:pPr>
              <w:keepNext/>
              <w:cnfStyle w:val="000000100000" w:firstRow="0" w:lastRow="0" w:firstColumn="0" w:lastColumn="0" w:oddVBand="0" w:evenVBand="0" w:oddHBand="1" w:evenHBand="0" w:firstRowFirstColumn="0" w:firstRowLastColumn="0" w:lastRowFirstColumn="0" w:lastRowLastColumn="0"/>
            </w:pPr>
            <w:r>
              <w:t>Généralisée ou avec des serveurs critiques, ou perte de données, données volées, accès non autorisé aux données</w:t>
            </w:r>
          </w:p>
        </w:tc>
        <w:tc>
          <w:tcPr>
            <w:tcW w:w="2360" w:type="dxa"/>
            <w:tcBorders>
              <w:top w:val="single" w:sz="4" w:space="0" w:color="auto"/>
              <w:left w:val="single" w:sz="4" w:space="0" w:color="auto"/>
              <w:bottom w:val="single" w:sz="4" w:space="0" w:color="auto"/>
              <w:right w:val="single" w:sz="4" w:space="0" w:color="auto"/>
            </w:tcBorders>
            <w:shd w:val="clear" w:color="auto" w:fill="FF0000"/>
          </w:tcPr>
          <w:p w14:paraId="735941C3" w14:textId="77777777" w:rsidR="006F340A" w:rsidRPr="007A71A9" w:rsidRDefault="006F340A" w:rsidP="00FE3315">
            <w:pPr>
              <w:keepNext/>
              <w:cnfStyle w:val="000000100000" w:firstRow="0" w:lastRow="0" w:firstColumn="0" w:lastColumn="0" w:oddVBand="0" w:evenVBand="0" w:oddHBand="1" w:evenHBand="0" w:firstRowFirstColumn="0" w:firstRowLastColumn="0" w:lastRowFirstColumn="0" w:lastRowLastColumn="0"/>
            </w:pPr>
            <w:r>
              <w:t>Actions de l’EIICS, plan d’intervention en cas d’incident, créer un incident de cybersécurité, toute l’entreprise</w:t>
            </w:r>
          </w:p>
        </w:tc>
      </w:tr>
      <w:tr w:rsidR="006F340A" w:rsidRPr="007A71A9" w14:paraId="2B921236" w14:textId="77777777" w:rsidTr="00D313A8">
        <w:trPr>
          <w:cantSplit/>
          <w:trHeight w:val="1221"/>
        </w:trPr>
        <w:tc>
          <w:tcPr>
            <w:cnfStyle w:val="001000000000" w:firstRow="0" w:lastRow="0" w:firstColumn="1" w:lastColumn="0" w:oddVBand="0" w:evenVBand="0" w:oddHBand="0" w:evenHBand="0" w:firstRowFirstColumn="0" w:firstRowLastColumn="0" w:lastRowFirstColumn="0" w:lastRowLastColumn="0"/>
            <w:tcW w:w="2342" w:type="dxa"/>
            <w:tcBorders>
              <w:top w:val="single" w:sz="4" w:space="0" w:color="auto"/>
              <w:bottom w:val="single" w:sz="4" w:space="0" w:color="auto"/>
            </w:tcBorders>
            <w:shd w:val="clear" w:color="auto" w:fill="FFC000"/>
          </w:tcPr>
          <w:p w14:paraId="2F687E4C" w14:textId="77777777" w:rsidR="006F340A" w:rsidRPr="007A71A9" w:rsidRDefault="006F340A" w:rsidP="00FE3315">
            <w:pPr>
              <w:keepNext/>
            </w:pPr>
            <w:r>
              <w:t>2 – Élevée</w:t>
            </w:r>
          </w:p>
        </w:tc>
        <w:tc>
          <w:tcPr>
            <w:tcW w:w="2352" w:type="dxa"/>
            <w:tcBorders>
              <w:top w:val="single" w:sz="4" w:space="0" w:color="auto"/>
              <w:bottom w:val="single" w:sz="4" w:space="0" w:color="auto"/>
            </w:tcBorders>
            <w:shd w:val="clear" w:color="auto" w:fill="FFC000"/>
          </w:tcPr>
          <w:p w14:paraId="56C20279" w14:textId="77777777" w:rsidR="006F340A" w:rsidRPr="007A71A9" w:rsidRDefault="006F340A" w:rsidP="00FE3315">
            <w:pPr>
              <w:keepNext/>
              <w:cnfStyle w:val="000000000000" w:firstRow="0" w:lastRow="0" w:firstColumn="0" w:lastColumn="0" w:oddVBand="0" w:evenVBand="0" w:oddHBand="0" w:evenHBand="0" w:firstRowFirstColumn="0" w:firstRowLastColumn="0" w:lastRowFirstColumn="0" w:lastRowLastColumn="0"/>
            </w:pPr>
            <w:r>
              <w:t>Menace théorique qui devient active</w:t>
            </w:r>
          </w:p>
        </w:tc>
        <w:tc>
          <w:tcPr>
            <w:tcW w:w="2355" w:type="dxa"/>
            <w:tcBorders>
              <w:top w:val="single" w:sz="4" w:space="0" w:color="auto"/>
              <w:bottom w:val="single" w:sz="4" w:space="0" w:color="auto"/>
            </w:tcBorders>
            <w:shd w:val="clear" w:color="auto" w:fill="FFC000"/>
          </w:tcPr>
          <w:p w14:paraId="6BE5C621" w14:textId="73976C6A" w:rsidR="006F340A" w:rsidRPr="007A71A9" w:rsidRDefault="006F340A" w:rsidP="00FE3315">
            <w:pPr>
              <w:keepNext/>
              <w:cnfStyle w:val="000000000000" w:firstRow="0" w:lastRow="0" w:firstColumn="0" w:lastColumn="0" w:oddVBand="0" w:evenVBand="0" w:oddHBand="0" w:evenHBand="0" w:firstRowFirstColumn="0" w:firstRowLastColumn="0" w:lastRowFirstColumn="0" w:lastRowLastColumn="0"/>
            </w:pPr>
            <w:r>
              <w:t>Généralisée ou avec des serveurs critiques, ou perte de données, données volées, accès non autorisé aux données</w:t>
            </w:r>
          </w:p>
        </w:tc>
        <w:tc>
          <w:tcPr>
            <w:tcW w:w="2360" w:type="dxa"/>
            <w:tcBorders>
              <w:top w:val="single" w:sz="4" w:space="0" w:color="auto"/>
              <w:bottom w:val="single" w:sz="4" w:space="0" w:color="auto"/>
            </w:tcBorders>
            <w:shd w:val="clear" w:color="auto" w:fill="FFC000"/>
          </w:tcPr>
          <w:p w14:paraId="68EEC896" w14:textId="77777777" w:rsidR="006F340A" w:rsidRPr="007A71A9" w:rsidRDefault="006F340A" w:rsidP="00FE3315">
            <w:pPr>
              <w:keepNext/>
              <w:cnfStyle w:val="000000000000" w:firstRow="0" w:lastRow="0" w:firstColumn="0" w:lastColumn="0" w:oddVBand="0" w:evenVBand="0" w:oddHBand="0" w:evenHBand="0" w:firstRowFirstColumn="0" w:firstRowLastColumn="0" w:lastRowFirstColumn="0" w:lastRowLastColumn="0"/>
            </w:pPr>
            <w:r>
              <w:t>Actions de l’EIICS, plan d’intervention en cas d’incident, créer un incident de cybersécurité, toute l’entreprise</w:t>
            </w:r>
          </w:p>
        </w:tc>
      </w:tr>
      <w:tr w:rsidR="006F340A" w:rsidRPr="007A71A9" w14:paraId="41F0C985" w14:textId="77777777" w:rsidTr="00D313A8">
        <w:trPr>
          <w:cnfStyle w:val="000000100000" w:firstRow="0" w:lastRow="0" w:firstColumn="0" w:lastColumn="0" w:oddVBand="0" w:evenVBand="0" w:oddHBand="1" w:evenHBand="0" w:firstRowFirstColumn="0" w:firstRowLastColumn="0" w:lastRowFirstColumn="0" w:lastRowLastColumn="0"/>
          <w:cantSplit/>
          <w:trHeight w:val="973"/>
        </w:trPr>
        <w:tc>
          <w:tcPr>
            <w:cnfStyle w:val="001000000000" w:firstRow="0" w:lastRow="0" w:firstColumn="1" w:lastColumn="0" w:oddVBand="0" w:evenVBand="0" w:oddHBand="0" w:evenHBand="0" w:firstRowFirstColumn="0" w:firstRowLastColumn="0" w:lastRowFirstColumn="0" w:lastRowLastColumn="0"/>
            <w:tcW w:w="2342" w:type="dxa"/>
            <w:tcBorders>
              <w:top w:val="none" w:sz="0" w:space="0" w:color="auto"/>
              <w:left w:val="none" w:sz="0" w:space="0" w:color="auto"/>
              <w:bottom w:val="none" w:sz="0" w:space="0" w:color="auto"/>
            </w:tcBorders>
            <w:shd w:val="clear" w:color="auto" w:fill="FFFF00"/>
          </w:tcPr>
          <w:p w14:paraId="1DD174CA" w14:textId="77777777" w:rsidR="006F340A" w:rsidRPr="007A71A9" w:rsidRDefault="006F340A" w:rsidP="00FE3315">
            <w:pPr>
              <w:keepNext/>
            </w:pPr>
            <w:r>
              <w:t>3 – Moyenne</w:t>
            </w:r>
          </w:p>
        </w:tc>
        <w:tc>
          <w:tcPr>
            <w:tcW w:w="2352" w:type="dxa"/>
            <w:tcBorders>
              <w:top w:val="none" w:sz="0" w:space="0" w:color="auto"/>
              <w:bottom w:val="none" w:sz="0" w:space="0" w:color="auto"/>
            </w:tcBorders>
            <w:shd w:val="clear" w:color="auto" w:fill="FFFF00"/>
          </w:tcPr>
          <w:p w14:paraId="077A34B1" w14:textId="77777777" w:rsidR="006F340A" w:rsidRPr="007A71A9" w:rsidRDefault="006F340A" w:rsidP="00FE3315">
            <w:pPr>
              <w:keepNext/>
              <w:cnfStyle w:val="000000100000" w:firstRow="0" w:lastRow="0" w:firstColumn="0" w:lastColumn="0" w:oddVBand="0" w:evenVBand="0" w:oddHBand="1" w:evenHBand="0" w:firstRowFirstColumn="0" w:firstRowLastColumn="0" w:lastRowFirstColumn="0" w:lastRowLastColumn="0"/>
            </w:pPr>
            <w:r>
              <w:t>Hameçonnage par courriel ou infection par propagation active</w:t>
            </w:r>
          </w:p>
        </w:tc>
        <w:tc>
          <w:tcPr>
            <w:tcW w:w="2355" w:type="dxa"/>
            <w:tcBorders>
              <w:top w:val="none" w:sz="0" w:space="0" w:color="auto"/>
              <w:bottom w:val="none" w:sz="0" w:space="0" w:color="auto"/>
            </w:tcBorders>
            <w:shd w:val="clear" w:color="auto" w:fill="FFFF00"/>
          </w:tcPr>
          <w:p w14:paraId="76440C77" w14:textId="77777777" w:rsidR="006F340A" w:rsidRPr="007A71A9" w:rsidRDefault="006F340A" w:rsidP="00FE3315">
            <w:pPr>
              <w:keepNext/>
              <w:cnfStyle w:val="000000100000" w:firstRow="0" w:lastRow="0" w:firstColumn="0" w:lastColumn="0" w:oddVBand="0" w:evenVBand="0" w:oddHBand="1" w:evenHBand="0" w:firstRowFirstColumn="0" w:firstRowLastColumn="0" w:lastRowFirstColumn="0" w:lastRowLastColumn="0"/>
            </w:pPr>
            <w:r>
              <w:t>Généralisée</w:t>
            </w:r>
          </w:p>
        </w:tc>
        <w:tc>
          <w:tcPr>
            <w:tcW w:w="2360" w:type="dxa"/>
            <w:tcBorders>
              <w:top w:val="none" w:sz="0" w:space="0" w:color="auto"/>
              <w:bottom w:val="none" w:sz="0" w:space="0" w:color="auto"/>
              <w:right w:val="none" w:sz="0" w:space="0" w:color="auto"/>
            </w:tcBorders>
            <w:shd w:val="clear" w:color="auto" w:fill="FFFF00"/>
          </w:tcPr>
          <w:p w14:paraId="2B9F2AD7" w14:textId="77777777" w:rsidR="006F340A" w:rsidRDefault="006F340A" w:rsidP="00FE3315">
            <w:pPr>
              <w:keepNext/>
              <w:cnfStyle w:val="000000100000" w:firstRow="0" w:lastRow="0" w:firstColumn="0" w:lastColumn="0" w:oddVBand="0" w:evenVBand="0" w:oddHBand="1" w:evenHBand="0" w:firstRowFirstColumn="0" w:firstRowLastColumn="0" w:lastRowFirstColumn="0" w:lastRowLastColumn="0"/>
            </w:pPr>
            <w:r>
              <w:t>Actions de l’EIICS, plan d’intervention en cas d’incident, créer un incident de cybersécurité,</w:t>
            </w:r>
          </w:p>
          <w:p w14:paraId="143B4C74" w14:textId="77777777" w:rsidR="006F340A" w:rsidRPr="007A71A9" w:rsidRDefault="006F340A" w:rsidP="00FE3315">
            <w:pPr>
              <w:keepNext/>
              <w:cnfStyle w:val="000000100000" w:firstRow="0" w:lastRow="0" w:firstColumn="0" w:lastColumn="0" w:oddVBand="0" w:evenVBand="0" w:oddHBand="1" w:evenHBand="0" w:firstRowFirstColumn="0" w:firstRowLastColumn="0" w:lastRowFirstColumn="0" w:lastRowLastColumn="0"/>
            </w:pPr>
            <w:r>
              <w:t>toute l’entreprise</w:t>
            </w:r>
          </w:p>
        </w:tc>
      </w:tr>
      <w:tr w:rsidR="006F340A" w:rsidRPr="007A71A9" w14:paraId="3A71CB6F" w14:textId="77777777" w:rsidTr="00D313A8">
        <w:trPr>
          <w:cantSplit/>
          <w:trHeight w:val="487"/>
        </w:trPr>
        <w:tc>
          <w:tcPr>
            <w:cnfStyle w:val="001000000000" w:firstRow="0" w:lastRow="0" w:firstColumn="1" w:lastColumn="0" w:oddVBand="0" w:evenVBand="0" w:oddHBand="0" w:evenHBand="0" w:firstRowFirstColumn="0" w:firstRowLastColumn="0" w:lastRowFirstColumn="0" w:lastRowLastColumn="0"/>
            <w:tcW w:w="2342" w:type="dxa"/>
            <w:shd w:val="clear" w:color="auto" w:fill="FFFF00"/>
          </w:tcPr>
          <w:p w14:paraId="4D6FC2D1" w14:textId="77777777" w:rsidR="006F340A" w:rsidRPr="007A71A9" w:rsidRDefault="006F340A" w:rsidP="004479B5">
            <w:r>
              <w:t>4 - Faible</w:t>
            </w:r>
          </w:p>
        </w:tc>
        <w:tc>
          <w:tcPr>
            <w:tcW w:w="2352" w:type="dxa"/>
            <w:shd w:val="clear" w:color="auto" w:fill="FFFF00"/>
          </w:tcPr>
          <w:p w14:paraId="53919B0D" w14:textId="77777777" w:rsidR="006F340A" w:rsidRPr="007A71A9" w:rsidRDefault="006F340A" w:rsidP="004479B5">
            <w:pPr>
              <w:cnfStyle w:val="000000000000" w:firstRow="0" w:lastRow="0" w:firstColumn="0" w:lastColumn="0" w:oddVBand="0" w:evenVBand="0" w:oddHBand="0" w:evenHBand="0" w:firstRowFirstColumn="0" w:firstRowLastColumn="0" w:lastRowFirstColumn="0" w:lastRowLastColumn="0"/>
            </w:pPr>
            <w:proofErr w:type="spellStart"/>
            <w:r>
              <w:t>Maliciel</w:t>
            </w:r>
            <w:proofErr w:type="spellEnd"/>
            <w:r>
              <w:t xml:space="preserve"> ou hameçonnage</w:t>
            </w:r>
          </w:p>
        </w:tc>
        <w:tc>
          <w:tcPr>
            <w:tcW w:w="2355" w:type="dxa"/>
            <w:shd w:val="clear" w:color="auto" w:fill="FFFF00"/>
          </w:tcPr>
          <w:p w14:paraId="13F6145F" w14:textId="77777777" w:rsidR="006F340A" w:rsidRPr="007A71A9" w:rsidRDefault="006F340A" w:rsidP="004479B5">
            <w:pPr>
              <w:cnfStyle w:val="000000000000" w:firstRow="0" w:lastRow="0" w:firstColumn="0" w:lastColumn="0" w:oddVBand="0" w:evenVBand="0" w:oddHBand="0" w:evenHBand="0" w:firstRowFirstColumn="0" w:firstRowLastColumn="0" w:lastRowFirstColumn="0" w:lastRowLastColumn="0"/>
            </w:pPr>
            <w:r>
              <w:t>Hôte individuel ou personne</w:t>
            </w:r>
          </w:p>
        </w:tc>
        <w:tc>
          <w:tcPr>
            <w:tcW w:w="2360" w:type="dxa"/>
            <w:shd w:val="clear" w:color="auto" w:fill="FFFF00"/>
          </w:tcPr>
          <w:p w14:paraId="62784166" w14:textId="77777777" w:rsidR="006F340A" w:rsidRPr="007A71A9" w:rsidRDefault="006F340A" w:rsidP="004479B5">
            <w:pPr>
              <w:cnfStyle w:val="000000000000" w:firstRow="0" w:lastRow="0" w:firstColumn="0" w:lastColumn="0" w:oddVBand="0" w:evenVBand="0" w:oddHBand="0" w:evenHBand="0" w:firstRowFirstColumn="0" w:firstRowLastColumn="0" w:lastRowFirstColumn="0" w:lastRowLastColumn="0"/>
            </w:pPr>
            <w:r>
              <w:t>Aviser l'EIICS, créer un incident de cybersécurité</w:t>
            </w:r>
          </w:p>
        </w:tc>
      </w:tr>
    </w:tbl>
    <w:p w14:paraId="3A9631F3" w14:textId="77777777" w:rsidR="006F340A" w:rsidRDefault="006F340A" w:rsidP="004479B5">
      <w:r>
        <w:br w:type="page"/>
      </w:r>
    </w:p>
    <w:p w14:paraId="2F06FBD7" w14:textId="77777777" w:rsidR="006F340A" w:rsidRDefault="006F340A" w:rsidP="004479B5">
      <w:pPr>
        <w:jc w:val="center"/>
        <w:rPr>
          <w:sz w:val="96"/>
          <w:szCs w:val="96"/>
        </w:rPr>
      </w:pPr>
    </w:p>
    <w:p w14:paraId="39F8224D" w14:textId="77777777" w:rsidR="006F340A" w:rsidRDefault="006F340A" w:rsidP="004479B5">
      <w:pPr>
        <w:pBdr>
          <w:bottom w:val="single" w:sz="12" w:space="1" w:color="auto"/>
        </w:pBdr>
        <w:jc w:val="center"/>
        <w:rPr>
          <w:sz w:val="96"/>
          <w:szCs w:val="96"/>
        </w:rPr>
      </w:pPr>
      <w:r>
        <w:rPr>
          <w:sz w:val="96"/>
        </w:rPr>
        <w:t>Processus de gestion des incidents</w:t>
      </w:r>
    </w:p>
    <w:p w14:paraId="7F48AA7A" w14:textId="77777777" w:rsidR="006F340A" w:rsidRDefault="006F340A" w:rsidP="004479B5">
      <w:pPr>
        <w:jc w:val="center"/>
        <w:rPr>
          <w:sz w:val="96"/>
          <w:szCs w:val="96"/>
        </w:rPr>
      </w:pPr>
    </w:p>
    <w:p w14:paraId="21C1079A" w14:textId="77777777" w:rsidR="006F340A" w:rsidRDefault="006F340A" w:rsidP="004479B5">
      <w:pPr>
        <w:rPr>
          <w:sz w:val="96"/>
          <w:szCs w:val="96"/>
        </w:rPr>
      </w:pPr>
      <w:r>
        <w:br w:type="page"/>
      </w:r>
    </w:p>
    <w:p w14:paraId="054D6D66" w14:textId="4615E1E2" w:rsidR="006F340A" w:rsidRDefault="006F340A" w:rsidP="004479B5">
      <w:pPr>
        <w:pStyle w:val="Heading1"/>
      </w:pPr>
      <w:bookmarkStart w:id="68" w:name="_Toc80598391"/>
      <w:r>
        <w:lastRenderedPageBreak/>
        <w:t>Processus de gestion des incidents</w:t>
      </w:r>
      <w:bookmarkEnd w:id="68"/>
    </w:p>
    <w:p w14:paraId="066A9C5A" w14:textId="734533CD" w:rsidR="006F340A" w:rsidRPr="002636FE" w:rsidRDefault="006F340A" w:rsidP="004479B5">
      <w:pPr>
        <w:pStyle w:val="Heading2"/>
      </w:pPr>
      <w:bookmarkStart w:id="69" w:name="_Toc77077221"/>
      <w:bookmarkStart w:id="70" w:name="_Toc77080037"/>
      <w:bookmarkStart w:id="71" w:name="_Toc80598392"/>
      <w:r>
        <w:t>Aperçu du processus de gestion des incidents</w:t>
      </w:r>
      <w:bookmarkEnd w:id="69"/>
      <w:bookmarkEnd w:id="70"/>
      <w:bookmarkEnd w:id="71"/>
    </w:p>
    <w:p w14:paraId="2A7A4CE1" w14:textId="77777777" w:rsidR="004479B5" w:rsidRDefault="006F340A" w:rsidP="004479B5">
      <w:pPr>
        <w:jc w:val="both"/>
      </w:pPr>
      <w:r>
        <w:rPr>
          <w:noProof/>
        </w:rPr>
        <w:drawing>
          <wp:anchor distT="0" distB="0" distL="114300" distR="114300" simplePos="0" relativeHeight="251660288" behindDoc="0" locked="0" layoutInCell="1" allowOverlap="1" wp14:anchorId="21320B10" wp14:editId="17DF3417">
            <wp:simplePos x="0" y="0"/>
            <wp:positionH relativeFrom="margin">
              <wp:posOffset>560614</wp:posOffset>
            </wp:positionH>
            <wp:positionV relativeFrom="paragraph">
              <wp:posOffset>516799</wp:posOffset>
            </wp:positionV>
            <wp:extent cx="4517572" cy="2318657"/>
            <wp:effectExtent l="0" t="0" r="0" b="24765"/>
            <wp:wrapNone/>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14:sizeRelH relativeFrom="margin">
              <wp14:pctWidth>0</wp14:pctWidth>
            </wp14:sizeRelH>
            <wp14:sizeRelV relativeFrom="margin">
              <wp14:pctHeight>0</wp14:pctHeight>
            </wp14:sizeRelV>
          </wp:anchor>
        </w:drawing>
      </w:r>
      <w:r>
        <w:t>En cas d'incident de cybersécurité, l'équipe d’intervention en cas d’incident de cybersécurité se conformera au processus PICERL.</w:t>
      </w:r>
    </w:p>
    <w:p w14:paraId="7AA4EC44" w14:textId="76DD7FBC" w:rsidR="006F340A" w:rsidRPr="007A71A9" w:rsidRDefault="006F340A" w:rsidP="004479B5"/>
    <w:p w14:paraId="2408DA7A" w14:textId="77777777" w:rsidR="006F340A" w:rsidRPr="007A71A9" w:rsidRDefault="006F340A" w:rsidP="004479B5"/>
    <w:p w14:paraId="02B231D9" w14:textId="77777777" w:rsidR="006F340A" w:rsidRPr="007A71A9" w:rsidRDefault="006F340A" w:rsidP="004479B5"/>
    <w:p w14:paraId="092EF5CD" w14:textId="77777777" w:rsidR="006F340A" w:rsidRPr="007A71A9" w:rsidRDefault="006F340A" w:rsidP="004479B5"/>
    <w:p w14:paraId="69987424" w14:textId="77777777" w:rsidR="006F340A" w:rsidRPr="007A71A9" w:rsidRDefault="006F340A" w:rsidP="004479B5"/>
    <w:p w14:paraId="18AC8288" w14:textId="77777777" w:rsidR="006F340A" w:rsidRPr="007A71A9" w:rsidRDefault="006F340A" w:rsidP="004479B5"/>
    <w:p w14:paraId="2D185075" w14:textId="77777777" w:rsidR="006F340A" w:rsidRPr="007A71A9" w:rsidRDefault="006F340A" w:rsidP="004479B5"/>
    <w:p w14:paraId="18D3630F" w14:textId="77777777" w:rsidR="006F340A" w:rsidRDefault="006F340A" w:rsidP="004479B5"/>
    <w:p w14:paraId="008C0607" w14:textId="77777777" w:rsidR="006F340A" w:rsidRDefault="006F340A" w:rsidP="004479B5">
      <w:pPr>
        <w:rPr>
          <w:i/>
          <w:iCs/>
          <w:color w:val="0070C0"/>
        </w:rPr>
      </w:pPr>
    </w:p>
    <w:p w14:paraId="16CFEA46" w14:textId="77777777" w:rsidR="006F340A" w:rsidRDefault="006F340A" w:rsidP="004479B5">
      <w:pPr>
        <w:rPr>
          <w:i/>
          <w:iCs/>
          <w:color w:val="0070C0"/>
        </w:rPr>
      </w:pPr>
      <w:r>
        <w:br w:type="page"/>
      </w:r>
    </w:p>
    <w:p w14:paraId="415B4DF5" w14:textId="77777777" w:rsidR="006F340A" w:rsidRDefault="006F340A" w:rsidP="004479B5">
      <w:pPr>
        <w:pStyle w:val="BlueText"/>
        <w:widowControl/>
        <w:rPr>
          <w:rFonts w:asciiTheme="minorHAnsi" w:hAnsiTheme="minorHAnsi"/>
          <w:sz w:val="20"/>
          <w:szCs w:val="22"/>
        </w:rPr>
      </w:pPr>
      <w:bookmarkStart w:id="72" w:name="_Toc76382615"/>
      <w:bookmarkStart w:id="73" w:name="_Toc76986058"/>
      <w:bookmarkStart w:id="74" w:name="_Toc77065230"/>
      <w:bookmarkStart w:id="75" w:name="_Toc77066457"/>
      <w:bookmarkStart w:id="76" w:name="_Toc77077222"/>
      <w:bookmarkStart w:id="77" w:name="_Toc77080038"/>
    </w:p>
    <w:p w14:paraId="363BDCC0" w14:textId="69DED07E" w:rsidR="006F340A" w:rsidRDefault="006F340A" w:rsidP="004479B5">
      <w:pPr>
        <w:pStyle w:val="Heading2"/>
        <w:rPr>
          <w:sz w:val="28"/>
          <w:szCs w:val="28"/>
        </w:rPr>
      </w:pPr>
      <w:bookmarkStart w:id="78" w:name="_Toc80598393"/>
      <w:bookmarkStart w:id="79" w:name="_Toc77077228"/>
      <w:bookmarkStart w:id="80" w:name="_Toc77080044"/>
      <w:bookmarkEnd w:id="72"/>
      <w:bookmarkEnd w:id="73"/>
      <w:bookmarkEnd w:id="74"/>
      <w:bookmarkEnd w:id="75"/>
      <w:bookmarkEnd w:id="76"/>
      <w:bookmarkEnd w:id="77"/>
      <w:r>
        <w:rPr>
          <w:sz w:val="28"/>
        </w:rPr>
        <w:t>Préparation</w:t>
      </w:r>
      <w:bookmarkEnd w:id="78"/>
    </w:p>
    <w:p w14:paraId="23F16FE1" w14:textId="6B947266" w:rsidR="00397ABD" w:rsidRPr="00397ABD" w:rsidRDefault="00397ABD" w:rsidP="004479B5">
      <w:r>
        <w:t>En préparation d'un incident de cybersécurité, mon entreprise s'engage à</w:t>
      </w:r>
      <w:r w:rsidR="004479B5">
        <w:t> :</w:t>
      </w:r>
    </w:p>
    <w:p w14:paraId="3190709E" w14:textId="2209BC54" w:rsidR="006F340A" w:rsidRPr="00636043" w:rsidRDefault="006F340A" w:rsidP="004479B5">
      <w:pPr>
        <w:numPr>
          <w:ilvl w:val="0"/>
          <w:numId w:val="15"/>
        </w:numPr>
        <w:spacing w:after="0" w:line="240" w:lineRule="auto"/>
        <w:rPr>
          <w:i/>
          <w:iCs/>
        </w:rPr>
      </w:pPr>
      <w:r>
        <w:rPr>
          <w:i/>
        </w:rPr>
        <w:t>Élaborer un plan d’intervention en cas d’incident.</w:t>
      </w:r>
    </w:p>
    <w:p w14:paraId="0D3D2017" w14:textId="77777777" w:rsidR="006F340A" w:rsidRPr="00636043" w:rsidRDefault="006F340A" w:rsidP="004479B5">
      <w:pPr>
        <w:numPr>
          <w:ilvl w:val="1"/>
          <w:numId w:val="15"/>
        </w:numPr>
        <w:spacing w:after="0" w:line="240" w:lineRule="auto"/>
        <w:rPr>
          <w:i/>
          <w:iCs/>
        </w:rPr>
      </w:pPr>
      <w:r>
        <w:rPr>
          <w:i/>
        </w:rPr>
        <w:t>Définir le mandat, déléguer les pouvoirs, processus de prise de décision et chaîne de commandement.</w:t>
      </w:r>
    </w:p>
    <w:p w14:paraId="7D04B8CA" w14:textId="410CDE38" w:rsidR="006F340A" w:rsidRPr="00636043" w:rsidRDefault="006F340A" w:rsidP="004479B5">
      <w:pPr>
        <w:numPr>
          <w:ilvl w:val="0"/>
          <w:numId w:val="15"/>
        </w:numPr>
        <w:spacing w:after="0" w:line="240" w:lineRule="auto"/>
        <w:rPr>
          <w:i/>
          <w:iCs/>
        </w:rPr>
      </w:pPr>
      <w:r>
        <w:rPr>
          <w:i/>
        </w:rPr>
        <w:t>Créer une copie électronique et une copie papier du plan d’intervention en cas d’incident.</w:t>
      </w:r>
    </w:p>
    <w:p w14:paraId="3932248E" w14:textId="25B5EF80" w:rsidR="006F340A" w:rsidRPr="00636043" w:rsidRDefault="006F340A" w:rsidP="004479B5">
      <w:pPr>
        <w:numPr>
          <w:ilvl w:val="0"/>
          <w:numId w:val="15"/>
        </w:numPr>
        <w:spacing w:after="0" w:line="240" w:lineRule="auto"/>
        <w:rPr>
          <w:i/>
          <w:iCs/>
        </w:rPr>
      </w:pPr>
      <w:r>
        <w:rPr>
          <w:i/>
        </w:rPr>
        <w:t>La copie papier du plan est conservée au siège social par le Chef de bureau.</w:t>
      </w:r>
    </w:p>
    <w:p w14:paraId="53B12923" w14:textId="4FB1BD38" w:rsidR="006F340A" w:rsidRPr="00636043" w:rsidRDefault="006F340A" w:rsidP="004479B5">
      <w:pPr>
        <w:numPr>
          <w:ilvl w:val="0"/>
          <w:numId w:val="15"/>
        </w:numPr>
        <w:spacing w:after="0" w:line="240" w:lineRule="auto"/>
        <w:rPr>
          <w:i/>
          <w:iCs/>
        </w:rPr>
      </w:pPr>
      <w:r>
        <w:rPr>
          <w:i/>
        </w:rPr>
        <w:t>Effectuer un examen et une mise à jour annuels du plan d’intervention en cas d’incident. Consigner la date de la dernière révision dans la section Historique des révisions.</w:t>
      </w:r>
    </w:p>
    <w:p w14:paraId="4E83FD7A" w14:textId="293ADE4D" w:rsidR="006F340A" w:rsidRPr="00636043" w:rsidRDefault="006F340A" w:rsidP="004479B5">
      <w:pPr>
        <w:numPr>
          <w:ilvl w:val="0"/>
          <w:numId w:val="15"/>
        </w:numPr>
        <w:spacing w:after="0" w:line="240" w:lineRule="auto"/>
        <w:rPr>
          <w:i/>
          <w:iCs/>
        </w:rPr>
      </w:pPr>
      <w:r>
        <w:rPr>
          <w:i/>
        </w:rPr>
        <w:t>Assurer la mise sur pied d’une équipe d’intervention en cas d’incident de cybersécurité.</w:t>
      </w:r>
    </w:p>
    <w:p w14:paraId="38A02263" w14:textId="77777777" w:rsidR="006F340A" w:rsidRPr="00636043" w:rsidRDefault="006F340A" w:rsidP="004479B5">
      <w:pPr>
        <w:numPr>
          <w:ilvl w:val="1"/>
          <w:numId w:val="15"/>
        </w:numPr>
        <w:spacing w:after="0" w:line="240" w:lineRule="auto"/>
        <w:rPr>
          <w:i/>
          <w:iCs/>
        </w:rPr>
      </w:pPr>
      <w:r>
        <w:rPr>
          <w:i/>
        </w:rPr>
        <w:t>Dédié, virtuel, ou disponible.</w:t>
      </w:r>
    </w:p>
    <w:p w14:paraId="72540D79" w14:textId="77777777" w:rsidR="006F340A" w:rsidRPr="00636043" w:rsidRDefault="006F340A" w:rsidP="004479B5">
      <w:pPr>
        <w:numPr>
          <w:ilvl w:val="1"/>
          <w:numId w:val="15"/>
        </w:numPr>
        <w:spacing w:after="0" w:line="240" w:lineRule="auto"/>
        <w:rPr>
          <w:i/>
          <w:iCs/>
        </w:rPr>
      </w:pPr>
      <w:r>
        <w:rPr>
          <w:i/>
        </w:rPr>
        <w:t>Dispenser la formation nécessaire.</w:t>
      </w:r>
    </w:p>
    <w:p w14:paraId="1D95CF2C" w14:textId="77777777" w:rsidR="006F340A" w:rsidRPr="00636043" w:rsidRDefault="006F340A" w:rsidP="004479B5">
      <w:pPr>
        <w:numPr>
          <w:ilvl w:val="0"/>
          <w:numId w:val="15"/>
        </w:numPr>
        <w:spacing w:after="0" w:line="240" w:lineRule="auto"/>
        <w:rPr>
          <w:i/>
          <w:iCs/>
        </w:rPr>
      </w:pPr>
      <w:r>
        <w:rPr>
          <w:i/>
        </w:rPr>
        <w:t>Documenter les rôles et responsabilités.</w:t>
      </w:r>
    </w:p>
    <w:p w14:paraId="17399A56" w14:textId="77777777" w:rsidR="006F340A" w:rsidRPr="00636043" w:rsidRDefault="006F340A" w:rsidP="004479B5">
      <w:pPr>
        <w:numPr>
          <w:ilvl w:val="1"/>
          <w:numId w:val="15"/>
        </w:numPr>
        <w:spacing w:after="0" w:line="240" w:lineRule="auto"/>
        <w:rPr>
          <w:i/>
          <w:iCs/>
        </w:rPr>
      </w:pPr>
      <w:r>
        <w:rPr>
          <w:i/>
        </w:rPr>
        <w:t>Délégation de pouvoirs.</w:t>
      </w:r>
    </w:p>
    <w:p w14:paraId="17E2966F" w14:textId="77777777" w:rsidR="006F340A" w:rsidRPr="00636043" w:rsidRDefault="006F340A" w:rsidP="004479B5">
      <w:pPr>
        <w:numPr>
          <w:ilvl w:val="1"/>
          <w:numId w:val="15"/>
        </w:numPr>
        <w:spacing w:after="0" w:line="240" w:lineRule="auto"/>
        <w:rPr>
          <w:i/>
          <w:iCs/>
        </w:rPr>
      </w:pPr>
      <w:r>
        <w:rPr>
          <w:i/>
        </w:rPr>
        <w:t>Dispenser la formation nécessaire.</w:t>
      </w:r>
    </w:p>
    <w:p w14:paraId="6AB1D4D9" w14:textId="77777777" w:rsidR="006F340A" w:rsidRPr="00636043" w:rsidRDefault="006F340A" w:rsidP="004479B5">
      <w:pPr>
        <w:numPr>
          <w:ilvl w:val="0"/>
          <w:numId w:val="15"/>
        </w:numPr>
        <w:spacing w:after="0" w:line="240" w:lineRule="auto"/>
        <w:rPr>
          <w:i/>
          <w:iCs/>
        </w:rPr>
      </w:pPr>
      <w:r>
        <w:rPr>
          <w:i/>
        </w:rPr>
        <w:t>Effectuer régulièrement des exercices.</w:t>
      </w:r>
    </w:p>
    <w:p w14:paraId="433F6F56" w14:textId="77777777" w:rsidR="006F340A" w:rsidRPr="00636043" w:rsidRDefault="006F340A" w:rsidP="004479B5">
      <w:pPr>
        <w:numPr>
          <w:ilvl w:val="1"/>
          <w:numId w:val="15"/>
        </w:numPr>
        <w:spacing w:after="0" w:line="240" w:lineRule="auto"/>
        <w:rPr>
          <w:i/>
          <w:iCs/>
        </w:rPr>
      </w:pPr>
      <w:r>
        <w:rPr>
          <w:i/>
        </w:rPr>
        <w:t>Considérer que la plupart des types d'incidents sont connus à l'avance.</w:t>
      </w:r>
    </w:p>
    <w:p w14:paraId="739EFC4C" w14:textId="26C17395" w:rsidR="006F340A" w:rsidRPr="00636043" w:rsidRDefault="006F340A" w:rsidP="004479B5">
      <w:pPr>
        <w:numPr>
          <w:ilvl w:val="1"/>
          <w:numId w:val="15"/>
        </w:numPr>
        <w:spacing w:after="0" w:line="240" w:lineRule="auto"/>
        <w:rPr>
          <w:i/>
          <w:iCs/>
        </w:rPr>
      </w:pPr>
      <w:r>
        <w:rPr>
          <w:i/>
        </w:rPr>
        <w:t>Se préparer à intervenir aux éléments connus de façon à ce que l’EIICS puisse se concentrer sur l'inconnu.</w:t>
      </w:r>
    </w:p>
    <w:p w14:paraId="3541E972" w14:textId="77777777" w:rsidR="006F340A" w:rsidRPr="00636043" w:rsidRDefault="006F340A" w:rsidP="004479B5">
      <w:pPr>
        <w:numPr>
          <w:ilvl w:val="1"/>
          <w:numId w:val="15"/>
        </w:numPr>
        <w:spacing w:after="0" w:line="240" w:lineRule="auto"/>
        <w:rPr>
          <w:i/>
          <w:iCs/>
        </w:rPr>
      </w:pPr>
      <w:r>
        <w:rPr>
          <w:i/>
        </w:rPr>
        <w:t>Tester le plan, l'équipe et les outils.</w:t>
      </w:r>
    </w:p>
    <w:p w14:paraId="3CA57B61" w14:textId="77777777" w:rsidR="006F340A" w:rsidRPr="00636043" w:rsidRDefault="006F340A" w:rsidP="004479B5">
      <w:pPr>
        <w:numPr>
          <w:ilvl w:val="0"/>
          <w:numId w:val="15"/>
        </w:numPr>
        <w:spacing w:after="0" w:line="240" w:lineRule="auto"/>
        <w:rPr>
          <w:i/>
          <w:iCs/>
        </w:rPr>
      </w:pPr>
      <w:r>
        <w:rPr>
          <w:i/>
        </w:rPr>
        <w:t>Comprendre l'environnement.</w:t>
      </w:r>
    </w:p>
    <w:p w14:paraId="337AFE39" w14:textId="77777777" w:rsidR="006F340A" w:rsidRPr="00636043" w:rsidRDefault="006F340A" w:rsidP="004479B5">
      <w:pPr>
        <w:numPr>
          <w:ilvl w:val="1"/>
          <w:numId w:val="15"/>
        </w:numPr>
        <w:spacing w:after="0" w:line="240" w:lineRule="auto"/>
        <w:rPr>
          <w:i/>
          <w:iCs/>
        </w:rPr>
      </w:pPr>
      <w:r>
        <w:rPr>
          <w:i/>
        </w:rPr>
        <w:t>Schémas, emplacement des systèmes et des données critiques.</w:t>
      </w:r>
    </w:p>
    <w:p w14:paraId="396DFE34" w14:textId="77777777" w:rsidR="004479B5" w:rsidRDefault="006F340A" w:rsidP="004479B5">
      <w:pPr>
        <w:numPr>
          <w:ilvl w:val="1"/>
          <w:numId w:val="15"/>
        </w:numPr>
        <w:spacing w:after="0" w:line="240" w:lineRule="auto"/>
        <w:rPr>
          <w:i/>
        </w:rPr>
      </w:pPr>
      <w:r>
        <w:rPr>
          <w:i/>
        </w:rPr>
        <w:t>Assurer une visibilité adéquate des réseaux et des systèmes pour intervenir en cas d’incident.</w:t>
      </w:r>
    </w:p>
    <w:p w14:paraId="57D6E58D" w14:textId="30E417B3" w:rsidR="006F340A" w:rsidRPr="00636043" w:rsidRDefault="006F340A" w:rsidP="004479B5">
      <w:pPr>
        <w:numPr>
          <w:ilvl w:val="1"/>
          <w:numId w:val="15"/>
        </w:numPr>
        <w:spacing w:after="0" w:line="240" w:lineRule="auto"/>
        <w:rPr>
          <w:i/>
          <w:iCs/>
        </w:rPr>
      </w:pPr>
      <w:r>
        <w:rPr>
          <w:i/>
        </w:rPr>
        <w:t>Environnement du fournisseur.</w:t>
      </w:r>
    </w:p>
    <w:p w14:paraId="6A313041" w14:textId="77777777" w:rsidR="006F340A" w:rsidRPr="00636043" w:rsidRDefault="006F340A" w:rsidP="004479B5">
      <w:pPr>
        <w:numPr>
          <w:ilvl w:val="1"/>
          <w:numId w:val="15"/>
        </w:numPr>
        <w:spacing w:after="0" w:line="240" w:lineRule="auto"/>
        <w:rPr>
          <w:i/>
          <w:iCs/>
        </w:rPr>
      </w:pPr>
      <w:r>
        <w:rPr>
          <w:i/>
        </w:rPr>
        <w:t>Comprendre les dépendances.</w:t>
      </w:r>
    </w:p>
    <w:p w14:paraId="7C152C3D" w14:textId="77777777" w:rsidR="006F340A" w:rsidRPr="00636043" w:rsidRDefault="006F340A" w:rsidP="004479B5">
      <w:pPr>
        <w:numPr>
          <w:ilvl w:val="0"/>
          <w:numId w:val="15"/>
        </w:numPr>
        <w:spacing w:after="0" w:line="240" w:lineRule="auto"/>
        <w:rPr>
          <w:i/>
          <w:iCs/>
        </w:rPr>
      </w:pPr>
      <w:r>
        <w:rPr>
          <w:i/>
        </w:rPr>
        <w:t>Comprendre les mesures de contrôle mises en place.</w:t>
      </w:r>
    </w:p>
    <w:p w14:paraId="534F1F50" w14:textId="77777777" w:rsidR="006F340A" w:rsidRPr="00636043" w:rsidRDefault="006F340A" w:rsidP="004479B5">
      <w:pPr>
        <w:numPr>
          <w:ilvl w:val="1"/>
          <w:numId w:val="15"/>
        </w:numPr>
        <w:spacing w:after="0" w:line="240" w:lineRule="auto"/>
        <w:rPr>
          <w:i/>
          <w:iCs/>
        </w:rPr>
      </w:pPr>
      <w:r>
        <w:rPr>
          <w:i/>
        </w:rPr>
        <w:t>Sont-elles suffisantes pour atténuer le risque à un niveau acceptable?</w:t>
      </w:r>
    </w:p>
    <w:p w14:paraId="1D712358" w14:textId="77777777" w:rsidR="006F340A" w:rsidRPr="00636043" w:rsidRDefault="006F340A" w:rsidP="004479B5">
      <w:pPr>
        <w:numPr>
          <w:ilvl w:val="0"/>
          <w:numId w:val="15"/>
        </w:numPr>
        <w:spacing w:after="0" w:line="240" w:lineRule="auto"/>
        <w:rPr>
          <w:i/>
          <w:iCs/>
        </w:rPr>
      </w:pPr>
      <w:r>
        <w:rPr>
          <w:i/>
        </w:rPr>
        <w:t>Comprendre les impacts.</w:t>
      </w:r>
    </w:p>
    <w:p w14:paraId="1865B44C" w14:textId="7182D052" w:rsidR="006F340A" w:rsidRPr="00636043" w:rsidRDefault="006F340A" w:rsidP="004479B5">
      <w:pPr>
        <w:numPr>
          <w:ilvl w:val="1"/>
          <w:numId w:val="15"/>
        </w:numPr>
        <w:spacing w:after="0" w:line="240" w:lineRule="auto"/>
        <w:rPr>
          <w:i/>
          <w:iCs/>
        </w:rPr>
      </w:pPr>
      <w:r>
        <w:rPr>
          <w:i/>
        </w:rPr>
        <w:t>Déterminer le temps d'interruption maximal tolérable (durée maximale pendant laquelle une activité peut être interrompue sans causer de préjudice important) et la période d'interruption acceptable (durée maximale pendant laquelle un système peut être indisponible).</w:t>
      </w:r>
    </w:p>
    <w:p w14:paraId="10C28C79" w14:textId="77777777" w:rsidR="006F340A" w:rsidRPr="00636043" w:rsidRDefault="006F340A" w:rsidP="004479B5">
      <w:pPr>
        <w:numPr>
          <w:ilvl w:val="1"/>
          <w:numId w:val="15"/>
        </w:numPr>
        <w:spacing w:after="0" w:line="240" w:lineRule="auto"/>
        <w:rPr>
          <w:i/>
          <w:iCs/>
        </w:rPr>
      </w:pPr>
      <w:r>
        <w:rPr>
          <w:i/>
        </w:rPr>
        <w:t>Liste hiérarchisée des actifs et des temps d'interruption.</w:t>
      </w:r>
    </w:p>
    <w:p w14:paraId="1293AEAA" w14:textId="77777777" w:rsidR="006F340A" w:rsidRPr="00636043" w:rsidRDefault="006F340A" w:rsidP="004479B5">
      <w:pPr>
        <w:numPr>
          <w:ilvl w:val="0"/>
          <w:numId w:val="15"/>
        </w:numPr>
        <w:spacing w:after="0" w:line="240" w:lineRule="auto"/>
        <w:rPr>
          <w:i/>
          <w:iCs/>
        </w:rPr>
      </w:pPr>
      <w:r>
        <w:rPr>
          <w:i/>
        </w:rPr>
        <w:t>Préparer la cellule de crise ou salle de guerre ou le(s) pont(s) de conférence.</w:t>
      </w:r>
    </w:p>
    <w:p w14:paraId="4C2E4448" w14:textId="77777777" w:rsidR="004479B5" w:rsidRDefault="00801995" w:rsidP="004479B5">
      <w:pPr>
        <w:numPr>
          <w:ilvl w:val="1"/>
          <w:numId w:val="15"/>
        </w:numPr>
        <w:spacing w:after="0" w:line="240" w:lineRule="auto"/>
        <w:rPr>
          <w:i/>
        </w:rPr>
      </w:pPr>
      <w:r>
        <w:rPr>
          <w:i/>
        </w:rPr>
        <w:t>Déterminer et préparer un lieu de réunion, physique ou numérique.</w:t>
      </w:r>
    </w:p>
    <w:p w14:paraId="2C068657" w14:textId="77777777" w:rsidR="004479B5" w:rsidRDefault="006F340A" w:rsidP="004479B5">
      <w:pPr>
        <w:numPr>
          <w:ilvl w:val="1"/>
          <w:numId w:val="15"/>
        </w:numPr>
        <w:spacing w:after="0" w:line="240" w:lineRule="auto"/>
        <w:rPr>
          <w:i/>
        </w:rPr>
      </w:pPr>
      <w:r>
        <w:rPr>
          <w:i/>
        </w:rPr>
        <w:t>S'assurer que le lieu est sécurisé et équipé de manière appropriée.</w:t>
      </w:r>
    </w:p>
    <w:p w14:paraId="0E23D345" w14:textId="25FE68C8" w:rsidR="006F340A" w:rsidRPr="00636043" w:rsidRDefault="006F340A" w:rsidP="004479B5">
      <w:pPr>
        <w:numPr>
          <w:ilvl w:val="0"/>
          <w:numId w:val="15"/>
        </w:numPr>
        <w:spacing w:after="0" w:line="240" w:lineRule="auto"/>
        <w:rPr>
          <w:i/>
          <w:iCs/>
        </w:rPr>
      </w:pPr>
      <w:r>
        <w:rPr>
          <w:i/>
        </w:rPr>
        <w:t>Établir à l’avance un plan de communication.</w:t>
      </w:r>
    </w:p>
    <w:p w14:paraId="0F6CB2AB" w14:textId="77777777" w:rsidR="006F340A" w:rsidRPr="00636043" w:rsidRDefault="006F340A" w:rsidP="004479B5">
      <w:pPr>
        <w:numPr>
          <w:ilvl w:val="0"/>
          <w:numId w:val="15"/>
        </w:numPr>
        <w:spacing w:after="0" w:line="240" w:lineRule="auto"/>
        <w:rPr>
          <w:i/>
          <w:iCs/>
        </w:rPr>
      </w:pPr>
      <w:r>
        <w:rPr>
          <w:i/>
        </w:rPr>
        <w:t>Négocier des ententes à l’avance.</w:t>
      </w:r>
    </w:p>
    <w:p w14:paraId="26D75901" w14:textId="77777777" w:rsidR="004479B5" w:rsidRDefault="004E2DDE" w:rsidP="004479B5">
      <w:pPr>
        <w:numPr>
          <w:ilvl w:val="1"/>
          <w:numId w:val="15"/>
        </w:numPr>
        <w:spacing w:after="0" w:line="240" w:lineRule="auto"/>
        <w:rPr>
          <w:i/>
        </w:rPr>
      </w:pPr>
      <w:r>
        <w:rPr>
          <w:i/>
        </w:rPr>
        <w:t xml:space="preserve"> Intervenants en cas d’incident disponibles.</w:t>
      </w:r>
    </w:p>
    <w:p w14:paraId="5514C65F" w14:textId="115C8E9A" w:rsidR="006F340A" w:rsidRPr="00636043" w:rsidRDefault="006F340A" w:rsidP="004479B5">
      <w:pPr>
        <w:numPr>
          <w:ilvl w:val="1"/>
          <w:numId w:val="15"/>
        </w:numPr>
        <w:spacing w:after="0" w:line="240" w:lineRule="auto"/>
        <w:rPr>
          <w:i/>
          <w:iCs/>
        </w:rPr>
      </w:pPr>
      <w:r>
        <w:rPr>
          <w:i/>
        </w:rPr>
        <w:t>Assurer la révision/mise à jour annuelle du plan.</w:t>
      </w:r>
    </w:p>
    <w:p w14:paraId="190AFE5C" w14:textId="77777777" w:rsidR="006F340A" w:rsidRPr="00636043" w:rsidRDefault="006F340A" w:rsidP="004479B5">
      <w:pPr>
        <w:numPr>
          <w:ilvl w:val="1"/>
          <w:numId w:val="15"/>
        </w:numPr>
        <w:spacing w:after="0" w:line="240" w:lineRule="auto"/>
        <w:rPr>
          <w:i/>
          <w:iCs/>
        </w:rPr>
      </w:pPr>
      <w:r>
        <w:rPr>
          <w:i/>
        </w:rPr>
        <w:t>Exercices réguliers.</w:t>
      </w:r>
    </w:p>
    <w:p w14:paraId="55CCCCB6" w14:textId="77777777" w:rsidR="006F340A" w:rsidRPr="00636043" w:rsidRDefault="006F340A" w:rsidP="004479B5">
      <w:pPr>
        <w:numPr>
          <w:ilvl w:val="1"/>
          <w:numId w:val="15"/>
        </w:numPr>
        <w:spacing w:after="0" w:line="240" w:lineRule="auto"/>
        <w:rPr>
          <w:i/>
          <w:iCs/>
        </w:rPr>
      </w:pPr>
      <w:r>
        <w:rPr>
          <w:i/>
        </w:rPr>
        <w:t>Se familiariser au préalable avec l’environnement.</w:t>
      </w:r>
    </w:p>
    <w:p w14:paraId="2CD65249" w14:textId="3C20259C" w:rsidR="006F340A" w:rsidRPr="00636043" w:rsidRDefault="006F340A" w:rsidP="004479B5">
      <w:pPr>
        <w:numPr>
          <w:ilvl w:val="1"/>
          <w:numId w:val="15"/>
        </w:numPr>
        <w:spacing w:after="0" w:line="240" w:lineRule="auto"/>
        <w:rPr>
          <w:i/>
          <w:iCs/>
        </w:rPr>
      </w:pPr>
      <w:r>
        <w:rPr>
          <w:i/>
        </w:rPr>
        <w:t>Prix préférentiel</w:t>
      </w:r>
      <w:r w:rsidR="00BC295E">
        <w:rPr>
          <w:i/>
        </w:rPr>
        <w:t>.</w:t>
      </w:r>
    </w:p>
    <w:p w14:paraId="351F9123" w14:textId="384FABBD" w:rsidR="006F340A" w:rsidRPr="00636043" w:rsidRDefault="006F340A" w:rsidP="004479B5">
      <w:pPr>
        <w:numPr>
          <w:ilvl w:val="1"/>
          <w:numId w:val="15"/>
        </w:numPr>
        <w:spacing w:after="0" w:line="240" w:lineRule="auto"/>
        <w:rPr>
          <w:i/>
          <w:iCs/>
        </w:rPr>
      </w:pPr>
      <w:r>
        <w:rPr>
          <w:i/>
        </w:rPr>
        <w:t>Accord de niveau de service (SLA) établi, temps de réponse</w:t>
      </w:r>
      <w:r w:rsidR="00BC295E">
        <w:rPr>
          <w:i/>
        </w:rPr>
        <w:t>.</w:t>
      </w:r>
    </w:p>
    <w:p w14:paraId="170FC4A8" w14:textId="637C31DF" w:rsidR="006F340A" w:rsidRPr="00636043" w:rsidRDefault="006F340A" w:rsidP="004479B5">
      <w:pPr>
        <w:numPr>
          <w:ilvl w:val="0"/>
          <w:numId w:val="15"/>
        </w:numPr>
        <w:spacing w:after="0" w:line="240" w:lineRule="auto"/>
        <w:rPr>
          <w:i/>
          <w:iCs/>
        </w:rPr>
      </w:pPr>
      <w:r>
        <w:rPr>
          <w:i/>
        </w:rPr>
        <w:lastRenderedPageBreak/>
        <w:t>S’assurer qu’un point de contact centralisé est mis à la disposition des employés pour signaler les incidents de cybersécurité réels ou présumés</w:t>
      </w:r>
      <w:r w:rsidR="00BC295E">
        <w:rPr>
          <w:i/>
        </w:rPr>
        <w:t>.</w:t>
      </w:r>
    </w:p>
    <w:p w14:paraId="52F82BCF" w14:textId="77777777" w:rsidR="006F340A" w:rsidRPr="00636043" w:rsidRDefault="006F340A" w:rsidP="004479B5">
      <w:pPr>
        <w:numPr>
          <w:ilvl w:val="0"/>
          <w:numId w:val="15"/>
        </w:numPr>
        <w:spacing w:after="0" w:line="240" w:lineRule="auto"/>
        <w:rPr>
          <w:i/>
          <w:iCs/>
        </w:rPr>
      </w:pPr>
      <w:r>
        <w:rPr>
          <w:i/>
        </w:rPr>
        <w:t>S’assurer que tous les employés sont tenus de signaler les événements de cybersécurité</w:t>
      </w:r>
    </w:p>
    <w:p w14:paraId="3A3F3B1F" w14:textId="3897DDC5" w:rsidR="004479B5" w:rsidRDefault="006F340A" w:rsidP="004479B5">
      <w:pPr>
        <w:numPr>
          <w:ilvl w:val="1"/>
          <w:numId w:val="15"/>
        </w:numPr>
        <w:spacing w:after="0" w:line="240" w:lineRule="auto"/>
        <w:rPr>
          <w:i/>
        </w:rPr>
      </w:pPr>
      <w:r>
        <w:rPr>
          <w:i/>
        </w:rPr>
        <w:t>Les incidents de sécurité de l'information doivent être immédiatement signalés au responsable du traitement des incidents (de préférence) ou à un autre membre de l'équipe d’intervention en cas d’incident de cybersécurité (EIICS)</w:t>
      </w:r>
      <w:r w:rsidR="00BC295E">
        <w:rPr>
          <w:i/>
        </w:rPr>
        <w:t>.</w:t>
      </w:r>
      <w:r>
        <w:rPr>
          <w:i/>
        </w:rPr>
        <w:t xml:space="preserve"> Le membre de l’EIICS qui reçoit le rapport doit informer le responsable du traitement des incidents (ou son représentant désigné) de l’incident.</w:t>
      </w:r>
    </w:p>
    <w:p w14:paraId="704944F0" w14:textId="2E922B67" w:rsidR="006F340A" w:rsidRPr="00636043" w:rsidRDefault="006F340A" w:rsidP="004479B5">
      <w:pPr>
        <w:numPr>
          <w:ilvl w:val="1"/>
          <w:numId w:val="15"/>
        </w:numPr>
        <w:spacing w:after="0" w:line="240" w:lineRule="auto"/>
        <w:rPr>
          <w:i/>
          <w:iCs/>
        </w:rPr>
      </w:pPr>
      <w:r>
        <w:rPr>
          <w:i/>
        </w:rPr>
        <w:t>Si un incident de sécurité ou d'une atteinte à la protection des données est suspecté, le personnel doit discuter de ses préoccupations avec son supérieur hiérarchique, qui pourra soumettre le problème à un membre de l’EIICS</w:t>
      </w:r>
      <w:r w:rsidR="00BC295E">
        <w:rPr>
          <w:i/>
        </w:rPr>
        <w:t>.</w:t>
      </w:r>
    </w:p>
    <w:p w14:paraId="45E6A133" w14:textId="35238FC1" w:rsidR="006F340A" w:rsidRPr="00636043" w:rsidRDefault="006F340A" w:rsidP="004479B5">
      <w:pPr>
        <w:numPr>
          <w:ilvl w:val="0"/>
          <w:numId w:val="15"/>
        </w:numPr>
        <w:spacing w:after="0" w:line="240" w:lineRule="auto"/>
        <w:rPr>
          <w:i/>
          <w:iCs/>
        </w:rPr>
      </w:pPr>
      <w:r>
        <w:rPr>
          <w:i/>
        </w:rPr>
        <w:t>S’assurer que tous les employés savent qu’ils sont tenus de signaler les événements de cybersécurité et comment le faire</w:t>
      </w:r>
      <w:r w:rsidR="00BC295E">
        <w:rPr>
          <w:i/>
        </w:rPr>
        <w:t>.</w:t>
      </w:r>
    </w:p>
    <w:p w14:paraId="3BC2FEAA" w14:textId="304EBA01" w:rsidR="006F340A" w:rsidRPr="00636043" w:rsidRDefault="006F340A" w:rsidP="004479B5">
      <w:pPr>
        <w:numPr>
          <w:ilvl w:val="0"/>
          <w:numId w:val="15"/>
        </w:numPr>
        <w:spacing w:after="0" w:line="240" w:lineRule="auto"/>
        <w:rPr>
          <w:i/>
          <w:iCs/>
        </w:rPr>
      </w:pPr>
      <w:r>
        <w:rPr>
          <w:i/>
        </w:rPr>
        <w:t>S’assurer que tous les employés signalent les incidents de cybersécurité en temps opportun</w:t>
      </w:r>
      <w:r w:rsidR="00BC295E">
        <w:rPr>
          <w:i/>
        </w:rPr>
        <w:t>.</w:t>
      </w:r>
    </w:p>
    <w:p w14:paraId="42B09121" w14:textId="52B31C8E" w:rsidR="006F340A" w:rsidRDefault="006F340A" w:rsidP="004479B5"/>
    <w:p w14:paraId="0ABC82DF" w14:textId="46995C04" w:rsidR="006F340A" w:rsidRDefault="006F340A" w:rsidP="004479B5">
      <w:pPr>
        <w:pStyle w:val="Heading2"/>
        <w:rPr>
          <w:sz w:val="28"/>
          <w:szCs w:val="28"/>
        </w:rPr>
      </w:pPr>
      <w:bookmarkStart w:id="81" w:name="_Toc76382616"/>
      <w:bookmarkStart w:id="82" w:name="_Toc76986059"/>
      <w:bookmarkStart w:id="83" w:name="_Toc80598394"/>
      <w:r>
        <w:rPr>
          <w:sz w:val="28"/>
        </w:rPr>
        <w:t>Identification</w:t>
      </w:r>
      <w:bookmarkEnd w:id="81"/>
      <w:bookmarkEnd w:id="82"/>
      <w:bookmarkEnd w:id="83"/>
    </w:p>
    <w:p w14:paraId="046BDCC0" w14:textId="40924EB3" w:rsidR="00397ABD" w:rsidRPr="00397ABD" w:rsidRDefault="00397ABD" w:rsidP="004479B5">
      <w:r>
        <w:t>Lorsqu’un incident de cybersécurité est détecté, mon entreprise s'engage à</w:t>
      </w:r>
      <w:r w:rsidR="004479B5">
        <w:t> :</w:t>
      </w:r>
    </w:p>
    <w:p w14:paraId="7CF55D5B" w14:textId="77777777" w:rsidR="006F340A" w:rsidRPr="00636043" w:rsidRDefault="006F340A" w:rsidP="004479B5">
      <w:pPr>
        <w:numPr>
          <w:ilvl w:val="0"/>
          <w:numId w:val="15"/>
        </w:numPr>
        <w:spacing w:after="0" w:line="240" w:lineRule="auto"/>
        <w:rPr>
          <w:i/>
          <w:iCs/>
        </w:rPr>
      </w:pPr>
      <w:r>
        <w:rPr>
          <w:i/>
        </w:rPr>
        <w:t>Réunir les personnes qui sont au courant de l'incident.</w:t>
      </w:r>
    </w:p>
    <w:p w14:paraId="6C0B5CAC" w14:textId="77777777" w:rsidR="006F340A" w:rsidRPr="00636043" w:rsidRDefault="006F340A" w:rsidP="004479B5">
      <w:pPr>
        <w:numPr>
          <w:ilvl w:val="0"/>
          <w:numId w:val="15"/>
        </w:numPr>
        <w:spacing w:after="0" w:line="240" w:lineRule="auto"/>
        <w:rPr>
          <w:i/>
          <w:iCs/>
        </w:rPr>
      </w:pPr>
      <w:r>
        <w:rPr>
          <w:i/>
        </w:rPr>
        <w:t>Aviser l’équipe d’intervention en cas d’incident de cybersécurité.</w:t>
      </w:r>
    </w:p>
    <w:p w14:paraId="0AEF32FD" w14:textId="0A0E260A" w:rsidR="006F340A" w:rsidRPr="00636043" w:rsidRDefault="006F340A" w:rsidP="004479B5">
      <w:pPr>
        <w:numPr>
          <w:ilvl w:val="0"/>
          <w:numId w:val="15"/>
        </w:numPr>
        <w:spacing w:after="0" w:line="240" w:lineRule="auto"/>
        <w:rPr>
          <w:i/>
          <w:iCs/>
        </w:rPr>
      </w:pPr>
      <w:r>
        <w:rPr>
          <w:i/>
        </w:rPr>
        <w:t>Rappeler à tous ceux qui sont responsables de toujours demeurer au fait.</w:t>
      </w:r>
    </w:p>
    <w:p w14:paraId="792C6519" w14:textId="77777777" w:rsidR="004479B5" w:rsidRDefault="00EC3DEE" w:rsidP="004479B5">
      <w:pPr>
        <w:numPr>
          <w:ilvl w:val="1"/>
          <w:numId w:val="15"/>
        </w:numPr>
        <w:spacing w:after="0" w:line="240" w:lineRule="auto"/>
        <w:rPr>
          <w:i/>
        </w:rPr>
      </w:pPr>
      <w:r>
        <w:rPr>
          <w:i/>
        </w:rPr>
        <w:t>Sinon, le temps n’est consacré qu’à la gestion de la désinformation.</w:t>
      </w:r>
    </w:p>
    <w:p w14:paraId="2E169EC1" w14:textId="77777777" w:rsidR="004479B5" w:rsidRDefault="006F340A" w:rsidP="004479B5">
      <w:pPr>
        <w:numPr>
          <w:ilvl w:val="0"/>
          <w:numId w:val="15"/>
        </w:numPr>
        <w:spacing w:after="0" w:line="240" w:lineRule="auto"/>
        <w:rPr>
          <w:i/>
        </w:rPr>
      </w:pPr>
      <w:r>
        <w:rPr>
          <w:i/>
        </w:rPr>
        <w:t>Communiquer de manière efficace et efficiente.</w:t>
      </w:r>
    </w:p>
    <w:p w14:paraId="71B9192A" w14:textId="77777777" w:rsidR="004479B5" w:rsidRDefault="006F340A" w:rsidP="004479B5">
      <w:pPr>
        <w:numPr>
          <w:ilvl w:val="0"/>
          <w:numId w:val="15"/>
        </w:numPr>
        <w:spacing w:after="0" w:line="240" w:lineRule="auto"/>
        <w:rPr>
          <w:i/>
        </w:rPr>
      </w:pPr>
      <w:r>
        <w:rPr>
          <w:i/>
        </w:rPr>
        <w:t>Se réunir dans une salle de guerre ou des ponts de conférence.</w:t>
      </w:r>
    </w:p>
    <w:p w14:paraId="62917423" w14:textId="77777777" w:rsidR="004479B5" w:rsidRDefault="006F340A" w:rsidP="004479B5">
      <w:pPr>
        <w:numPr>
          <w:ilvl w:val="1"/>
          <w:numId w:val="15"/>
        </w:numPr>
        <w:spacing w:after="0" w:line="240" w:lineRule="auto"/>
        <w:rPr>
          <w:i/>
        </w:rPr>
      </w:pPr>
      <w:r>
        <w:rPr>
          <w:i/>
        </w:rPr>
        <w:t>S'assurer que le lieu est sécurisé et équipé de manière appropriée.</w:t>
      </w:r>
    </w:p>
    <w:p w14:paraId="71E3E4E1" w14:textId="420E0D6B" w:rsidR="006F340A" w:rsidRPr="00636043" w:rsidRDefault="006F340A" w:rsidP="004479B5">
      <w:pPr>
        <w:numPr>
          <w:ilvl w:val="0"/>
          <w:numId w:val="15"/>
        </w:numPr>
        <w:spacing w:after="0" w:line="240" w:lineRule="auto"/>
        <w:rPr>
          <w:i/>
          <w:iCs/>
        </w:rPr>
      </w:pPr>
      <w:r>
        <w:rPr>
          <w:i/>
        </w:rPr>
        <w:t>Souvent, plusieurs sites sont nécessaires pour répondre à des besoins différents (p. ex.</w:t>
      </w:r>
      <w:r w:rsidR="004479B5">
        <w:rPr>
          <w:i/>
        </w:rPr>
        <w:t> :</w:t>
      </w:r>
      <w:r>
        <w:rPr>
          <w:i/>
        </w:rPr>
        <w:t xml:space="preserve"> équipe de gestion et équipe technique).</w:t>
      </w:r>
    </w:p>
    <w:p w14:paraId="77FF4CFF" w14:textId="77777777" w:rsidR="004479B5" w:rsidRDefault="006F340A" w:rsidP="004479B5">
      <w:pPr>
        <w:numPr>
          <w:ilvl w:val="0"/>
          <w:numId w:val="15"/>
        </w:numPr>
        <w:spacing w:after="0" w:line="240" w:lineRule="auto"/>
        <w:rPr>
          <w:i/>
        </w:rPr>
      </w:pPr>
      <w:r>
        <w:rPr>
          <w:i/>
        </w:rPr>
        <w:t>L’EIICS enquêtera et déterminera si un incident s'est produit.</w:t>
      </w:r>
    </w:p>
    <w:p w14:paraId="3119D3C9" w14:textId="01215D27" w:rsidR="006F340A" w:rsidRPr="00636043" w:rsidRDefault="006F340A" w:rsidP="004479B5">
      <w:pPr>
        <w:numPr>
          <w:ilvl w:val="1"/>
          <w:numId w:val="15"/>
        </w:numPr>
        <w:spacing w:after="0" w:line="240" w:lineRule="auto"/>
        <w:rPr>
          <w:i/>
          <w:iCs/>
        </w:rPr>
      </w:pPr>
      <w:r>
        <w:rPr>
          <w:i/>
        </w:rPr>
        <w:t>S'agit-il d'un événement ou d'un incident?</w:t>
      </w:r>
    </w:p>
    <w:p w14:paraId="46DE90CC" w14:textId="77777777" w:rsidR="006F340A" w:rsidRPr="00636043" w:rsidRDefault="006F340A" w:rsidP="004479B5">
      <w:pPr>
        <w:numPr>
          <w:ilvl w:val="1"/>
          <w:numId w:val="15"/>
        </w:numPr>
        <w:spacing w:after="0" w:line="240" w:lineRule="auto"/>
        <w:rPr>
          <w:i/>
          <w:iCs/>
        </w:rPr>
      </w:pPr>
      <w:r>
        <w:rPr>
          <w:i/>
        </w:rPr>
        <w:t>Rechercher des données corrélatives afin d'accroître la certitude qu'il s'agit d'un incident réel.</w:t>
      </w:r>
    </w:p>
    <w:p w14:paraId="6365C696" w14:textId="77777777" w:rsidR="006F340A" w:rsidRPr="00636043" w:rsidRDefault="006F340A" w:rsidP="004479B5">
      <w:pPr>
        <w:numPr>
          <w:ilvl w:val="0"/>
          <w:numId w:val="15"/>
        </w:numPr>
        <w:spacing w:after="0" w:line="240" w:lineRule="auto"/>
        <w:rPr>
          <w:i/>
          <w:iCs/>
        </w:rPr>
      </w:pPr>
      <w:r>
        <w:rPr>
          <w:i/>
        </w:rPr>
        <w:t>Effectuer un triage et s'assurer d'une compréhension commune de la manière dont il a été détecté et des personnes qui sont au courant.</w:t>
      </w:r>
    </w:p>
    <w:p w14:paraId="52805896" w14:textId="77777777" w:rsidR="006F340A" w:rsidRPr="00636043" w:rsidRDefault="006F340A" w:rsidP="004479B5">
      <w:pPr>
        <w:numPr>
          <w:ilvl w:val="0"/>
          <w:numId w:val="15"/>
        </w:numPr>
        <w:spacing w:after="0" w:line="240" w:lineRule="auto"/>
        <w:rPr>
          <w:i/>
          <w:iCs/>
        </w:rPr>
      </w:pPr>
      <w:r>
        <w:rPr>
          <w:i/>
        </w:rPr>
        <w:t>Analyser les éléments précurseurs et les indicateurs.</w:t>
      </w:r>
    </w:p>
    <w:p w14:paraId="20D34225" w14:textId="2EBC3C51" w:rsidR="006F340A" w:rsidRPr="00636043" w:rsidRDefault="006F340A" w:rsidP="004479B5">
      <w:pPr>
        <w:numPr>
          <w:ilvl w:val="0"/>
          <w:numId w:val="15"/>
        </w:numPr>
        <w:spacing w:after="0" w:line="240" w:lineRule="auto"/>
        <w:rPr>
          <w:i/>
          <w:iCs/>
        </w:rPr>
      </w:pPr>
      <w:r>
        <w:rPr>
          <w:i/>
        </w:rPr>
        <w:t>Effectuer des recherches (p. ex.</w:t>
      </w:r>
      <w:r w:rsidR="004479B5">
        <w:rPr>
          <w:i/>
        </w:rPr>
        <w:t> :</w:t>
      </w:r>
      <w:r>
        <w:rPr>
          <w:i/>
        </w:rPr>
        <w:t xml:space="preserve"> moteurs de recherche, base de connaissances).</w:t>
      </w:r>
    </w:p>
    <w:p w14:paraId="639D3C23" w14:textId="16B7D171" w:rsidR="006F340A" w:rsidRPr="00636043" w:rsidRDefault="006F340A" w:rsidP="004479B5">
      <w:pPr>
        <w:numPr>
          <w:ilvl w:val="0"/>
          <w:numId w:val="15"/>
        </w:numPr>
        <w:spacing w:after="0" w:line="240" w:lineRule="auto"/>
        <w:rPr>
          <w:i/>
          <w:iCs/>
        </w:rPr>
      </w:pPr>
      <w:r>
        <w:rPr>
          <w:i/>
        </w:rPr>
        <w:t>Documenter l'enquête et la collecte de preuves.</w:t>
      </w:r>
    </w:p>
    <w:p w14:paraId="2218FB7C" w14:textId="124F4112" w:rsidR="006F340A" w:rsidRPr="00636043" w:rsidRDefault="006F340A" w:rsidP="004479B5">
      <w:pPr>
        <w:numPr>
          <w:ilvl w:val="0"/>
          <w:numId w:val="15"/>
        </w:numPr>
        <w:spacing w:after="0" w:line="240" w:lineRule="auto"/>
        <w:rPr>
          <w:i/>
          <w:iCs/>
        </w:rPr>
      </w:pPr>
      <w:r>
        <w:rPr>
          <w:i/>
        </w:rPr>
        <w:t>Prioriser le traitement de l'incident en fonction de facteurs pertinents (impact fonctionnel, impact sur l'information, effort de récupération, etc.)</w:t>
      </w:r>
      <w:r w:rsidR="00BC295E">
        <w:rPr>
          <w:i/>
        </w:rPr>
        <w:t>.</w:t>
      </w:r>
    </w:p>
    <w:p w14:paraId="337485AF" w14:textId="77777777" w:rsidR="006F340A" w:rsidRPr="00636043" w:rsidRDefault="006F340A" w:rsidP="004479B5">
      <w:pPr>
        <w:numPr>
          <w:ilvl w:val="1"/>
          <w:numId w:val="15"/>
        </w:numPr>
        <w:spacing w:after="0" w:line="240" w:lineRule="auto"/>
        <w:rPr>
          <w:i/>
          <w:iCs/>
        </w:rPr>
      </w:pPr>
      <w:r>
        <w:rPr>
          <w:i/>
        </w:rPr>
        <w:t>Veuillez effectuer des étapes d’intervention spéciales si les incidents de cybersécurité suivants sont confirmés. Veuillez consulter les sections ci-dessous pour chaque type d'incident spécifique.</w:t>
      </w:r>
    </w:p>
    <w:p w14:paraId="7ED8AE1D" w14:textId="77777777" w:rsidR="004479B5" w:rsidRDefault="006F340A" w:rsidP="004479B5">
      <w:pPr>
        <w:numPr>
          <w:ilvl w:val="0"/>
          <w:numId w:val="15"/>
        </w:numPr>
        <w:spacing w:after="0" w:line="240" w:lineRule="auto"/>
        <w:rPr>
          <w:i/>
        </w:rPr>
      </w:pPr>
      <w:r>
        <w:rPr>
          <w:i/>
        </w:rPr>
        <w:t>Déterminer la gravité, l'urgence et l'impact initial.</w:t>
      </w:r>
    </w:p>
    <w:p w14:paraId="643CAFED" w14:textId="77777777" w:rsidR="004479B5" w:rsidRDefault="006F340A" w:rsidP="004479B5">
      <w:pPr>
        <w:numPr>
          <w:ilvl w:val="0"/>
          <w:numId w:val="15"/>
        </w:numPr>
        <w:spacing w:after="0" w:line="240" w:lineRule="auto"/>
        <w:rPr>
          <w:i/>
        </w:rPr>
      </w:pPr>
      <w:r>
        <w:rPr>
          <w:i/>
        </w:rPr>
        <w:t>Examiner les informations et les mesures prises à ce jour.</w:t>
      </w:r>
    </w:p>
    <w:p w14:paraId="0F9D778B" w14:textId="599C8239" w:rsidR="006F340A" w:rsidRPr="00636043" w:rsidRDefault="006F340A" w:rsidP="004479B5">
      <w:pPr>
        <w:numPr>
          <w:ilvl w:val="0"/>
          <w:numId w:val="15"/>
        </w:numPr>
        <w:spacing w:after="0" w:line="240" w:lineRule="auto"/>
        <w:rPr>
          <w:i/>
          <w:iCs/>
        </w:rPr>
      </w:pPr>
      <w:r>
        <w:rPr>
          <w:i/>
        </w:rPr>
        <w:t>Signaler l'incident au personnel interne approprié et aux entreprises externes.</w:t>
      </w:r>
    </w:p>
    <w:p w14:paraId="26FFCDEA" w14:textId="77777777" w:rsidR="006F340A" w:rsidRPr="007A71A9" w:rsidRDefault="006F340A" w:rsidP="004479B5">
      <w:pPr>
        <w:spacing w:after="0" w:line="240" w:lineRule="auto"/>
        <w:ind w:left="720"/>
      </w:pPr>
    </w:p>
    <w:p w14:paraId="3E8B493F" w14:textId="51F620D0" w:rsidR="006F340A" w:rsidRDefault="006F340A" w:rsidP="004479B5">
      <w:pPr>
        <w:pStyle w:val="Heading2"/>
        <w:rPr>
          <w:sz w:val="28"/>
          <w:szCs w:val="28"/>
        </w:rPr>
      </w:pPr>
      <w:bookmarkStart w:id="84" w:name="_Toc76382622"/>
      <w:bookmarkStart w:id="85" w:name="_Toc76986060"/>
      <w:bookmarkStart w:id="86" w:name="_Toc80598395"/>
      <w:r>
        <w:rPr>
          <w:sz w:val="28"/>
        </w:rPr>
        <w:lastRenderedPageBreak/>
        <w:t>Confinement</w:t>
      </w:r>
      <w:bookmarkEnd w:id="84"/>
      <w:bookmarkEnd w:id="85"/>
      <w:bookmarkEnd w:id="86"/>
    </w:p>
    <w:p w14:paraId="6A55B549" w14:textId="12B6D695" w:rsidR="00397ABD" w:rsidRPr="00397ABD" w:rsidRDefault="00397ABD" w:rsidP="004479B5">
      <w:r>
        <w:t>Lorsqu’un incident de cybersécurité est détecté, mon entreprise s'engage à</w:t>
      </w:r>
      <w:r w:rsidR="004479B5">
        <w:t> :</w:t>
      </w:r>
    </w:p>
    <w:p w14:paraId="0085DB6B" w14:textId="1BAFDA3D" w:rsidR="006F340A" w:rsidRPr="00636043" w:rsidRDefault="006F340A" w:rsidP="004479B5">
      <w:pPr>
        <w:numPr>
          <w:ilvl w:val="0"/>
          <w:numId w:val="15"/>
        </w:numPr>
        <w:spacing w:after="0" w:line="240" w:lineRule="auto"/>
        <w:rPr>
          <w:i/>
          <w:iCs/>
        </w:rPr>
      </w:pPr>
      <w:r>
        <w:rPr>
          <w:i/>
        </w:rPr>
        <w:t xml:space="preserve">Mettre en </w:t>
      </w:r>
      <w:r w:rsidR="00BC295E">
        <w:rPr>
          <w:i/>
        </w:rPr>
        <w:t>œuvre</w:t>
      </w:r>
      <w:r>
        <w:rPr>
          <w:i/>
        </w:rPr>
        <w:t xml:space="preserve"> un plan de communication conforme aux exigences relatives aux personnes qui doivent demeurer au fait de la situation.</w:t>
      </w:r>
    </w:p>
    <w:p w14:paraId="2A3F5012" w14:textId="77777777" w:rsidR="006F340A" w:rsidRPr="00636043" w:rsidRDefault="006F340A" w:rsidP="004479B5">
      <w:pPr>
        <w:numPr>
          <w:ilvl w:val="0"/>
          <w:numId w:val="15"/>
        </w:numPr>
        <w:spacing w:after="0" w:line="240" w:lineRule="auto"/>
        <w:rPr>
          <w:i/>
          <w:iCs/>
        </w:rPr>
      </w:pPr>
      <w:r>
        <w:rPr>
          <w:i/>
        </w:rPr>
        <w:t>Définir un schéma des relations avec les parties prenantes afin de déterminer le niveau de participation de chacune.</w:t>
      </w:r>
    </w:p>
    <w:p w14:paraId="59EF7EDB" w14:textId="77777777" w:rsidR="006F340A" w:rsidRPr="00636043" w:rsidRDefault="006F340A" w:rsidP="004479B5">
      <w:pPr>
        <w:numPr>
          <w:ilvl w:val="0"/>
          <w:numId w:val="15"/>
        </w:numPr>
        <w:spacing w:after="0" w:line="240" w:lineRule="auto"/>
        <w:rPr>
          <w:i/>
          <w:iCs/>
        </w:rPr>
      </w:pPr>
      <w:r>
        <w:rPr>
          <w:i/>
        </w:rPr>
        <w:t>S'assurer que les informations fournies sont factuelles et fondées sur les preuves disponibles.</w:t>
      </w:r>
    </w:p>
    <w:p w14:paraId="53E2855D" w14:textId="77777777" w:rsidR="006F340A" w:rsidRPr="00636043" w:rsidRDefault="006F340A" w:rsidP="004479B5">
      <w:pPr>
        <w:numPr>
          <w:ilvl w:val="0"/>
          <w:numId w:val="15"/>
        </w:numPr>
        <w:spacing w:after="0" w:line="240" w:lineRule="auto"/>
        <w:rPr>
          <w:i/>
          <w:iCs/>
        </w:rPr>
      </w:pPr>
      <w:r>
        <w:rPr>
          <w:i/>
        </w:rPr>
        <w:t>Veiller à ce qu'une personne-ressource connaisse à tout moment l'état de la situation.</w:t>
      </w:r>
    </w:p>
    <w:p w14:paraId="3423353A" w14:textId="77777777" w:rsidR="006F340A" w:rsidRPr="00636043" w:rsidRDefault="006F340A" w:rsidP="004479B5">
      <w:pPr>
        <w:numPr>
          <w:ilvl w:val="0"/>
          <w:numId w:val="15"/>
        </w:numPr>
        <w:spacing w:after="0" w:line="240" w:lineRule="auto"/>
        <w:rPr>
          <w:i/>
          <w:iCs/>
        </w:rPr>
      </w:pPr>
      <w:r>
        <w:rPr>
          <w:i/>
        </w:rPr>
        <w:t>Mettre en œuvre le guide d’intervention en cas d’incident.</w:t>
      </w:r>
    </w:p>
    <w:p w14:paraId="45BDAFE3" w14:textId="5F66DB87" w:rsidR="006F340A" w:rsidRPr="00636043" w:rsidRDefault="006F340A" w:rsidP="004479B5">
      <w:pPr>
        <w:numPr>
          <w:ilvl w:val="0"/>
          <w:numId w:val="15"/>
        </w:numPr>
        <w:spacing w:after="0" w:line="240" w:lineRule="auto"/>
        <w:rPr>
          <w:i/>
          <w:iCs/>
        </w:rPr>
      </w:pPr>
      <w:r>
        <w:rPr>
          <w:i/>
        </w:rPr>
        <w:t>Prévenir d'autres dommages en confinant l'incident.</w:t>
      </w:r>
    </w:p>
    <w:p w14:paraId="19116BB0" w14:textId="1DBE0E34" w:rsidR="006F340A" w:rsidRPr="00636043" w:rsidRDefault="006F340A" w:rsidP="004479B5">
      <w:pPr>
        <w:numPr>
          <w:ilvl w:val="0"/>
          <w:numId w:val="15"/>
        </w:numPr>
        <w:spacing w:after="0" w:line="240" w:lineRule="auto"/>
        <w:rPr>
          <w:i/>
          <w:iCs/>
        </w:rPr>
      </w:pPr>
      <w:r>
        <w:rPr>
          <w:i/>
        </w:rPr>
        <w:t>Déterminer la source, la vulnérabilité qui a été exploitée et mettre en œuvre les correctifs nécessaires.</w:t>
      </w:r>
    </w:p>
    <w:p w14:paraId="4C5CF8B5" w14:textId="77777777" w:rsidR="006F340A" w:rsidRPr="00636043" w:rsidRDefault="006F340A" w:rsidP="004479B5">
      <w:pPr>
        <w:numPr>
          <w:ilvl w:val="0"/>
          <w:numId w:val="15"/>
        </w:numPr>
        <w:spacing w:after="0" w:line="240" w:lineRule="auto"/>
        <w:rPr>
          <w:i/>
          <w:iCs/>
        </w:rPr>
      </w:pPr>
      <w:r>
        <w:rPr>
          <w:i/>
        </w:rPr>
        <w:t>Poursuivre l'évaluation des impacts/dommages et confirmer la portée de l'incident.</w:t>
      </w:r>
    </w:p>
    <w:p w14:paraId="25BE1351" w14:textId="0295EFEC" w:rsidR="006F340A" w:rsidRPr="00636043" w:rsidRDefault="006F340A" w:rsidP="004479B5">
      <w:pPr>
        <w:numPr>
          <w:ilvl w:val="0"/>
          <w:numId w:val="15"/>
        </w:numPr>
        <w:spacing w:after="0" w:line="240" w:lineRule="auto"/>
        <w:rPr>
          <w:i/>
          <w:iCs/>
        </w:rPr>
      </w:pPr>
      <w:r>
        <w:rPr>
          <w:i/>
        </w:rPr>
        <w:t>Cerner les modifications qui ont été apportées (p. ex.</w:t>
      </w:r>
      <w:r w:rsidR="004479B5">
        <w:rPr>
          <w:i/>
        </w:rPr>
        <w:t> :</w:t>
      </w:r>
      <w:r>
        <w:rPr>
          <w:i/>
        </w:rPr>
        <w:t xml:space="preserve"> fichiers, connexions, processus, comptes, accès).</w:t>
      </w:r>
    </w:p>
    <w:p w14:paraId="07F7E2EB" w14:textId="7F7EDDF9" w:rsidR="006F340A" w:rsidRPr="00636043" w:rsidRDefault="006F340A" w:rsidP="004479B5">
      <w:pPr>
        <w:numPr>
          <w:ilvl w:val="0"/>
          <w:numId w:val="15"/>
        </w:numPr>
        <w:spacing w:after="0" w:line="240" w:lineRule="auto"/>
        <w:rPr>
          <w:i/>
          <w:iCs/>
        </w:rPr>
      </w:pPr>
      <w:r>
        <w:rPr>
          <w:i/>
        </w:rPr>
        <w:t>Recueillir, préserver, sécuriser et documenter les éléments de preuve et préserver la chaîne de possession.</w:t>
      </w:r>
    </w:p>
    <w:p w14:paraId="4BC918B4" w14:textId="77777777" w:rsidR="006F340A" w:rsidRPr="00636043" w:rsidRDefault="006F340A" w:rsidP="004479B5">
      <w:pPr>
        <w:numPr>
          <w:ilvl w:val="0"/>
          <w:numId w:val="15"/>
        </w:numPr>
        <w:spacing w:after="0" w:line="240" w:lineRule="auto"/>
        <w:rPr>
          <w:i/>
          <w:iCs/>
        </w:rPr>
      </w:pPr>
      <w:r>
        <w:rPr>
          <w:i/>
        </w:rPr>
        <w:t>Continuer de prendre des notes en tenant à jour un journal détaillé des éléments décelés et des mesures prises à leur sujet.</w:t>
      </w:r>
    </w:p>
    <w:p w14:paraId="7CC5883B" w14:textId="2908D41C" w:rsidR="006F340A" w:rsidRPr="00636043" w:rsidRDefault="006F340A" w:rsidP="004479B5">
      <w:pPr>
        <w:spacing w:after="0" w:line="240" w:lineRule="auto"/>
        <w:rPr>
          <w:b/>
          <w:bCs/>
          <w:i/>
          <w:iCs/>
        </w:rPr>
      </w:pPr>
      <w:r>
        <w:rPr>
          <w:b/>
          <w:i/>
        </w:rPr>
        <w:t>Pour une assistance supplémentaire</w:t>
      </w:r>
      <w:r w:rsidR="004479B5">
        <w:rPr>
          <w:b/>
          <w:i/>
        </w:rPr>
        <w:t> :</w:t>
      </w:r>
    </w:p>
    <w:p w14:paraId="41082D47" w14:textId="7369E050" w:rsidR="006F340A" w:rsidRPr="00636043" w:rsidRDefault="006F340A" w:rsidP="004479B5">
      <w:pPr>
        <w:numPr>
          <w:ilvl w:val="0"/>
          <w:numId w:val="15"/>
        </w:numPr>
        <w:spacing w:after="0" w:line="240" w:lineRule="auto"/>
        <w:rPr>
          <w:i/>
          <w:iCs/>
        </w:rPr>
      </w:pPr>
      <w:r>
        <w:rPr>
          <w:i/>
        </w:rPr>
        <w:t>Si l’EIICS doit avoir de l’aide pour le confinement, elle doit communiquer avec directeur du soutien technique aux fournisseurs de sécurité réseau (voir la liste des personnes-ressources externes). L’EIICS vous offrira son expertise.</w:t>
      </w:r>
    </w:p>
    <w:p w14:paraId="1C894363" w14:textId="3B601541" w:rsidR="006F340A" w:rsidRDefault="006F340A" w:rsidP="004479B5">
      <w:pPr>
        <w:pStyle w:val="Heading2"/>
        <w:rPr>
          <w:sz w:val="28"/>
          <w:szCs w:val="28"/>
        </w:rPr>
      </w:pPr>
      <w:bookmarkStart w:id="87" w:name="_Toc76382623"/>
      <w:bookmarkStart w:id="88" w:name="_Toc76986061"/>
      <w:bookmarkStart w:id="89" w:name="_Toc80598396"/>
      <w:r>
        <w:rPr>
          <w:sz w:val="28"/>
        </w:rPr>
        <w:t>Éradiquer</w:t>
      </w:r>
      <w:bookmarkEnd w:id="87"/>
      <w:bookmarkEnd w:id="88"/>
      <w:bookmarkEnd w:id="89"/>
    </w:p>
    <w:p w14:paraId="701C409E" w14:textId="603F9759" w:rsidR="00397ABD" w:rsidRPr="00397ABD" w:rsidRDefault="00397ABD" w:rsidP="004479B5">
      <w:r>
        <w:t>Lorsqu’un incident de cybersécurité est détecté, mon entreprise s'engage à</w:t>
      </w:r>
      <w:r w:rsidR="004479B5">
        <w:t> :</w:t>
      </w:r>
    </w:p>
    <w:p w14:paraId="58EAE409" w14:textId="77777777" w:rsidR="006F340A" w:rsidRPr="00636043" w:rsidRDefault="006F340A" w:rsidP="004479B5">
      <w:pPr>
        <w:numPr>
          <w:ilvl w:val="0"/>
          <w:numId w:val="15"/>
        </w:numPr>
        <w:spacing w:after="0" w:line="240" w:lineRule="auto"/>
        <w:rPr>
          <w:i/>
          <w:iCs/>
        </w:rPr>
      </w:pPr>
      <w:r>
        <w:rPr>
          <w:i/>
        </w:rPr>
        <w:t>Éradiquer l'incident.</w:t>
      </w:r>
    </w:p>
    <w:p w14:paraId="40BE5B6E" w14:textId="77777777" w:rsidR="004479B5" w:rsidRDefault="006F340A" w:rsidP="004479B5">
      <w:pPr>
        <w:numPr>
          <w:ilvl w:val="0"/>
          <w:numId w:val="15"/>
        </w:numPr>
        <w:spacing w:after="0" w:line="240" w:lineRule="auto"/>
        <w:rPr>
          <w:i/>
        </w:rPr>
      </w:pPr>
      <w:r>
        <w:rPr>
          <w:i/>
        </w:rPr>
        <w:t>Supprimer toutes les traces de l'infection ou de l'incident.</w:t>
      </w:r>
    </w:p>
    <w:p w14:paraId="64750D59" w14:textId="07361488" w:rsidR="006F340A" w:rsidRPr="00636043" w:rsidRDefault="006F340A" w:rsidP="004479B5">
      <w:pPr>
        <w:numPr>
          <w:ilvl w:val="1"/>
          <w:numId w:val="15"/>
        </w:numPr>
        <w:spacing w:after="0" w:line="240" w:lineRule="auto"/>
        <w:rPr>
          <w:i/>
          <w:iCs/>
        </w:rPr>
      </w:pPr>
      <w:r>
        <w:rPr>
          <w:i/>
        </w:rPr>
        <w:t>Cerner et atténuer toutes les vulnérabilités qui ont été exploitées.</w:t>
      </w:r>
    </w:p>
    <w:p w14:paraId="798DEF89" w14:textId="77777777" w:rsidR="006F340A" w:rsidRPr="00636043" w:rsidRDefault="006F340A" w:rsidP="004479B5">
      <w:pPr>
        <w:numPr>
          <w:ilvl w:val="1"/>
          <w:numId w:val="15"/>
        </w:numPr>
        <w:spacing w:after="0" w:line="240" w:lineRule="auto"/>
        <w:rPr>
          <w:i/>
          <w:iCs/>
        </w:rPr>
      </w:pPr>
      <w:r>
        <w:rPr>
          <w:i/>
        </w:rPr>
        <w:t>Supprimer les maliciels, le matériel inapproprié et d'autres composants.</w:t>
      </w:r>
    </w:p>
    <w:p w14:paraId="552B63AA" w14:textId="04E89F9B" w:rsidR="006F340A" w:rsidRPr="00636043" w:rsidRDefault="006F340A" w:rsidP="004479B5">
      <w:pPr>
        <w:numPr>
          <w:ilvl w:val="0"/>
          <w:numId w:val="15"/>
        </w:numPr>
        <w:spacing w:after="0" w:line="240" w:lineRule="auto"/>
        <w:rPr>
          <w:i/>
          <w:iCs/>
        </w:rPr>
      </w:pPr>
      <w:r>
        <w:rPr>
          <w:i/>
        </w:rPr>
        <w:t>Si d'autres hôtes touchés sont découverts (p. ex.</w:t>
      </w:r>
      <w:r w:rsidR="004479B5">
        <w:rPr>
          <w:i/>
        </w:rPr>
        <w:t> :</w:t>
      </w:r>
      <w:r>
        <w:rPr>
          <w:i/>
        </w:rPr>
        <w:t xml:space="preserve"> nouvelles infections par des maliciels), effectuer les étapes d'identification sur les exemples nouvellement identifiés pour les confiner ensuite.</w:t>
      </w:r>
    </w:p>
    <w:p w14:paraId="7C9B4533" w14:textId="77777777" w:rsidR="006F340A" w:rsidRPr="00636043" w:rsidRDefault="006F340A" w:rsidP="004479B5">
      <w:pPr>
        <w:numPr>
          <w:ilvl w:val="0"/>
          <w:numId w:val="15"/>
        </w:numPr>
        <w:spacing w:after="0" w:line="240" w:lineRule="auto"/>
        <w:rPr>
          <w:i/>
          <w:iCs/>
        </w:rPr>
      </w:pPr>
      <w:r>
        <w:rPr>
          <w:i/>
        </w:rPr>
        <w:t>Veiller à ce que l'incident ne puisse pas se reproduire.</w:t>
      </w:r>
    </w:p>
    <w:p w14:paraId="6BBAAA90" w14:textId="5F804FAB" w:rsidR="006F340A" w:rsidRPr="00636043" w:rsidRDefault="006F340A" w:rsidP="004479B5">
      <w:pPr>
        <w:numPr>
          <w:ilvl w:val="0"/>
          <w:numId w:val="15"/>
        </w:numPr>
        <w:spacing w:after="0" w:line="240" w:lineRule="auto"/>
        <w:rPr>
          <w:i/>
          <w:iCs/>
        </w:rPr>
      </w:pPr>
      <w:r>
        <w:rPr>
          <w:i/>
        </w:rPr>
        <w:t>Mieux comprendre la méthode utilisée pour l'attaque et les vulnérabilités exploitées.</w:t>
      </w:r>
    </w:p>
    <w:p w14:paraId="732E4C06" w14:textId="77777777" w:rsidR="006F340A" w:rsidRPr="00636043" w:rsidRDefault="006F340A" w:rsidP="004479B5">
      <w:pPr>
        <w:numPr>
          <w:ilvl w:val="0"/>
          <w:numId w:val="15"/>
        </w:numPr>
        <w:spacing w:after="0" w:line="240" w:lineRule="auto"/>
        <w:rPr>
          <w:i/>
          <w:iCs/>
        </w:rPr>
      </w:pPr>
      <w:r>
        <w:rPr>
          <w:i/>
        </w:rPr>
        <w:t>Continuer de prendre des notes en tenant à jour un journal détaillé.</w:t>
      </w:r>
    </w:p>
    <w:p w14:paraId="522769CE" w14:textId="77777777" w:rsidR="006F340A" w:rsidRPr="00636043" w:rsidRDefault="006F340A" w:rsidP="004479B5">
      <w:pPr>
        <w:numPr>
          <w:ilvl w:val="0"/>
          <w:numId w:val="15"/>
        </w:numPr>
        <w:spacing w:after="0" w:line="240" w:lineRule="auto"/>
        <w:rPr>
          <w:i/>
          <w:iCs/>
        </w:rPr>
      </w:pPr>
      <w:r>
        <w:rPr>
          <w:i/>
        </w:rPr>
        <w:t>S'assurer que tous les appareils mis en danger sont retirés ou formatés avant d'être remis en service.</w:t>
      </w:r>
    </w:p>
    <w:p w14:paraId="12DF409B" w14:textId="77777777" w:rsidR="004479B5" w:rsidRDefault="006F340A" w:rsidP="004479B5">
      <w:pPr>
        <w:numPr>
          <w:ilvl w:val="1"/>
          <w:numId w:val="15"/>
        </w:numPr>
        <w:spacing w:after="0" w:line="240" w:lineRule="auto"/>
        <w:rPr>
          <w:i/>
        </w:rPr>
      </w:pPr>
      <w:r>
        <w:rPr>
          <w:i/>
        </w:rPr>
        <w:t>S'assurer que les preuves nécessaires ont été recueillies.</w:t>
      </w:r>
    </w:p>
    <w:p w14:paraId="6905798D" w14:textId="081FD8A7" w:rsidR="006F340A" w:rsidRPr="00636043" w:rsidRDefault="006F340A" w:rsidP="004479B5">
      <w:pPr>
        <w:spacing w:after="0" w:line="240" w:lineRule="auto"/>
        <w:rPr>
          <w:b/>
          <w:bCs/>
          <w:i/>
          <w:iCs/>
        </w:rPr>
      </w:pPr>
      <w:r>
        <w:rPr>
          <w:b/>
          <w:i/>
        </w:rPr>
        <w:t>Pour une assistance supplémentaire</w:t>
      </w:r>
      <w:r w:rsidR="004479B5">
        <w:rPr>
          <w:b/>
          <w:i/>
        </w:rPr>
        <w:t> :</w:t>
      </w:r>
    </w:p>
    <w:p w14:paraId="1214FEE7" w14:textId="3BCF4936" w:rsidR="006F340A" w:rsidRPr="00636043" w:rsidRDefault="006F340A" w:rsidP="004479B5">
      <w:pPr>
        <w:numPr>
          <w:ilvl w:val="0"/>
          <w:numId w:val="15"/>
        </w:numPr>
        <w:spacing w:after="0" w:line="240" w:lineRule="auto"/>
        <w:rPr>
          <w:i/>
          <w:iCs/>
        </w:rPr>
      </w:pPr>
      <w:r>
        <w:rPr>
          <w:i/>
        </w:rPr>
        <w:t>Si l’EIICS doit avoir de l’aide pour l'éradication, elle doit communiquer avec directeur du soutien technique aux fournisseurs de sécurité réseau (voir la liste des personnes-ressources externes). Elle fournira son aide et son expertise.</w:t>
      </w:r>
    </w:p>
    <w:p w14:paraId="33E6BFCA" w14:textId="362959AD" w:rsidR="006F340A" w:rsidRDefault="006F340A" w:rsidP="004479B5">
      <w:pPr>
        <w:pStyle w:val="Heading2"/>
        <w:rPr>
          <w:sz w:val="28"/>
          <w:szCs w:val="28"/>
        </w:rPr>
      </w:pPr>
      <w:bookmarkStart w:id="90" w:name="_Toc76382624"/>
      <w:bookmarkStart w:id="91" w:name="_Toc76986062"/>
      <w:bookmarkStart w:id="92" w:name="_Toc80598397"/>
      <w:r>
        <w:rPr>
          <w:sz w:val="28"/>
        </w:rPr>
        <w:t>Reprise</w:t>
      </w:r>
      <w:bookmarkEnd w:id="90"/>
      <w:bookmarkEnd w:id="91"/>
      <w:bookmarkEnd w:id="92"/>
    </w:p>
    <w:p w14:paraId="6B6202E2" w14:textId="1A68E34F" w:rsidR="00397ABD" w:rsidRPr="00397ABD" w:rsidRDefault="00397ABD" w:rsidP="004479B5">
      <w:r>
        <w:t>Lorsqu’un incident de cybersécurité est détecté, mon entreprise s'engage à</w:t>
      </w:r>
      <w:r w:rsidR="004479B5">
        <w:t> :</w:t>
      </w:r>
    </w:p>
    <w:p w14:paraId="36587410" w14:textId="77777777" w:rsidR="006F340A" w:rsidRPr="00636043" w:rsidRDefault="006F340A" w:rsidP="004479B5">
      <w:pPr>
        <w:numPr>
          <w:ilvl w:val="0"/>
          <w:numId w:val="15"/>
        </w:numPr>
        <w:spacing w:after="0" w:line="240" w:lineRule="auto"/>
        <w:rPr>
          <w:i/>
          <w:iCs/>
        </w:rPr>
      </w:pPr>
      <w:r>
        <w:rPr>
          <w:i/>
        </w:rPr>
        <w:t>Remettre progressivement les systèmes touchés dans un état de disponibilité opérationnelle.</w:t>
      </w:r>
    </w:p>
    <w:p w14:paraId="7A694ED1" w14:textId="1A3864DA" w:rsidR="006F340A" w:rsidRPr="00636043" w:rsidRDefault="006F340A" w:rsidP="004479B5">
      <w:pPr>
        <w:numPr>
          <w:ilvl w:val="0"/>
          <w:numId w:val="15"/>
        </w:numPr>
        <w:spacing w:after="0" w:line="240" w:lineRule="auto"/>
        <w:rPr>
          <w:i/>
          <w:iCs/>
        </w:rPr>
      </w:pPr>
      <w:r>
        <w:rPr>
          <w:i/>
        </w:rPr>
        <w:lastRenderedPageBreak/>
        <w:t>Assurer une surveillance rigoureuse pour s'assurer que l'incident ne se reproduit pas et qu'il n'est pas encore en cours.</w:t>
      </w:r>
    </w:p>
    <w:p w14:paraId="3501B34B" w14:textId="77777777" w:rsidR="006F340A" w:rsidRPr="00636043" w:rsidRDefault="006F340A" w:rsidP="004479B5">
      <w:pPr>
        <w:numPr>
          <w:ilvl w:val="0"/>
          <w:numId w:val="15"/>
        </w:numPr>
        <w:spacing w:after="0" w:line="240" w:lineRule="auto"/>
        <w:rPr>
          <w:i/>
          <w:iCs/>
        </w:rPr>
      </w:pPr>
      <w:r>
        <w:rPr>
          <w:i/>
        </w:rPr>
        <w:t>Veiller à ce que les systèmes soient restaurés à partir d'une source fiable.</w:t>
      </w:r>
    </w:p>
    <w:p w14:paraId="1D481865" w14:textId="77777777" w:rsidR="006F340A" w:rsidRPr="00636043" w:rsidRDefault="006F340A" w:rsidP="004479B5">
      <w:pPr>
        <w:numPr>
          <w:ilvl w:val="0"/>
          <w:numId w:val="15"/>
        </w:numPr>
        <w:spacing w:after="0" w:line="240" w:lineRule="auto"/>
        <w:rPr>
          <w:i/>
          <w:iCs/>
        </w:rPr>
      </w:pPr>
      <w:r>
        <w:rPr>
          <w:i/>
        </w:rPr>
        <w:t>Confirmer le fonctionnement normal des systèmes touchés.</w:t>
      </w:r>
    </w:p>
    <w:p w14:paraId="71DC8D7D" w14:textId="77777777" w:rsidR="006F340A" w:rsidRPr="00636043" w:rsidRDefault="006F340A" w:rsidP="004479B5">
      <w:pPr>
        <w:numPr>
          <w:ilvl w:val="0"/>
          <w:numId w:val="15"/>
        </w:numPr>
        <w:spacing w:after="0" w:line="240" w:lineRule="auto"/>
        <w:rPr>
          <w:i/>
          <w:iCs/>
        </w:rPr>
      </w:pPr>
      <w:r>
        <w:rPr>
          <w:i/>
        </w:rPr>
        <w:t>Mettre en place une surveillance supplémentaire pour rechercher de futures activités connexes au besoin.</w:t>
      </w:r>
    </w:p>
    <w:p w14:paraId="352CFA75" w14:textId="0555BCBA" w:rsidR="006F340A" w:rsidRPr="00636043" w:rsidRDefault="006F340A" w:rsidP="004479B5">
      <w:pPr>
        <w:numPr>
          <w:ilvl w:val="0"/>
          <w:numId w:val="15"/>
        </w:numPr>
        <w:spacing w:after="0" w:line="240" w:lineRule="auto"/>
        <w:rPr>
          <w:i/>
          <w:iCs/>
        </w:rPr>
      </w:pPr>
      <w:r>
        <w:rPr>
          <w:i/>
        </w:rPr>
        <w:t>Au besoin, communiquer avec l’assureur de cybersécurité pour soumettre une demande d'indemnisation.</w:t>
      </w:r>
    </w:p>
    <w:p w14:paraId="199132B2" w14:textId="22C0D21F" w:rsidR="006F340A" w:rsidRPr="00636043" w:rsidRDefault="006F340A" w:rsidP="004479B5">
      <w:pPr>
        <w:spacing w:after="0" w:line="240" w:lineRule="auto"/>
        <w:rPr>
          <w:b/>
          <w:bCs/>
          <w:i/>
          <w:iCs/>
        </w:rPr>
      </w:pPr>
      <w:r>
        <w:rPr>
          <w:b/>
          <w:i/>
        </w:rPr>
        <w:t>Pour une assistance supplémentaire</w:t>
      </w:r>
      <w:r w:rsidR="004479B5">
        <w:rPr>
          <w:b/>
          <w:i/>
        </w:rPr>
        <w:t> :</w:t>
      </w:r>
    </w:p>
    <w:p w14:paraId="7252A87C" w14:textId="4535D947" w:rsidR="006F340A" w:rsidRDefault="006F340A" w:rsidP="004479B5">
      <w:pPr>
        <w:numPr>
          <w:ilvl w:val="0"/>
          <w:numId w:val="15"/>
        </w:numPr>
        <w:spacing w:after="0" w:line="240" w:lineRule="auto"/>
      </w:pPr>
      <w:r>
        <w:rPr>
          <w:i/>
        </w:rPr>
        <w:t>Si l’EIICS doit avoir de l’aide pour la reprise, elle doit communiquer avec directeur du soutien technique aux fournisseurs de sécurité réseau (voir la liste des personnes-ressources externes). Elle fournira son aide et son expertise.</w:t>
      </w:r>
    </w:p>
    <w:p w14:paraId="6816845F" w14:textId="77777777" w:rsidR="006F340A" w:rsidRPr="007A71A9" w:rsidRDefault="006F340A" w:rsidP="004479B5">
      <w:pPr>
        <w:spacing w:after="0" w:line="240" w:lineRule="auto"/>
        <w:ind w:left="720"/>
      </w:pPr>
    </w:p>
    <w:p w14:paraId="42E11CEF" w14:textId="632072CA" w:rsidR="006F340A" w:rsidRDefault="006F340A" w:rsidP="004479B5">
      <w:pPr>
        <w:pStyle w:val="Heading2"/>
        <w:rPr>
          <w:sz w:val="28"/>
          <w:szCs w:val="28"/>
        </w:rPr>
      </w:pPr>
      <w:bookmarkStart w:id="93" w:name="_Toc76382625"/>
      <w:bookmarkStart w:id="94" w:name="_Toc76986063"/>
      <w:bookmarkStart w:id="95" w:name="_Toc80598398"/>
      <w:r>
        <w:rPr>
          <w:sz w:val="28"/>
        </w:rPr>
        <w:t>Leçons apprises</w:t>
      </w:r>
      <w:bookmarkEnd w:id="93"/>
      <w:bookmarkEnd w:id="94"/>
      <w:bookmarkEnd w:id="95"/>
    </w:p>
    <w:p w14:paraId="6EE0AC23" w14:textId="59A993A7" w:rsidR="00397ABD" w:rsidRPr="00397ABD" w:rsidRDefault="00397ABD" w:rsidP="004479B5">
      <w:r>
        <w:t>Lorsqu’un incident de cybersécurité est détecté, mon entreprise s'engage à</w:t>
      </w:r>
      <w:r w:rsidR="004479B5">
        <w:t> :</w:t>
      </w:r>
    </w:p>
    <w:p w14:paraId="511FD04B" w14:textId="6D92AFB6" w:rsidR="006F340A" w:rsidRPr="00397ABD" w:rsidRDefault="006F340A" w:rsidP="004479B5">
      <w:pPr>
        <w:numPr>
          <w:ilvl w:val="0"/>
          <w:numId w:val="15"/>
        </w:numPr>
        <w:spacing w:after="0" w:line="240" w:lineRule="auto"/>
        <w:rPr>
          <w:i/>
          <w:iCs/>
        </w:rPr>
      </w:pPr>
      <w:r>
        <w:rPr>
          <w:i/>
        </w:rPr>
        <w:t>Tenir une réunion pour discuter des leçons apprises dans un délai de 2 semaines.</w:t>
      </w:r>
    </w:p>
    <w:p w14:paraId="4C86B46C" w14:textId="77777777" w:rsidR="006F340A" w:rsidRPr="00636043" w:rsidRDefault="006F340A" w:rsidP="004479B5">
      <w:pPr>
        <w:numPr>
          <w:ilvl w:val="0"/>
          <w:numId w:val="15"/>
        </w:numPr>
        <w:spacing w:after="0" w:line="240" w:lineRule="auto"/>
        <w:rPr>
          <w:i/>
          <w:iCs/>
        </w:rPr>
      </w:pPr>
      <w:r>
        <w:rPr>
          <w:i/>
        </w:rPr>
        <w:t>Produire un rapport de suivi.</w:t>
      </w:r>
    </w:p>
    <w:p w14:paraId="66C471A4" w14:textId="77777777" w:rsidR="006F340A" w:rsidRPr="00636043" w:rsidRDefault="006F340A" w:rsidP="004479B5">
      <w:pPr>
        <w:numPr>
          <w:ilvl w:val="0"/>
          <w:numId w:val="15"/>
        </w:numPr>
        <w:spacing w:after="0" w:line="240" w:lineRule="auto"/>
        <w:rPr>
          <w:i/>
          <w:iCs/>
        </w:rPr>
      </w:pPr>
      <w:r>
        <w:rPr>
          <w:i/>
        </w:rPr>
        <w:t>Consulter et examiner le compte rendu d'incident.</w:t>
      </w:r>
    </w:p>
    <w:p w14:paraId="19489BB0" w14:textId="572C7428" w:rsidR="006F340A" w:rsidRPr="00636043" w:rsidRDefault="006F340A" w:rsidP="004479B5">
      <w:pPr>
        <w:numPr>
          <w:ilvl w:val="1"/>
          <w:numId w:val="15"/>
        </w:numPr>
        <w:spacing w:after="0" w:line="240" w:lineRule="auto"/>
        <w:rPr>
          <w:i/>
          <w:iCs/>
        </w:rPr>
      </w:pPr>
      <w:r>
        <w:rPr>
          <w:i/>
        </w:rPr>
        <w:t>Comment l'incident a-t-il été détecté, par qui et quand?</w:t>
      </w:r>
    </w:p>
    <w:p w14:paraId="11897320" w14:textId="77777777" w:rsidR="006F340A" w:rsidRPr="00636043" w:rsidRDefault="006F340A" w:rsidP="004479B5">
      <w:pPr>
        <w:numPr>
          <w:ilvl w:val="1"/>
          <w:numId w:val="15"/>
        </w:numPr>
        <w:spacing w:after="0" w:line="240" w:lineRule="auto"/>
        <w:rPr>
          <w:i/>
          <w:iCs/>
        </w:rPr>
      </w:pPr>
      <w:r>
        <w:rPr>
          <w:i/>
        </w:rPr>
        <w:t>Portée et gravité de l'incident.</w:t>
      </w:r>
    </w:p>
    <w:p w14:paraId="61125157" w14:textId="77777777" w:rsidR="006F340A" w:rsidRPr="00636043" w:rsidRDefault="006F340A" w:rsidP="004479B5">
      <w:pPr>
        <w:numPr>
          <w:ilvl w:val="1"/>
          <w:numId w:val="15"/>
        </w:numPr>
        <w:spacing w:after="0" w:line="240" w:lineRule="auto"/>
        <w:rPr>
          <w:i/>
          <w:iCs/>
        </w:rPr>
      </w:pPr>
      <w:r>
        <w:rPr>
          <w:i/>
        </w:rPr>
        <w:t>Méthodes utilisées pour le confinement et l'éradication.</w:t>
      </w:r>
    </w:p>
    <w:p w14:paraId="16C751B9" w14:textId="77777777" w:rsidR="006F340A" w:rsidRPr="00636043" w:rsidRDefault="006F340A" w:rsidP="004479B5">
      <w:pPr>
        <w:numPr>
          <w:ilvl w:val="0"/>
          <w:numId w:val="15"/>
        </w:numPr>
        <w:spacing w:after="0" w:line="240" w:lineRule="auto"/>
        <w:rPr>
          <w:i/>
          <w:iCs/>
        </w:rPr>
      </w:pPr>
      <w:r>
        <w:rPr>
          <w:i/>
        </w:rPr>
        <w:t>Recenser des possibilités d'amélioration pour être mieux préparé.</w:t>
      </w:r>
    </w:p>
    <w:p w14:paraId="7796D4E2" w14:textId="09191138" w:rsidR="006F340A" w:rsidRPr="00636043" w:rsidRDefault="006F340A" w:rsidP="004479B5">
      <w:pPr>
        <w:numPr>
          <w:ilvl w:val="0"/>
          <w:numId w:val="15"/>
        </w:numPr>
        <w:spacing w:after="0" w:line="240" w:lineRule="auto"/>
        <w:rPr>
          <w:i/>
          <w:iCs/>
        </w:rPr>
      </w:pPr>
      <w:r>
        <w:rPr>
          <w:i/>
        </w:rPr>
        <w:t>Assurer la responsabilité du suivi des occasions d'amélioration identifiées.</w:t>
      </w:r>
    </w:p>
    <w:p w14:paraId="7071E885" w14:textId="77777777" w:rsidR="006F340A" w:rsidRPr="00636043" w:rsidRDefault="006F340A" w:rsidP="004479B5">
      <w:pPr>
        <w:spacing w:after="0" w:line="240" w:lineRule="auto"/>
        <w:rPr>
          <w:i/>
          <w:iCs/>
        </w:rPr>
      </w:pPr>
      <w:r>
        <w:rPr>
          <w:i/>
        </w:rPr>
        <w:t>* Sources multiples, notamment la publication spéciale 800-61 révision 2 du NIST et le SANS</w:t>
      </w:r>
    </w:p>
    <w:p w14:paraId="41A7ED52" w14:textId="77777777" w:rsidR="004479B5" w:rsidRDefault="006F340A" w:rsidP="004479B5">
      <w:pPr>
        <w:pStyle w:val="Heading2"/>
      </w:pPr>
      <w:bookmarkStart w:id="96" w:name="_Toc80598399"/>
      <w:r>
        <w:t>Processus de gestion d’incidents spécifiques</w:t>
      </w:r>
      <w:bookmarkEnd w:id="79"/>
      <w:bookmarkEnd w:id="80"/>
      <w:bookmarkEnd w:id="96"/>
    </w:p>
    <w:p w14:paraId="34390E60" w14:textId="02102D56" w:rsidR="006F340A" w:rsidRPr="00A37AE8" w:rsidRDefault="006F340A" w:rsidP="004479B5">
      <w:pPr>
        <w:pStyle w:val="Heading2"/>
        <w:rPr>
          <w:sz w:val="28"/>
          <w:szCs w:val="28"/>
        </w:rPr>
      </w:pPr>
      <w:bookmarkStart w:id="97" w:name="_Toc76382617"/>
      <w:bookmarkStart w:id="98" w:name="_Toc76986065"/>
      <w:bookmarkStart w:id="99" w:name="_Toc80598400"/>
      <w:r>
        <w:rPr>
          <w:sz w:val="28"/>
        </w:rPr>
        <w:t>Atteinte à la protection des données – Intervention en cas d’incident spécifique</w:t>
      </w:r>
      <w:bookmarkEnd w:id="97"/>
      <w:bookmarkEnd w:id="98"/>
      <w:bookmarkEnd w:id="99"/>
    </w:p>
    <w:p w14:paraId="0BE939D7" w14:textId="60E7C29B" w:rsidR="006F340A" w:rsidRPr="00636043" w:rsidRDefault="006F340A" w:rsidP="004479B5">
      <w:pPr>
        <w:spacing w:after="0" w:line="240" w:lineRule="auto"/>
        <w:jc w:val="both"/>
        <w:rPr>
          <w:i/>
          <w:iCs/>
        </w:rPr>
      </w:pPr>
      <w:r>
        <w:rPr>
          <w:i/>
        </w:rPr>
        <w:t>Si les enquêtes de l’EIICS confirment qu'un incident de sécurité lié à une atteinte à la protection des données s'est produit, veuillez effectuer les étapes supplémentaires suivantes</w:t>
      </w:r>
      <w:r w:rsidR="004479B5">
        <w:rPr>
          <w:i/>
        </w:rPr>
        <w:t> :</w:t>
      </w:r>
    </w:p>
    <w:p w14:paraId="42E1328E" w14:textId="77777777" w:rsidR="004479B5" w:rsidRDefault="006F340A" w:rsidP="004479B5">
      <w:pPr>
        <w:numPr>
          <w:ilvl w:val="0"/>
          <w:numId w:val="15"/>
        </w:numPr>
        <w:spacing w:after="0" w:line="240" w:lineRule="auto"/>
        <w:rPr>
          <w:i/>
        </w:rPr>
      </w:pPr>
      <w:r>
        <w:rPr>
          <w:i/>
        </w:rPr>
        <w:t>Examiner l’atteinte à la protection des données pour déterminer si des renseignements personnels ont été perdus en raison d'un accès non autorisé ou d'une divulgation non autorisée.</w:t>
      </w:r>
    </w:p>
    <w:p w14:paraId="384F45DC" w14:textId="08ABD398" w:rsidR="006F340A" w:rsidRPr="00636043" w:rsidRDefault="006F340A" w:rsidP="004479B5">
      <w:pPr>
        <w:numPr>
          <w:ilvl w:val="1"/>
          <w:numId w:val="15"/>
        </w:numPr>
        <w:spacing w:after="0" w:line="240" w:lineRule="auto"/>
        <w:rPr>
          <w:i/>
          <w:iCs/>
        </w:rPr>
      </w:pPr>
      <w:r>
        <w:rPr>
          <w:i/>
        </w:rPr>
        <w:t>Dans un tel cas, le signaler au Commissaire à la protection de la vie privée du Canada.</w:t>
      </w:r>
    </w:p>
    <w:p w14:paraId="5437CDDB" w14:textId="16372571" w:rsidR="006F340A" w:rsidRPr="00636043" w:rsidRDefault="006F340A" w:rsidP="004479B5">
      <w:pPr>
        <w:numPr>
          <w:ilvl w:val="0"/>
          <w:numId w:val="15"/>
        </w:numPr>
        <w:spacing w:after="0" w:line="240" w:lineRule="auto"/>
        <w:rPr>
          <w:i/>
          <w:iCs/>
        </w:rPr>
      </w:pPr>
      <w:r>
        <w:rPr>
          <w:i/>
        </w:rPr>
        <w:t>Examiner l’atteinte à la protection des données pour déterminer s'il y a eu compromission des données de comptes des renseignements des cartes de crédit.</w:t>
      </w:r>
    </w:p>
    <w:p w14:paraId="7BE12897" w14:textId="4C5E07E0" w:rsidR="006F340A" w:rsidRPr="00636043" w:rsidRDefault="006F340A" w:rsidP="004479B5">
      <w:pPr>
        <w:numPr>
          <w:ilvl w:val="1"/>
          <w:numId w:val="15"/>
        </w:numPr>
        <w:spacing w:after="0" w:line="240" w:lineRule="auto"/>
        <w:rPr>
          <w:i/>
          <w:iCs/>
        </w:rPr>
      </w:pPr>
      <w:r>
        <w:rPr>
          <w:i/>
        </w:rPr>
        <w:t>Dans un tel cas, communiquer immédiatement avec l’émetteur de la carte (voir la section Liste des personnes-ressources externes)</w:t>
      </w:r>
      <w:r w:rsidR="00B329C9">
        <w:rPr>
          <w:i/>
        </w:rPr>
        <w:t>.</w:t>
      </w:r>
    </w:p>
    <w:p w14:paraId="07DF277D" w14:textId="77777777" w:rsidR="006F340A" w:rsidRPr="00636043" w:rsidRDefault="006F340A" w:rsidP="004479B5">
      <w:pPr>
        <w:spacing w:after="0" w:line="240" w:lineRule="auto"/>
        <w:ind w:left="1440"/>
        <w:rPr>
          <w:i/>
          <w:iCs/>
        </w:rPr>
      </w:pPr>
    </w:p>
    <w:p w14:paraId="16FA98FD" w14:textId="5CA42BA7" w:rsidR="006F340A" w:rsidRPr="00A37AE8" w:rsidRDefault="006F340A" w:rsidP="004479B5">
      <w:pPr>
        <w:pStyle w:val="Heading2"/>
        <w:rPr>
          <w:sz w:val="28"/>
          <w:szCs w:val="28"/>
        </w:rPr>
      </w:pPr>
      <w:bookmarkStart w:id="100" w:name="_Toc76382618"/>
      <w:bookmarkStart w:id="101" w:name="_Toc76986066"/>
      <w:bookmarkStart w:id="102" w:name="_Toc80598401"/>
      <w:r>
        <w:rPr>
          <w:sz w:val="28"/>
        </w:rPr>
        <w:t>Rançongiciel – Intervention en cas d’incident spécifique</w:t>
      </w:r>
      <w:bookmarkEnd w:id="100"/>
      <w:bookmarkEnd w:id="101"/>
      <w:bookmarkEnd w:id="102"/>
    </w:p>
    <w:p w14:paraId="26CBECB1" w14:textId="452E01BD" w:rsidR="006F340A" w:rsidRPr="00636043" w:rsidRDefault="006F340A" w:rsidP="004479B5">
      <w:pPr>
        <w:spacing w:after="0" w:line="240" w:lineRule="auto"/>
        <w:rPr>
          <w:i/>
          <w:iCs/>
        </w:rPr>
      </w:pPr>
      <w:r>
        <w:rPr>
          <w:i/>
        </w:rPr>
        <w:t>Si les enquêtes de l'EIICS confirment qu'un incident de sécurité de rançongiciel s'est produit, veuillez effectuer les étapes supplémentaires suivantes</w:t>
      </w:r>
      <w:r w:rsidR="004479B5">
        <w:rPr>
          <w:i/>
        </w:rPr>
        <w:t> :</w:t>
      </w:r>
    </w:p>
    <w:p w14:paraId="7844006A" w14:textId="1E5CBDAA" w:rsidR="006F340A" w:rsidRPr="00636043" w:rsidRDefault="006F340A" w:rsidP="004479B5">
      <w:pPr>
        <w:numPr>
          <w:ilvl w:val="0"/>
          <w:numId w:val="15"/>
        </w:numPr>
        <w:spacing w:after="0" w:line="240" w:lineRule="auto"/>
        <w:rPr>
          <w:i/>
          <w:iCs/>
        </w:rPr>
      </w:pPr>
      <w:r>
        <w:rPr>
          <w:i/>
        </w:rPr>
        <w:t>Déconnecter immédiatement du réseau les appareils visés par un rançongiciel.</w:t>
      </w:r>
    </w:p>
    <w:p w14:paraId="63D0D299" w14:textId="66E4F687" w:rsidR="006F340A" w:rsidRPr="00636043" w:rsidRDefault="006F340A" w:rsidP="004479B5">
      <w:pPr>
        <w:numPr>
          <w:ilvl w:val="0"/>
          <w:numId w:val="15"/>
        </w:numPr>
        <w:spacing w:after="0" w:line="240" w:lineRule="auto"/>
        <w:rPr>
          <w:i/>
          <w:iCs/>
        </w:rPr>
      </w:pPr>
      <w:r>
        <w:rPr>
          <w:i/>
        </w:rPr>
        <w:t>Examiner le rançongiciel et déterminer comment il a infecté l'appareil. Cela vous aidera à comprendre comment l’éliminer.</w:t>
      </w:r>
    </w:p>
    <w:p w14:paraId="5D2C2D98" w14:textId="78D275BA" w:rsidR="006F340A" w:rsidRPr="00636043" w:rsidRDefault="006F340A" w:rsidP="004479B5">
      <w:pPr>
        <w:numPr>
          <w:ilvl w:val="0"/>
          <w:numId w:val="15"/>
        </w:numPr>
        <w:spacing w:after="0" w:line="240" w:lineRule="auto"/>
        <w:rPr>
          <w:i/>
          <w:iCs/>
        </w:rPr>
      </w:pPr>
      <w:r>
        <w:rPr>
          <w:i/>
        </w:rPr>
        <w:lastRenderedPageBreak/>
        <w:t>Communiquer avec les autorités locales pour signaler l'incident et coopérer à leur enquête.</w:t>
      </w:r>
    </w:p>
    <w:p w14:paraId="02DDFD49" w14:textId="5A705DF5" w:rsidR="006F340A" w:rsidRPr="00636043" w:rsidRDefault="006F340A" w:rsidP="004479B5">
      <w:pPr>
        <w:numPr>
          <w:ilvl w:val="0"/>
          <w:numId w:val="15"/>
        </w:numPr>
        <w:spacing w:after="0" w:line="240" w:lineRule="auto"/>
        <w:rPr>
          <w:i/>
          <w:iCs/>
        </w:rPr>
      </w:pPr>
      <w:r>
        <w:rPr>
          <w:i/>
        </w:rPr>
        <w:t>Une fois le rançongiciel supprimé, une analyse complète du système doit être effectuée à l'aide d’un antivirus, d’un anti-</w:t>
      </w:r>
      <w:proofErr w:type="spellStart"/>
      <w:r>
        <w:rPr>
          <w:i/>
        </w:rPr>
        <w:t>maliciel</w:t>
      </w:r>
      <w:proofErr w:type="spellEnd"/>
      <w:r>
        <w:rPr>
          <w:i/>
        </w:rPr>
        <w:t xml:space="preserve"> et de tout autre logiciel de sécurité le plus récent disponible afin de confirmer qu'il a été supprimé de l'appareil.</w:t>
      </w:r>
    </w:p>
    <w:p w14:paraId="18297D09" w14:textId="77777777" w:rsidR="004479B5" w:rsidRDefault="006F340A" w:rsidP="004479B5">
      <w:pPr>
        <w:numPr>
          <w:ilvl w:val="0"/>
          <w:numId w:val="15"/>
        </w:numPr>
        <w:spacing w:after="0" w:line="240" w:lineRule="auto"/>
        <w:rPr>
          <w:i/>
        </w:rPr>
      </w:pPr>
      <w:r>
        <w:rPr>
          <w:i/>
        </w:rPr>
        <w:t>Si le rançongiciel ne peut pas être supprimé de l'appareil (souvent le cas avec les programmes malveillants furtifs), l’appareil doit être réinitialisé au moyen des supports ou des images d'installation d'origine. Avant de procéder à la réinitialisation à partir de supports/images de sauvegarde, vérifier que les supports/images de sauvegarde ne sont pas infectés par des maliciels.</w:t>
      </w:r>
    </w:p>
    <w:p w14:paraId="59BFBEF3" w14:textId="545D3E3D" w:rsidR="006F340A" w:rsidRPr="00636043" w:rsidRDefault="006F340A" w:rsidP="004479B5">
      <w:pPr>
        <w:numPr>
          <w:ilvl w:val="0"/>
          <w:numId w:val="15"/>
        </w:numPr>
        <w:spacing w:after="0" w:line="240" w:lineRule="auto"/>
        <w:rPr>
          <w:i/>
          <w:iCs/>
        </w:rPr>
      </w:pPr>
      <w:r>
        <w:rPr>
          <w:i/>
        </w:rPr>
        <w:t>Si les données sont critiques et doivent être restaurées, mais ne peuvent être récupérées à partir de sauvegardes non affectées, rechercher les outils de décryptage disponibles sur nomoreransom.org.</w:t>
      </w:r>
    </w:p>
    <w:p w14:paraId="2C0D659E" w14:textId="02366630" w:rsidR="006F340A" w:rsidRPr="00636043" w:rsidRDefault="006F340A" w:rsidP="004479B5">
      <w:pPr>
        <w:numPr>
          <w:ilvl w:val="0"/>
          <w:numId w:val="15"/>
        </w:numPr>
        <w:spacing w:after="0" w:line="240" w:lineRule="auto"/>
        <w:rPr>
          <w:i/>
          <w:iCs/>
        </w:rPr>
      </w:pPr>
      <w:r>
        <w:rPr>
          <w:i/>
        </w:rPr>
        <w:t>S'il n'y a aucune sauvegarde ou aucun outil de décryptage disponibles, communiquer avec le fournisseur de décryptage de rançongiciel indiqué dans la liste des personnes-ressources externes. La politique de notre entreprise est de ne jamais payer la rançon, même si cela entraîne une perte de données permanente.</w:t>
      </w:r>
    </w:p>
    <w:p w14:paraId="1900231C" w14:textId="67B2B0BF" w:rsidR="006F340A" w:rsidRPr="00636043" w:rsidRDefault="006F340A" w:rsidP="004479B5">
      <w:pPr>
        <w:numPr>
          <w:ilvl w:val="0"/>
          <w:numId w:val="15"/>
        </w:numPr>
        <w:spacing w:after="0" w:line="240" w:lineRule="auto"/>
        <w:rPr>
          <w:i/>
          <w:iCs/>
        </w:rPr>
      </w:pPr>
      <w:r>
        <w:rPr>
          <w:i/>
        </w:rPr>
        <w:t>Protéger les systèmes pour éviter toute nouvelle infection en mettant en œuvre des correctifs ou des rustines pour empêcher toute nouvelle attaque.</w:t>
      </w:r>
    </w:p>
    <w:p w14:paraId="354FB24E" w14:textId="77777777" w:rsidR="006F340A" w:rsidRPr="007A71A9" w:rsidRDefault="006F340A" w:rsidP="004479B5">
      <w:pPr>
        <w:spacing w:after="0" w:line="240" w:lineRule="auto"/>
        <w:ind w:left="720"/>
      </w:pPr>
    </w:p>
    <w:p w14:paraId="4D78189A" w14:textId="4D337810" w:rsidR="006F340A" w:rsidRPr="00A37AE8" w:rsidRDefault="006F340A" w:rsidP="004479B5">
      <w:pPr>
        <w:pStyle w:val="Heading2"/>
        <w:rPr>
          <w:sz w:val="28"/>
          <w:szCs w:val="28"/>
        </w:rPr>
      </w:pPr>
      <w:bookmarkStart w:id="103" w:name="_Toc76382619"/>
      <w:bookmarkStart w:id="104" w:name="_Toc76986067"/>
      <w:bookmarkStart w:id="105" w:name="_Toc80598402"/>
      <w:r>
        <w:rPr>
          <w:sz w:val="28"/>
        </w:rPr>
        <w:t>Falsification des terminaux de paiement – Intervention en cas d’incident spécifique</w:t>
      </w:r>
      <w:bookmarkEnd w:id="103"/>
      <w:bookmarkEnd w:id="104"/>
      <w:bookmarkEnd w:id="105"/>
    </w:p>
    <w:p w14:paraId="1354A39D" w14:textId="1AAFB9BD" w:rsidR="006F340A" w:rsidRPr="00636043" w:rsidRDefault="006F340A" w:rsidP="004479B5">
      <w:pPr>
        <w:spacing w:after="0" w:line="240" w:lineRule="auto"/>
        <w:rPr>
          <w:i/>
          <w:iCs/>
        </w:rPr>
      </w:pPr>
      <w:r>
        <w:rPr>
          <w:i/>
        </w:rPr>
        <w:t>Si les enquêtes de l'EIICS confirment qu'un incident de falsification de claviers d'identification ou de terminaux s'est produit, veuillez effectuer les étapes supplémentaires suivantes</w:t>
      </w:r>
      <w:r w:rsidR="004479B5">
        <w:rPr>
          <w:i/>
        </w:rPr>
        <w:t> :</w:t>
      </w:r>
    </w:p>
    <w:p w14:paraId="614CB90A" w14:textId="77777777" w:rsidR="004479B5" w:rsidRDefault="006F340A" w:rsidP="004479B5">
      <w:pPr>
        <w:numPr>
          <w:ilvl w:val="0"/>
          <w:numId w:val="15"/>
        </w:numPr>
        <w:spacing w:after="0" w:line="240" w:lineRule="auto"/>
        <w:rPr>
          <w:i/>
        </w:rPr>
      </w:pPr>
      <w:r>
        <w:rPr>
          <w:i/>
        </w:rPr>
        <w:t>Cesser d'utiliser les dispositifs qui ont été substitués/modifiés.</w:t>
      </w:r>
    </w:p>
    <w:p w14:paraId="25E6D562" w14:textId="77777777" w:rsidR="004479B5" w:rsidRDefault="006F340A" w:rsidP="004479B5">
      <w:pPr>
        <w:numPr>
          <w:ilvl w:val="0"/>
          <w:numId w:val="15"/>
        </w:numPr>
        <w:spacing w:after="0" w:line="240" w:lineRule="auto"/>
        <w:rPr>
          <w:i/>
        </w:rPr>
      </w:pPr>
      <w:r>
        <w:rPr>
          <w:i/>
        </w:rPr>
        <w:t>Signaler la substitution/modification à votre fournisseur d’appareils et à votre acquéreur de transactions.</w:t>
      </w:r>
    </w:p>
    <w:p w14:paraId="20971DE2" w14:textId="77777777" w:rsidR="004479B5" w:rsidRDefault="006F340A" w:rsidP="004479B5">
      <w:pPr>
        <w:numPr>
          <w:ilvl w:val="0"/>
          <w:numId w:val="15"/>
        </w:numPr>
        <w:spacing w:after="0" w:line="240" w:lineRule="auto"/>
        <w:rPr>
          <w:i/>
        </w:rPr>
      </w:pPr>
      <w:r>
        <w:rPr>
          <w:i/>
        </w:rPr>
        <w:t>Suivre les conseils de votre fournisseur d'appareils ou de votre acquéreur transaction pour garantir la sécurité de tous les futurs paiements effectués par carte. Par exemple, inspecter et confirmer l'intégrité des appareils restants, utiliser d’autres appareils, etc.</w:t>
      </w:r>
    </w:p>
    <w:p w14:paraId="31C74D3A" w14:textId="77777777" w:rsidR="004479B5" w:rsidRDefault="006F340A" w:rsidP="004479B5">
      <w:pPr>
        <w:numPr>
          <w:ilvl w:val="0"/>
          <w:numId w:val="15"/>
        </w:numPr>
        <w:spacing w:after="0" w:line="240" w:lineRule="auto"/>
        <w:rPr>
          <w:i/>
        </w:rPr>
      </w:pPr>
      <w:r>
        <w:rPr>
          <w:i/>
        </w:rPr>
        <w:t>Suivre les conseils de votre fournisseur ou acquéreur de transactions pour enquêter sur l'incident. Par exemple, leur envoyer les appareils substitués/modifiés, autoriser les enquêtes sur place, etc.</w:t>
      </w:r>
    </w:p>
    <w:p w14:paraId="708177CC" w14:textId="60622F8E" w:rsidR="006F340A" w:rsidRDefault="006F340A" w:rsidP="004479B5">
      <w:r>
        <w:br w:type="page"/>
      </w:r>
    </w:p>
    <w:p w14:paraId="31DDC465" w14:textId="55BEB72D" w:rsidR="006F340A" w:rsidRPr="00A37AE8" w:rsidRDefault="006F340A" w:rsidP="004479B5">
      <w:pPr>
        <w:pStyle w:val="Heading2"/>
        <w:rPr>
          <w:sz w:val="28"/>
          <w:szCs w:val="28"/>
        </w:rPr>
      </w:pPr>
      <w:bookmarkStart w:id="106" w:name="_Toc76382620"/>
      <w:bookmarkStart w:id="107" w:name="_Toc76986068"/>
      <w:bookmarkStart w:id="108" w:name="_Toc80598403"/>
      <w:r>
        <w:rPr>
          <w:sz w:val="28"/>
        </w:rPr>
        <w:lastRenderedPageBreak/>
        <w:t>Interruption de service généralisée – Intervention en cas d’incident spécifique</w:t>
      </w:r>
      <w:bookmarkEnd w:id="106"/>
      <w:bookmarkEnd w:id="107"/>
      <w:bookmarkEnd w:id="108"/>
    </w:p>
    <w:p w14:paraId="23C43720" w14:textId="46CF1ADC" w:rsidR="006F340A" w:rsidRPr="007E7EEA" w:rsidRDefault="006F340A" w:rsidP="004479B5">
      <w:pPr>
        <w:spacing w:after="0" w:line="240" w:lineRule="auto"/>
        <w:rPr>
          <w:i/>
          <w:iCs/>
        </w:rPr>
      </w:pPr>
      <w:r>
        <w:rPr>
          <w:i/>
        </w:rPr>
        <w:t>Si les enquêtes de l'EIICS confirment qu'une interruption généralisée s'est produite, veuillez effectuer les étapes supplémentaires suivantes</w:t>
      </w:r>
      <w:r w:rsidR="004479B5">
        <w:rPr>
          <w:i/>
        </w:rPr>
        <w:t> :</w:t>
      </w:r>
    </w:p>
    <w:p w14:paraId="398397B3" w14:textId="0532EC3D" w:rsidR="006F340A" w:rsidRPr="007E7EEA" w:rsidRDefault="006F340A" w:rsidP="004479B5">
      <w:pPr>
        <w:numPr>
          <w:ilvl w:val="0"/>
          <w:numId w:val="15"/>
        </w:numPr>
        <w:spacing w:after="0" w:line="240" w:lineRule="auto"/>
        <w:rPr>
          <w:i/>
          <w:iCs/>
        </w:rPr>
      </w:pPr>
      <w:r>
        <w:rPr>
          <w:i/>
        </w:rPr>
        <w:t>Examiner immédiatement les registres de réseau et d'accès aux services concernés pour déterminer s'il s'agit d'une attaque DDoS active.</w:t>
      </w:r>
    </w:p>
    <w:p w14:paraId="085F760A" w14:textId="21CEEAE9" w:rsidR="006F340A" w:rsidRPr="007E7EEA" w:rsidRDefault="006F340A" w:rsidP="004479B5">
      <w:pPr>
        <w:numPr>
          <w:ilvl w:val="0"/>
          <w:numId w:val="15"/>
        </w:numPr>
        <w:spacing w:after="0" w:line="240" w:lineRule="auto"/>
        <w:rPr>
          <w:i/>
          <w:iCs/>
        </w:rPr>
      </w:pPr>
      <w:r>
        <w:rPr>
          <w:i/>
        </w:rPr>
        <w:t>Si cela est confirmé, le signaler immédiatement au directeur du soutien technique aux fournisseurs de sécurité réseau ou au service d'assistance (voir la liste des personnes-ressources externes).</w:t>
      </w:r>
    </w:p>
    <w:p w14:paraId="51400019" w14:textId="77777777" w:rsidR="006F340A" w:rsidRPr="007A71A9" w:rsidRDefault="006F340A" w:rsidP="004479B5">
      <w:pPr>
        <w:spacing w:after="0" w:line="240" w:lineRule="auto"/>
        <w:ind w:left="720"/>
      </w:pPr>
    </w:p>
    <w:p w14:paraId="1F50AE34" w14:textId="0E1B6677" w:rsidR="006F340A" w:rsidRPr="00A37AE8" w:rsidRDefault="006F340A" w:rsidP="004479B5">
      <w:pPr>
        <w:pStyle w:val="Heading2"/>
        <w:rPr>
          <w:sz w:val="28"/>
          <w:szCs w:val="28"/>
        </w:rPr>
      </w:pPr>
      <w:bookmarkStart w:id="109" w:name="_Toc76382621"/>
      <w:bookmarkStart w:id="110" w:name="_Toc76986069"/>
      <w:bookmarkStart w:id="111" w:name="_Toc80598404"/>
      <w:r>
        <w:rPr>
          <w:sz w:val="28"/>
        </w:rPr>
        <w:t>Perte d'équipement – Intervention en cas d’incident spécifique</w:t>
      </w:r>
      <w:bookmarkEnd w:id="109"/>
      <w:bookmarkEnd w:id="110"/>
      <w:bookmarkEnd w:id="111"/>
    </w:p>
    <w:p w14:paraId="7537C2AD" w14:textId="2DF2B262" w:rsidR="006F340A" w:rsidRPr="007E7EEA" w:rsidRDefault="006F340A" w:rsidP="004479B5">
      <w:pPr>
        <w:spacing w:after="0" w:line="240" w:lineRule="auto"/>
        <w:rPr>
          <w:i/>
          <w:iCs/>
        </w:rPr>
      </w:pPr>
      <w:r>
        <w:rPr>
          <w:i/>
        </w:rPr>
        <w:t>Si les enquêtes de l'EIICS confirment qu'une perte d’équipement s'est produite, veuillez effectuer les étapes supplémentaires suivantes</w:t>
      </w:r>
      <w:r w:rsidR="004479B5">
        <w:rPr>
          <w:i/>
        </w:rPr>
        <w:t> :</w:t>
      </w:r>
    </w:p>
    <w:p w14:paraId="504F1944" w14:textId="77777777" w:rsidR="004479B5" w:rsidRDefault="006F340A" w:rsidP="004479B5">
      <w:pPr>
        <w:numPr>
          <w:ilvl w:val="0"/>
          <w:numId w:val="15"/>
        </w:numPr>
        <w:spacing w:after="0" w:line="240" w:lineRule="auto"/>
        <w:rPr>
          <w:i/>
        </w:rPr>
      </w:pPr>
      <w:r>
        <w:rPr>
          <w:i/>
        </w:rPr>
        <w:t>Le vol ou la perte d'un bien, tel qu'un ordinateur, un ordinateur portatif ou un appareil mobile, doit être signalé immédiatement aux autorités policières locales. Cela inclut les pertes/vols en dehors des heures d’ouverture normale et pendant les week-ends.</w:t>
      </w:r>
    </w:p>
    <w:p w14:paraId="78246DD2" w14:textId="77777777" w:rsidR="004479B5" w:rsidRDefault="006F340A" w:rsidP="004479B5">
      <w:pPr>
        <w:numPr>
          <w:ilvl w:val="0"/>
          <w:numId w:val="15"/>
        </w:numPr>
        <w:spacing w:after="0" w:line="240" w:lineRule="auto"/>
        <w:rPr>
          <w:i/>
        </w:rPr>
      </w:pPr>
      <w:r>
        <w:rPr>
          <w:i/>
        </w:rPr>
        <w:t>Si l'appareil perdu ou volé contenait des données sensibles ou des données de cartes de paiement, et que l'appareil n'est pas crypté, l’EIICS effectuera une analyse de sensibilité, du type et du volume des données volées, y compris les numéros de cartes de paiement potentiellement concernés.</w:t>
      </w:r>
    </w:p>
    <w:p w14:paraId="2C99E81D" w14:textId="16168E23" w:rsidR="006F340A" w:rsidRPr="007E7EEA" w:rsidRDefault="006F340A" w:rsidP="004479B5">
      <w:pPr>
        <w:numPr>
          <w:ilvl w:val="0"/>
          <w:numId w:val="15"/>
        </w:numPr>
        <w:spacing w:after="0" w:line="240" w:lineRule="auto"/>
        <w:rPr>
          <w:i/>
          <w:iCs/>
        </w:rPr>
      </w:pPr>
      <w:r>
        <w:rPr>
          <w:i/>
        </w:rPr>
        <w:t>Dans la mesure du possible, l’EIICS utilisera les technologies/logiciels à disposition pour verrouiller/désactiver les appareils mobiles perdus ou volés (p. ex.</w:t>
      </w:r>
      <w:r w:rsidR="004479B5">
        <w:rPr>
          <w:i/>
        </w:rPr>
        <w:t> :</w:t>
      </w:r>
      <w:r>
        <w:rPr>
          <w:i/>
        </w:rPr>
        <w:t xml:space="preserve"> téléphones intelligents, tablettes, ordinateurs portatifs, etc.) et procédera à un effacement des données à distance. Des preuves doivent être recueillies pour confirmer que cette opération a été menée à bien.</w:t>
      </w:r>
    </w:p>
    <w:p w14:paraId="276A5AAE" w14:textId="0A727897" w:rsidR="006F340A" w:rsidRPr="007E7EEA" w:rsidRDefault="006F340A" w:rsidP="004479B5">
      <w:pPr>
        <w:spacing w:after="0" w:line="240" w:lineRule="auto"/>
        <w:rPr>
          <w:b/>
          <w:bCs/>
          <w:i/>
          <w:iCs/>
        </w:rPr>
      </w:pPr>
      <w:r>
        <w:rPr>
          <w:b/>
          <w:i/>
        </w:rPr>
        <w:t>Pour une assistance supplémentaire</w:t>
      </w:r>
      <w:r w:rsidR="004479B5">
        <w:rPr>
          <w:b/>
          <w:i/>
        </w:rPr>
        <w:t> :</w:t>
      </w:r>
    </w:p>
    <w:p w14:paraId="36259D41" w14:textId="2AA1720F" w:rsidR="006F340A" w:rsidRPr="007E7EEA" w:rsidRDefault="006F340A" w:rsidP="004479B5">
      <w:pPr>
        <w:numPr>
          <w:ilvl w:val="0"/>
          <w:numId w:val="15"/>
        </w:numPr>
        <w:spacing w:after="0" w:line="240" w:lineRule="auto"/>
        <w:rPr>
          <w:i/>
          <w:iCs/>
        </w:rPr>
      </w:pPr>
      <w:r>
        <w:rPr>
          <w:i/>
        </w:rPr>
        <w:t>Si l’EIICS doit avoir de l’aide pour l’identification, communiquer avec le directeur du soutien technique aux fournisseurs de sécurité réseau ou le service d'assistance (voir la liste des personnes-ressources externes). Elle fournira son aide et son expertise.</w:t>
      </w:r>
    </w:p>
    <w:p w14:paraId="4FB55BF4" w14:textId="2DBAF9FD" w:rsidR="006F340A" w:rsidRDefault="006F340A" w:rsidP="004479B5">
      <w:pPr>
        <w:spacing w:line="259" w:lineRule="auto"/>
        <w:rPr>
          <w:sz w:val="96"/>
          <w:szCs w:val="96"/>
        </w:rPr>
      </w:pPr>
      <w:r>
        <w:br w:type="page"/>
      </w:r>
    </w:p>
    <w:p w14:paraId="79153274" w14:textId="3D3D7A49" w:rsidR="006F340A" w:rsidRDefault="006F340A" w:rsidP="004479B5">
      <w:pPr>
        <w:jc w:val="center"/>
        <w:rPr>
          <w:sz w:val="96"/>
          <w:szCs w:val="96"/>
        </w:rPr>
      </w:pPr>
    </w:p>
    <w:p w14:paraId="7A891CF4" w14:textId="77777777" w:rsidR="006F340A" w:rsidRDefault="006F340A" w:rsidP="004479B5">
      <w:pPr>
        <w:jc w:val="center"/>
        <w:rPr>
          <w:sz w:val="96"/>
          <w:szCs w:val="96"/>
        </w:rPr>
      </w:pPr>
    </w:p>
    <w:p w14:paraId="7B95865D" w14:textId="77777777" w:rsidR="006F340A" w:rsidRDefault="006F340A" w:rsidP="004479B5">
      <w:pPr>
        <w:jc w:val="center"/>
        <w:rPr>
          <w:sz w:val="96"/>
          <w:szCs w:val="96"/>
        </w:rPr>
      </w:pPr>
      <w:r>
        <w:rPr>
          <w:sz w:val="96"/>
        </w:rPr>
        <w:t>Approbations</w:t>
      </w:r>
    </w:p>
    <w:p w14:paraId="32509F1D" w14:textId="77777777" w:rsidR="006F340A" w:rsidRDefault="006F340A" w:rsidP="004479B5">
      <w:pPr>
        <w:rPr>
          <w:sz w:val="96"/>
          <w:szCs w:val="96"/>
        </w:rPr>
      </w:pPr>
      <w:r>
        <w:br w:type="page"/>
      </w:r>
    </w:p>
    <w:p w14:paraId="59F4E2CA" w14:textId="22809EFB" w:rsidR="006F340A" w:rsidRPr="007A71A9" w:rsidRDefault="006F340A" w:rsidP="004479B5">
      <w:pPr>
        <w:pStyle w:val="Heading1"/>
      </w:pPr>
      <w:bookmarkStart w:id="112" w:name="_Toc80598405"/>
      <w:r>
        <w:lastRenderedPageBreak/>
        <w:t>Approbations</w:t>
      </w:r>
      <w:bookmarkEnd w:id="112"/>
    </w:p>
    <w:p w14:paraId="22AD559F" w14:textId="2D0697FE" w:rsidR="006F340A" w:rsidRPr="008A2E58" w:rsidRDefault="006F340A" w:rsidP="004479B5">
      <w:pPr>
        <w:pStyle w:val="Heading2"/>
      </w:pPr>
      <w:bookmarkStart w:id="113" w:name="_Toc76382627"/>
      <w:bookmarkStart w:id="114" w:name="_Toc76986071"/>
      <w:bookmarkStart w:id="115" w:name="_Toc77065243"/>
      <w:bookmarkStart w:id="116" w:name="_Toc77066470"/>
      <w:bookmarkStart w:id="117" w:name="_Toc77077235"/>
      <w:bookmarkStart w:id="118" w:name="_Toc77080051"/>
      <w:bookmarkStart w:id="119" w:name="_Toc80598406"/>
      <w:r>
        <w:t>Personne responsable</w:t>
      </w:r>
      <w:bookmarkEnd w:id="113"/>
      <w:bookmarkEnd w:id="114"/>
      <w:bookmarkEnd w:id="115"/>
      <w:bookmarkEnd w:id="116"/>
      <w:bookmarkEnd w:id="117"/>
      <w:bookmarkEnd w:id="118"/>
      <w:bookmarkEnd w:id="119"/>
    </w:p>
    <w:p w14:paraId="6EBA805D" w14:textId="7349D146" w:rsidR="006F340A" w:rsidRPr="007A71A9" w:rsidRDefault="006F340A" w:rsidP="004479B5">
      <w:r>
        <w:t>La responsabilité de la sécurité des renseignements sur l’entreprise et les clients incombe aux personnes suivantes</w:t>
      </w:r>
      <w:r w:rsidR="004479B5">
        <w:t> :</w:t>
      </w:r>
    </w:p>
    <w:tbl>
      <w:tblPr>
        <w:tblStyle w:val="LightList-Accent1"/>
        <w:tblW w:w="0" w:type="auto"/>
        <w:tblBorders>
          <w:top w:val="single" w:sz="4" w:space="0" w:color="000000" w:themeColor="text2"/>
          <w:left w:val="single" w:sz="4" w:space="0" w:color="000000" w:themeColor="text2"/>
          <w:bottom w:val="single" w:sz="4" w:space="0" w:color="000000" w:themeColor="text2"/>
          <w:right w:val="single" w:sz="4" w:space="0" w:color="000000" w:themeColor="text2"/>
          <w:insideH w:val="single" w:sz="4" w:space="0" w:color="000000" w:themeColor="text2"/>
          <w:insideV w:val="single" w:sz="4" w:space="0" w:color="000000" w:themeColor="text2"/>
        </w:tblBorders>
        <w:tblLook w:val="04A0" w:firstRow="1" w:lastRow="0" w:firstColumn="1" w:lastColumn="0" w:noHBand="0" w:noVBand="1"/>
      </w:tblPr>
      <w:tblGrid>
        <w:gridCol w:w="2362"/>
        <w:gridCol w:w="3587"/>
        <w:gridCol w:w="1311"/>
        <w:gridCol w:w="2090"/>
      </w:tblGrid>
      <w:tr w:rsidR="006F340A" w:rsidRPr="007A71A9" w14:paraId="2B91695A" w14:textId="77777777" w:rsidTr="006F340A">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362" w:type="dxa"/>
          </w:tcPr>
          <w:p w14:paraId="03DB5431" w14:textId="77777777" w:rsidR="006F340A" w:rsidRPr="007A71A9" w:rsidRDefault="006F340A" w:rsidP="004479B5">
            <w:pPr>
              <w:rPr>
                <w:rFonts w:cstheme="minorHAnsi"/>
              </w:rPr>
            </w:pPr>
            <w:r>
              <w:t>Nom et titre du responsable</w:t>
            </w:r>
          </w:p>
        </w:tc>
        <w:tc>
          <w:tcPr>
            <w:tcW w:w="3587" w:type="dxa"/>
          </w:tcPr>
          <w:p w14:paraId="10399E91" w14:textId="77777777" w:rsidR="006F340A" w:rsidRPr="007A71A9" w:rsidRDefault="006F340A" w:rsidP="004479B5">
            <w:pPr>
              <w:cnfStyle w:val="100000000000" w:firstRow="1" w:lastRow="0" w:firstColumn="0" w:lastColumn="0" w:oddVBand="0" w:evenVBand="0" w:oddHBand="0" w:evenHBand="0" w:firstRowFirstColumn="0" w:firstRowLastColumn="0" w:lastRowFirstColumn="0" w:lastRowLastColumn="0"/>
              <w:rPr>
                <w:rFonts w:cstheme="minorHAnsi"/>
              </w:rPr>
            </w:pPr>
            <w:r>
              <w:t>Signature du responsable</w:t>
            </w:r>
          </w:p>
        </w:tc>
        <w:tc>
          <w:tcPr>
            <w:tcW w:w="1311" w:type="dxa"/>
          </w:tcPr>
          <w:p w14:paraId="0D84CE16" w14:textId="77777777" w:rsidR="006F340A" w:rsidRPr="007A71A9" w:rsidRDefault="006F340A" w:rsidP="004479B5">
            <w:pPr>
              <w:cnfStyle w:val="100000000000" w:firstRow="1" w:lastRow="0" w:firstColumn="0" w:lastColumn="0" w:oddVBand="0" w:evenVBand="0" w:oddHBand="0" w:evenHBand="0" w:firstRowFirstColumn="0" w:firstRowLastColumn="0" w:lastRowFirstColumn="0" w:lastRowLastColumn="0"/>
              <w:rPr>
                <w:rFonts w:cstheme="minorHAnsi"/>
              </w:rPr>
            </w:pPr>
            <w:r>
              <w:t>Version</w:t>
            </w:r>
          </w:p>
        </w:tc>
        <w:tc>
          <w:tcPr>
            <w:tcW w:w="2090" w:type="dxa"/>
          </w:tcPr>
          <w:p w14:paraId="3AE2D851" w14:textId="77777777" w:rsidR="006F340A" w:rsidRPr="007A71A9" w:rsidRDefault="006F340A" w:rsidP="004479B5">
            <w:pPr>
              <w:cnfStyle w:val="100000000000" w:firstRow="1" w:lastRow="0" w:firstColumn="0" w:lastColumn="0" w:oddVBand="0" w:evenVBand="0" w:oddHBand="0" w:evenHBand="0" w:firstRowFirstColumn="0" w:firstRowLastColumn="0" w:lastRowFirstColumn="0" w:lastRowLastColumn="0"/>
              <w:rPr>
                <w:rFonts w:cstheme="minorHAnsi"/>
              </w:rPr>
            </w:pPr>
            <w:r>
              <w:t>Date</w:t>
            </w:r>
          </w:p>
        </w:tc>
      </w:tr>
      <w:tr w:rsidR="006F340A" w:rsidRPr="007A71A9" w14:paraId="05D7E6D6" w14:textId="77777777" w:rsidTr="006F340A">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362" w:type="dxa"/>
          </w:tcPr>
          <w:p w14:paraId="048377F1" w14:textId="3F466F61" w:rsidR="006F340A" w:rsidRPr="007A71A9" w:rsidRDefault="006F340A" w:rsidP="004479B5">
            <w:pPr>
              <w:rPr>
                <w:rFonts w:cstheme="minorHAnsi"/>
                <w:b w:val="0"/>
              </w:rPr>
            </w:pPr>
            <w:r>
              <w:rPr>
                <w:b w:val="0"/>
              </w:rPr>
              <w:t xml:space="preserve">Dr </w:t>
            </w:r>
            <w:proofErr w:type="spellStart"/>
            <w:r>
              <w:rPr>
                <w:b w:val="0"/>
              </w:rPr>
              <w:t>Priti</w:t>
            </w:r>
            <w:proofErr w:type="spellEnd"/>
            <w:r>
              <w:rPr>
                <w:b w:val="0"/>
              </w:rPr>
              <w:t xml:space="preserve"> Patel</w:t>
            </w:r>
            <w:r>
              <w:rPr>
                <w:b w:val="0"/>
              </w:rPr>
              <w:br/>
              <w:t>présidente/propriétaire</w:t>
            </w:r>
          </w:p>
        </w:tc>
        <w:tc>
          <w:tcPr>
            <w:tcW w:w="3587" w:type="dxa"/>
          </w:tcPr>
          <w:p w14:paraId="0C2BC4C4" w14:textId="77777777" w:rsidR="006F340A" w:rsidRPr="007A71A9" w:rsidRDefault="006F340A" w:rsidP="004479B5">
            <w:pPr>
              <w:cnfStyle w:val="000000100000" w:firstRow="0" w:lastRow="0" w:firstColumn="0" w:lastColumn="0" w:oddVBand="0" w:evenVBand="0" w:oddHBand="1" w:evenHBand="0" w:firstRowFirstColumn="0" w:firstRowLastColumn="0" w:lastRowFirstColumn="0" w:lastRowLastColumn="0"/>
              <w:rPr>
                <w:rFonts w:cstheme="minorHAnsi"/>
              </w:rPr>
            </w:pPr>
          </w:p>
          <w:p w14:paraId="429D0EA6" w14:textId="77777777" w:rsidR="006F340A" w:rsidRPr="007A71A9" w:rsidRDefault="006F340A" w:rsidP="004479B5">
            <w:pPr>
              <w:cnfStyle w:val="000000100000" w:firstRow="0" w:lastRow="0" w:firstColumn="0" w:lastColumn="0" w:oddVBand="0" w:evenVBand="0" w:oddHBand="1" w:evenHBand="0" w:firstRowFirstColumn="0" w:firstRowLastColumn="0" w:lastRowFirstColumn="0" w:lastRowLastColumn="0"/>
              <w:rPr>
                <w:rFonts w:cstheme="minorHAnsi"/>
              </w:rPr>
            </w:pPr>
          </w:p>
        </w:tc>
        <w:tc>
          <w:tcPr>
            <w:tcW w:w="1311" w:type="dxa"/>
          </w:tcPr>
          <w:p w14:paraId="1E47D5B1" w14:textId="06285598" w:rsidR="006F340A" w:rsidRPr="007A71A9" w:rsidRDefault="006F340A" w:rsidP="004479B5">
            <w:pPr>
              <w:cnfStyle w:val="000000100000" w:firstRow="0" w:lastRow="0" w:firstColumn="0" w:lastColumn="0" w:oddVBand="0" w:evenVBand="0" w:oddHBand="1" w:evenHBand="0" w:firstRowFirstColumn="0" w:firstRowLastColumn="0" w:lastRowFirstColumn="0" w:lastRowLastColumn="0"/>
              <w:rPr>
                <w:rFonts w:cstheme="minorHAnsi"/>
              </w:rPr>
            </w:pPr>
            <w:r>
              <w:t>1.0</w:t>
            </w:r>
          </w:p>
        </w:tc>
        <w:tc>
          <w:tcPr>
            <w:tcW w:w="2090" w:type="dxa"/>
          </w:tcPr>
          <w:p w14:paraId="44DDA38B" w14:textId="54685925" w:rsidR="006F340A" w:rsidRPr="007A71A9" w:rsidRDefault="006F340A" w:rsidP="004479B5">
            <w:pPr>
              <w:cnfStyle w:val="000000100000" w:firstRow="0" w:lastRow="0" w:firstColumn="0" w:lastColumn="0" w:oddVBand="0" w:evenVBand="0" w:oddHBand="1" w:evenHBand="0" w:firstRowFirstColumn="0" w:firstRowLastColumn="0" w:lastRowFirstColumn="0" w:lastRowLastColumn="0"/>
              <w:rPr>
                <w:rFonts w:cstheme="minorHAnsi"/>
              </w:rPr>
            </w:pPr>
            <w:r>
              <w:t>3 janvier 2021</w:t>
            </w:r>
          </w:p>
        </w:tc>
      </w:tr>
      <w:tr w:rsidR="006F340A" w:rsidRPr="007A71A9" w14:paraId="3117A7D4" w14:textId="77777777" w:rsidTr="006F340A">
        <w:trPr>
          <w:trHeight w:val="267"/>
        </w:trPr>
        <w:tc>
          <w:tcPr>
            <w:cnfStyle w:val="001000000000" w:firstRow="0" w:lastRow="0" w:firstColumn="1" w:lastColumn="0" w:oddVBand="0" w:evenVBand="0" w:oddHBand="0" w:evenHBand="0" w:firstRowFirstColumn="0" w:firstRowLastColumn="0" w:lastRowFirstColumn="0" w:lastRowLastColumn="0"/>
            <w:tcW w:w="2362" w:type="dxa"/>
          </w:tcPr>
          <w:p w14:paraId="4230D1BC" w14:textId="77777777" w:rsidR="006F340A" w:rsidRPr="007A71A9" w:rsidRDefault="006F340A" w:rsidP="004479B5">
            <w:pPr>
              <w:rPr>
                <w:rFonts w:cstheme="minorHAnsi"/>
                <w:bCs w:val="0"/>
              </w:rPr>
            </w:pPr>
            <w:r>
              <w:rPr>
                <w:b w:val="0"/>
              </w:rPr>
              <w:t xml:space="preserve">Dr </w:t>
            </w:r>
            <w:proofErr w:type="spellStart"/>
            <w:r>
              <w:rPr>
                <w:b w:val="0"/>
              </w:rPr>
              <w:t>Vinod</w:t>
            </w:r>
            <w:proofErr w:type="spellEnd"/>
            <w:r>
              <w:rPr>
                <w:b w:val="0"/>
              </w:rPr>
              <w:t xml:space="preserve"> Patel</w:t>
            </w:r>
          </w:p>
          <w:p w14:paraId="46BF6354" w14:textId="65EAE559" w:rsidR="006F340A" w:rsidRPr="007A71A9" w:rsidRDefault="006F340A" w:rsidP="004479B5">
            <w:pPr>
              <w:rPr>
                <w:rFonts w:cstheme="minorHAnsi"/>
                <w:b w:val="0"/>
              </w:rPr>
            </w:pPr>
            <w:r>
              <w:rPr>
                <w:b w:val="0"/>
              </w:rPr>
              <w:t>Président/responsable</w:t>
            </w:r>
          </w:p>
        </w:tc>
        <w:tc>
          <w:tcPr>
            <w:tcW w:w="3587" w:type="dxa"/>
          </w:tcPr>
          <w:p w14:paraId="37526136" w14:textId="77777777" w:rsidR="006F340A" w:rsidRPr="007A71A9" w:rsidRDefault="006F340A" w:rsidP="004479B5">
            <w:pPr>
              <w:cnfStyle w:val="000000000000" w:firstRow="0" w:lastRow="0" w:firstColumn="0" w:lastColumn="0" w:oddVBand="0" w:evenVBand="0" w:oddHBand="0" w:evenHBand="0" w:firstRowFirstColumn="0" w:firstRowLastColumn="0" w:lastRowFirstColumn="0" w:lastRowLastColumn="0"/>
              <w:rPr>
                <w:rFonts w:cstheme="minorHAnsi"/>
              </w:rPr>
            </w:pPr>
          </w:p>
        </w:tc>
        <w:tc>
          <w:tcPr>
            <w:tcW w:w="1311" w:type="dxa"/>
          </w:tcPr>
          <w:p w14:paraId="6E682A55" w14:textId="7F6D6F2E" w:rsidR="006F340A" w:rsidRPr="007A71A9" w:rsidRDefault="006F340A" w:rsidP="004479B5">
            <w:pPr>
              <w:cnfStyle w:val="000000000000" w:firstRow="0" w:lastRow="0" w:firstColumn="0" w:lastColumn="0" w:oddVBand="0" w:evenVBand="0" w:oddHBand="0" w:evenHBand="0" w:firstRowFirstColumn="0" w:firstRowLastColumn="0" w:lastRowFirstColumn="0" w:lastRowLastColumn="0"/>
              <w:rPr>
                <w:rFonts w:cstheme="minorHAnsi"/>
              </w:rPr>
            </w:pPr>
            <w:r>
              <w:t>1.0</w:t>
            </w:r>
          </w:p>
        </w:tc>
        <w:tc>
          <w:tcPr>
            <w:tcW w:w="2090" w:type="dxa"/>
          </w:tcPr>
          <w:p w14:paraId="2D2CF74A" w14:textId="244F2E79" w:rsidR="006F340A" w:rsidRPr="007A71A9" w:rsidRDefault="006F340A" w:rsidP="004479B5">
            <w:pPr>
              <w:cnfStyle w:val="000000000000" w:firstRow="0" w:lastRow="0" w:firstColumn="0" w:lastColumn="0" w:oddVBand="0" w:evenVBand="0" w:oddHBand="0" w:evenHBand="0" w:firstRowFirstColumn="0" w:firstRowLastColumn="0" w:lastRowFirstColumn="0" w:lastRowLastColumn="0"/>
              <w:rPr>
                <w:rFonts w:cstheme="minorHAnsi"/>
              </w:rPr>
            </w:pPr>
            <w:r>
              <w:t>3 janvier 2021</w:t>
            </w:r>
          </w:p>
        </w:tc>
      </w:tr>
    </w:tbl>
    <w:p w14:paraId="1F552A18" w14:textId="77777777" w:rsidR="004479B5" w:rsidRDefault="006F340A" w:rsidP="004479B5">
      <w:r>
        <w:t>La partie responsable a examiné le plan d’intervention en cas d’incident et délègue au responsable du traitement des incidents la responsabilité d'atténuer les préjudices causés à l'entreprise.</w:t>
      </w:r>
    </w:p>
    <w:p w14:paraId="30EB73D1" w14:textId="28960BF3" w:rsidR="006F340A" w:rsidRPr="007A71A9" w:rsidRDefault="006F340A" w:rsidP="004479B5">
      <w:r>
        <w:t>Pendant les périodes au cours desquelles un incident de cybersécurité important ou critique se produit, cette responsabilité incombe au responsable du traitement des incidents ou à son représentant désigné.</w:t>
      </w:r>
    </w:p>
    <w:p w14:paraId="53C6D3BE" w14:textId="79F15072" w:rsidR="006F340A" w:rsidRPr="008A2E58" w:rsidRDefault="006F340A" w:rsidP="004479B5">
      <w:pPr>
        <w:pStyle w:val="Heading2"/>
      </w:pPr>
      <w:bookmarkStart w:id="120" w:name="_Toc76382628"/>
      <w:bookmarkStart w:id="121" w:name="_Toc76986072"/>
      <w:bookmarkStart w:id="122" w:name="_Toc77065244"/>
      <w:bookmarkStart w:id="123" w:name="_Toc77066471"/>
      <w:bookmarkStart w:id="124" w:name="_Toc77077236"/>
      <w:bookmarkStart w:id="125" w:name="_Toc77080052"/>
      <w:bookmarkStart w:id="126" w:name="_Toc80598407"/>
      <w:r>
        <w:t>Responsable du traitement des incidents</w:t>
      </w:r>
      <w:bookmarkEnd w:id="120"/>
      <w:bookmarkEnd w:id="121"/>
      <w:bookmarkEnd w:id="122"/>
      <w:bookmarkEnd w:id="123"/>
      <w:bookmarkEnd w:id="124"/>
      <w:bookmarkEnd w:id="125"/>
      <w:bookmarkEnd w:id="126"/>
    </w:p>
    <w:p w14:paraId="2BD73DF3" w14:textId="77777777" w:rsidR="004479B5" w:rsidRDefault="006F340A" w:rsidP="004479B5">
      <w:r>
        <w:t>Le responsable du traitement des incidents a examiné le plan d’intervention en cas d’incident de sécurité et reconnaît que, lorsqu'un incident de cybersécurité élevé ou critique est en cours, la responsabilité de la gestion de l'incident est confiée au responsable du traitement des incidents ou à son représentant désigné.</w:t>
      </w:r>
    </w:p>
    <w:p w14:paraId="1CA09E08" w14:textId="213C92C4" w:rsidR="006F340A" w:rsidRPr="007A71A9" w:rsidRDefault="006F340A" w:rsidP="004479B5">
      <w:r>
        <w:t>Le responsable du traitement des incidents ou son représentant désigné doit traiter l'incident de manière à limiter l'exposition de l'entreprise. L'incident doit être traité conformément à un processus comprenant l'identification, le confinement, l'éradication, la récupération et les leçons apprises.</w:t>
      </w:r>
    </w:p>
    <w:tbl>
      <w:tblPr>
        <w:tblStyle w:val="LightList-Accent1"/>
        <w:tblW w:w="0" w:type="auto"/>
        <w:tblBorders>
          <w:top w:val="single" w:sz="4" w:space="0" w:color="000000" w:themeColor="text2"/>
          <w:left w:val="single" w:sz="4" w:space="0" w:color="000000" w:themeColor="text2"/>
          <w:bottom w:val="single" w:sz="4" w:space="0" w:color="000000" w:themeColor="text2"/>
          <w:right w:val="single" w:sz="4" w:space="0" w:color="000000" w:themeColor="text2"/>
          <w:insideH w:val="single" w:sz="4" w:space="0" w:color="000000" w:themeColor="text2"/>
          <w:insideV w:val="single" w:sz="4" w:space="0" w:color="000000" w:themeColor="text2"/>
        </w:tblBorders>
        <w:tblLook w:val="04A0" w:firstRow="1" w:lastRow="0" w:firstColumn="1" w:lastColumn="0" w:noHBand="0" w:noVBand="1"/>
      </w:tblPr>
      <w:tblGrid>
        <w:gridCol w:w="2378"/>
        <w:gridCol w:w="3713"/>
        <w:gridCol w:w="1122"/>
        <w:gridCol w:w="2137"/>
      </w:tblGrid>
      <w:tr w:rsidR="006F340A" w:rsidRPr="007A71A9" w14:paraId="00D2ED53" w14:textId="77777777" w:rsidTr="006F340A">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378" w:type="dxa"/>
          </w:tcPr>
          <w:p w14:paraId="58DB657B" w14:textId="77777777" w:rsidR="006F340A" w:rsidRPr="007A71A9" w:rsidRDefault="006F340A" w:rsidP="004479B5">
            <w:pPr>
              <w:rPr>
                <w:rFonts w:cstheme="minorHAnsi"/>
              </w:rPr>
            </w:pPr>
            <w:r>
              <w:t>Nom et titre du responsable du traitement des incidents</w:t>
            </w:r>
          </w:p>
        </w:tc>
        <w:tc>
          <w:tcPr>
            <w:tcW w:w="3713" w:type="dxa"/>
          </w:tcPr>
          <w:p w14:paraId="73D111F2" w14:textId="77777777" w:rsidR="006F340A" w:rsidRPr="007A71A9" w:rsidRDefault="006F340A" w:rsidP="004479B5">
            <w:pPr>
              <w:cnfStyle w:val="100000000000" w:firstRow="1" w:lastRow="0" w:firstColumn="0" w:lastColumn="0" w:oddVBand="0" w:evenVBand="0" w:oddHBand="0" w:evenHBand="0" w:firstRowFirstColumn="0" w:firstRowLastColumn="0" w:lastRowFirstColumn="0" w:lastRowLastColumn="0"/>
              <w:rPr>
                <w:rFonts w:cstheme="minorHAnsi"/>
              </w:rPr>
            </w:pPr>
            <w:r>
              <w:t>Signature du responsable du traitement des incidents</w:t>
            </w:r>
          </w:p>
        </w:tc>
        <w:tc>
          <w:tcPr>
            <w:tcW w:w="1122" w:type="dxa"/>
          </w:tcPr>
          <w:p w14:paraId="36AA7131" w14:textId="77777777" w:rsidR="006F340A" w:rsidRPr="007A71A9" w:rsidRDefault="006F340A" w:rsidP="004479B5">
            <w:pPr>
              <w:cnfStyle w:val="100000000000" w:firstRow="1" w:lastRow="0" w:firstColumn="0" w:lastColumn="0" w:oddVBand="0" w:evenVBand="0" w:oddHBand="0" w:evenHBand="0" w:firstRowFirstColumn="0" w:firstRowLastColumn="0" w:lastRowFirstColumn="0" w:lastRowLastColumn="0"/>
              <w:rPr>
                <w:rFonts w:cstheme="minorHAnsi"/>
              </w:rPr>
            </w:pPr>
            <w:r>
              <w:t>Version</w:t>
            </w:r>
          </w:p>
        </w:tc>
        <w:tc>
          <w:tcPr>
            <w:tcW w:w="2137" w:type="dxa"/>
          </w:tcPr>
          <w:p w14:paraId="43C53D71" w14:textId="77777777" w:rsidR="006F340A" w:rsidRPr="007A71A9" w:rsidRDefault="006F340A" w:rsidP="004479B5">
            <w:pPr>
              <w:cnfStyle w:val="100000000000" w:firstRow="1" w:lastRow="0" w:firstColumn="0" w:lastColumn="0" w:oddVBand="0" w:evenVBand="0" w:oddHBand="0" w:evenHBand="0" w:firstRowFirstColumn="0" w:firstRowLastColumn="0" w:lastRowFirstColumn="0" w:lastRowLastColumn="0"/>
              <w:rPr>
                <w:rFonts w:cstheme="minorHAnsi"/>
              </w:rPr>
            </w:pPr>
            <w:r>
              <w:t>Date</w:t>
            </w:r>
          </w:p>
        </w:tc>
      </w:tr>
      <w:tr w:rsidR="006F340A" w:rsidRPr="007A71A9" w14:paraId="7EF8AD22" w14:textId="77777777" w:rsidTr="006F340A">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378" w:type="dxa"/>
          </w:tcPr>
          <w:p w14:paraId="36E73164" w14:textId="3E8987F9" w:rsidR="006F340A" w:rsidRPr="007A71A9" w:rsidRDefault="006F340A" w:rsidP="004479B5">
            <w:pPr>
              <w:rPr>
                <w:rFonts w:cstheme="minorHAnsi"/>
                <w:b w:val="0"/>
              </w:rPr>
            </w:pPr>
            <w:proofErr w:type="spellStart"/>
            <w:r>
              <w:rPr>
                <w:b w:val="0"/>
              </w:rPr>
              <w:t>Priti</w:t>
            </w:r>
            <w:proofErr w:type="spellEnd"/>
            <w:r>
              <w:rPr>
                <w:b w:val="0"/>
              </w:rPr>
              <w:t xml:space="preserve"> Patel</w:t>
            </w:r>
            <w:r>
              <w:rPr>
                <w:b w:val="0"/>
              </w:rPr>
              <w:br/>
              <w:t>présidente/propriétaire</w:t>
            </w:r>
          </w:p>
        </w:tc>
        <w:tc>
          <w:tcPr>
            <w:tcW w:w="3713" w:type="dxa"/>
          </w:tcPr>
          <w:p w14:paraId="3D322B42" w14:textId="77777777" w:rsidR="006F340A" w:rsidRPr="007A71A9" w:rsidRDefault="006F340A" w:rsidP="004479B5">
            <w:pPr>
              <w:cnfStyle w:val="000000100000" w:firstRow="0" w:lastRow="0" w:firstColumn="0" w:lastColumn="0" w:oddVBand="0" w:evenVBand="0" w:oddHBand="1" w:evenHBand="0" w:firstRowFirstColumn="0" w:firstRowLastColumn="0" w:lastRowFirstColumn="0" w:lastRowLastColumn="0"/>
              <w:rPr>
                <w:rFonts w:cstheme="minorHAnsi"/>
              </w:rPr>
            </w:pPr>
          </w:p>
          <w:p w14:paraId="5E5E918F" w14:textId="77777777" w:rsidR="006F340A" w:rsidRPr="007A71A9" w:rsidRDefault="006F340A" w:rsidP="004479B5">
            <w:pPr>
              <w:cnfStyle w:val="000000100000" w:firstRow="0" w:lastRow="0" w:firstColumn="0" w:lastColumn="0" w:oddVBand="0" w:evenVBand="0" w:oddHBand="1" w:evenHBand="0" w:firstRowFirstColumn="0" w:firstRowLastColumn="0" w:lastRowFirstColumn="0" w:lastRowLastColumn="0"/>
              <w:rPr>
                <w:rFonts w:cstheme="minorHAnsi"/>
              </w:rPr>
            </w:pPr>
          </w:p>
        </w:tc>
        <w:tc>
          <w:tcPr>
            <w:tcW w:w="1122" w:type="dxa"/>
          </w:tcPr>
          <w:p w14:paraId="6D030425" w14:textId="48B2479C" w:rsidR="006F340A" w:rsidRPr="007A71A9" w:rsidRDefault="006F340A" w:rsidP="004479B5">
            <w:pPr>
              <w:cnfStyle w:val="000000100000" w:firstRow="0" w:lastRow="0" w:firstColumn="0" w:lastColumn="0" w:oddVBand="0" w:evenVBand="0" w:oddHBand="1" w:evenHBand="0" w:firstRowFirstColumn="0" w:firstRowLastColumn="0" w:lastRowFirstColumn="0" w:lastRowLastColumn="0"/>
              <w:rPr>
                <w:rFonts w:cstheme="minorHAnsi"/>
              </w:rPr>
            </w:pPr>
            <w:r>
              <w:t>1.0</w:t>
            </w:r>
          </w:p>
        </w:tc>
        <w:tc>
          <w:tcPr>
            <w:tcW w:w="2137" w:type="dxa"/>
          </w:tcPr>
          <w:p w14:paraId="27C3008B" w14:textId="7A721432" w:rsidR="006F340A" w:rsidRPr="007A71A9" w:rsidRDefault="006F340A" w:rsidP="004479B5">
            <w:pPr>
              <w:cnfStyle w:val="000000100000" w:firstRow="0" w:lastRow="0" w:firstColumn="0" w:lastColumn="0" w:oddVBand="0" w:evenVBand="0" w:oddHBand="1" w:evenHBand="0" w:firstRowFirstColumn="0" w:firstRowLastColumn="0" w:lastRowFirstColumn="0" w:lastRowLastColumn="0"/>
              <w:rPr>
                <w:rFonts w:cstheme="minorHAnsi"/>
              </w:rPr>
            </w:pPr>
            <w:r>
              <w:t>3 janvier 2021</w:t>
            </w:r>
          </w:p>
        </w:tc>
      </w:tr>
    </w:tbl>
    <w:p w14:paraId="72F26EB0" w14:textId="77777777" w:rsidR="006F340A" w:rsidRDefault="006F340A" w:rsidP="004479B5"/>
    <w:p w14:paraId="598D5BE8" w14:textId="77777777" w:rsidR="006F340A" w:rsidRDefault="006F340A" w:rsidP="004479B5">
      <w:r>
        <w:br w:type="page"/>
      </w:r>
    </w:p>
    <w:sectPr w:rsidR="006F340A" w:rsidSect="006F340A">
      <w:headerReference w:type="even" r:id="rId36"/>
      <w:headerReference w:type="default" r:id="rId37"/>
      <w:footerReference w:type="even" r:id="rId38"/>
      <w:footerReference w:type="default" r:id="rId39"/>
      <w:headerReference w:type="first" r:id="rId40"/>
      <w:footerReference w:type="first" r:id="rId41"/>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563E04" w14:textId="77777777" w:rsidR="00AC5030" w:rsidRDefault="00AC5030" w:rsidP="006F340A">
      <w:pPr>
        <w:spacing w:after="0" w:line="240" w:lineRule="auto"/>
      </w:pPr>
      <w:r>
        <w:separator/>
      </w:r>
    </w:p>
  </w:endnote>
  <w:endnote w:type="continuationSeparator" w:id="0">
    <w:p w14:paraId="28BCBF10" w14:textId="77777777" w:rsidR="00AC5030" w:rsidRDefault="00AC5030" w:rsidP="006F3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ill Sans Std Light">
    <w:altName w:val="Gill Sans MT"/>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E0AFBA" w14:textId="77777777" w:rsidR="002C20D5" w:rsidRDefault="002C20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39BF2" w14:textId="3B3FC9F7" w:rsidR="003C0147" w:rsidRPr="00A37AE8" w:rsidRDefault="005C2BAD" w:rsidP="006F340A">
    <w:pPr>
      <w:tabs>
        <w:tab w:val="center" w:pos="4320"/>
        <w:tab w:val="right" w:pos="8640"/>
      </w:tabs>
      <w:spacing w:line="240" w:lineRule="auto"/>
      <w:ind w:right="-720"/>
      <w:jc w:val="right"/>
      <w:rPr>
        <w:rFonts w:eastAsia="Times New Roman" w:cstheme="minorHAnsi"/>
        <w:snapToGrid w:val="0"/>
        <w:szCs w:val="24"/>
      </w:rPr>
    </w:pPr>
    <w:r>
      <w:rPr>
        <w:noProof/>
      </w:rPr>
      <w:drawing>
        <wp:anchor distT="0" distB="0" distL="114300" distR="114300" simplePos="0" relativeHeight="251672576" behindDoc="0" locked="0" layoutInCell="1" allowOverlap="1" wp14:anchorId="1933DF93" wp14:editId="54088B21">
          <wp:simplePos x="0" y="0"/>
          <wp:positionH relativeFrom="column">
            <wp:posOffset>-818865</wp:posOffset>
          </wp:positionH>
          <wp:positionV relativeFrom="paragraph">
            <wp:posOffset>191069</wp:posOffset>
          </wp:positionV>
          <wp:extent cx="1603375" cy="645795"/>
          <wp:effectExtent l="0" t="0" r="0" b="1905"/>
          <wp:wrapNone/>
          <wp:docPr id="4" name="Picture 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3375" cy="645795"/>
                  </a:xfrm>
                  <a:prstGeom prst="rect">
                    <a:avLst/>
                  </a:prstGeom>
                  <a:noFill/>
                </pic:spPr>
              </pic:pic>
            </a:graphicData>
          </a:graphic>
        </wp:anchor>
      </w:drawing>
    </w:r>
    <w:r w:rsidR="003C0147">
      <w:rPr>
        <w:rFonts w:ascii="Garamond" w:hAnsi="Garamond"/>
        <w:snapToGrid w:val="0"/>
      </w:rPr>
      <w:tab/>
    </w:r>
    <w:r w:rsidR="003C0147">
      <w:rPr>
        <w:rFonts w:ascii="Garamond" w:hAnsi="Garamond"/>
        <w:snapToGrid w:val="0"/>
      </w:rPr>
      <w:tab/>
    </w:r>
    <w:r w:rsidR="003C0147">
      <w:rPr>
        <w:rFonts w:ascii="Garamond" w:hAnsi="Garamond"/>
        <w:snapToGrid w:val="0"/>
      </w:rPr>
      <w:tab/>
    </w:r>
    <w:r w:rsidR="003C0147" w:rsidRPr="00866541">
      <w:rPr>
        <w:rFonts w:ascii="Garamond" w:eastAsia="Times New Roman" w:hAnsi="Garamond" w:cs="Times New Roman"/>
        <w:snapToGrid w:val="0"/>
      </w:rPr>
      <w:fldChar w:fldCharType="begin"/>
    </w:r>
    <w:r w:rsidR="003C0147" w:rsidRPr="00866541">
      <w:rPr>
        <w:rFonts w:ascii="Garamond" w:eastAsia="Times New Roman" w:hAnsi="Garamond" w:cs="Times New Roman"/>
        <w:snapToGrid w:val="0"/>
      </w:rPr>
      <w:instrText xml:space="preserve"> PAGE </w:instrText>
    </w:r>
    <w:r w:rsidR="003C0147" w:rsidRPr="00866541">
      <w:rPr>
        <w:rFonts w:ascii="Garamond" w:eastAsia="Times New Roman" w:hAnsi="Garamond" w:cs="Times New Roman"/>
        <w:snapToGrid w:val="0"/>
      </w:rPr>
      <w:fldChar w:fldCharType="separate"/>
    </w:r>
    <w:r w:rsidR="003C0147" w:rsidRPr="00866541">
      <w:rPr>
        <w:rFonts w:ascii="Garamond" w:eastAsia="Times New Roman" w:hAnsi="Garamond" w:cs="Times New Roman"/>
        <w:snapToGrid w:val="0"/>
      </w:rPr>
      <w:t>2</w:t>
    </w:r>
    <w:r w:rsidR="003C0147" w:rsidRPr="00866541">
      <w:rPr>
        <w:rFonts w:ascii="Garamond" w:eastAsia="Times New Roman" w:hAnsi="Garamond" w:cs="Times New Roman"/>
        <w:snapToGrid w:val="0"/>
      </w:rPr>
      <w:fldChar w:fldCharType="end"/>
    </w:r>
    <w:r w:rsidR="003C0147">
      <w:rPr>
        <w:rFonts w:ascii="Garamond" w:hAnsi="Garamond"/>
        <w:snapToGrid w:val="0"/>
      </w:rPr>
      <w:tab/>
    </w:r>
    <w:r w:rsidR="003C0147">
      <w:rPr>
        <w:snapToGrid w:val="0"/>
        <w:sz w:val="24"/>
      </w:rPr>
      <w:t>Élaborer un plan d’intervention en cas d’incident</w:t>
    </w:r>
  </w:p>
  <w:p w14:paraId="643281F5" w14:textId="77777777" w:rsidR="003C0147" w:rsidRPr="00866541" w:rsidRDefault="003C0147" w:rsidP="006F34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78099" w14:textId="788682D3" w:rsidR="003C0147" w:rsidRPr="00BE513E" w:rsidRDefault="005C2BAD" w:rsidP="006F340A">
    <w:pPr>
      <w:pStyle w:val="NoSpacing"/>
      <w:ind w:left="1560" w:right="-705"/>
      <w:rPr>
        <w:rStyle w:val="SubtleEmphasis"/>
        <w:sz w:val="18"/>
        <w:szCs w:val="18"/>
      </w:rPr>
    </w:pPr>
    <w:r>
      <w:rPr>
        <w:noProof/>
      </w:rPr>
      <w:drawing>
        <wp:anchor distT="0" distB="0" distL="114300" distR="114300" simplePos="0" relativeHeight="251670528" behindDoc="0" locked="0" layoutInCell="1" allowOverlap="1" wp14:anchorId="21B1B3D0" wp14:editId="560F9FFC">
          <wp:simplePos x="0" y="0"/>
          <wp:positionH relativeFrom="column">
            <wp:posOffset>-777922</wp:posOffset>
          </wp:positionH>
          <wp:positionV relativeFrom="paragraph">
            <wp:posOffset>204717</wp:posOffset>
          </wp:positionV>
          <wp:extent cx="1603375" cy="645795"/>
          <wp:effectExtent l="0" t="0" r="0" b="1905"/>
          <wp:wrapNone/>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3375" cy="645795"/>
                  </a:xfrm>
                  <a:prstGeom prst="rect">
                    <a:avLst/>
                  </a:prstGeom>
                  <a:noFill/>
                </pic:spPr>
              </pic:pic>
            </a:graphicData>
          </a:graphic>
        </wp:anchor>
      </w:drawing>
    </w:r>
  </w:p>
  <w:p w14:paraId="2C1D410E" w14:textId="3DEE42D4" w:rsidR="003C0147" w:rsidRPr="00BE513E" w:rsidRDefault="003C0147" w:rsidP="006F340A">
    <w:pPr>
      <w:tabs>
        <w:tab w:val="center" w:pos="4320"/>
        <w:tab w:val="right" w:pos="8640"/>
      </w:tabs>
      <w:spacing w:line="240" w:lineRule="auto"/>
      <w:ind w:right="-720"/>
      <w:jc w:val="right"/>
      <w:rPr>
        <w:rFonts w:ascii="Garamond" w:eastAsia="Times New Roman" w:hAnsi="Garamond" w:cs="Times New Roman"/>
        <w:snapToGrid w:val="0"/>
        <w:sz w:val="18"/>
        <w:szCs w:val="22"/>
      </w:rPr>
    </w:pPr>
    <w:r>
      <w:rPr>
        <w:snapToGrid w:val="0"/>
        <w:sz w:val="22"/>
      </w:rPr>
      <w:t xml:space="preserve"> Élaborer un plan d’intervention en cas d’incident</w:t>
    </w:r>
  </w:p>
  <w:p w14:paraId="795576E5" w14:textId="77777777" w:rsidR="003C0147" w:rsidRPr="00866541" w:rsidRDefault="003C0147" w:rsidP="006F3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A4992A" w14:textId="77777777" w:rsidR="00AC5030" w:rsidRDefault="00AC5030" w:rsidP="006F340A">
      <w:pPr>
        <w:spacing w:after="0" w:line="240" w:lineRule="auto"/>
      </w:pPr>
      <w:r>
        <w:separator/>
      </w:r>
    </w:p>
  </w:footnote>
  <w:footnote w:type="continuationSeparator" w:id="0">
    <w:p w14:paraId="315D0D3C" w14:textId="77777777" w:rsidR="00AC5030" w:rsidRDefault="00AC5030" w:rsidP="006F34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983D1" w14:textId="6FFDCB50" w:rsidR="003C0147" w:rsidRDefault="00AC5030">
    <w:pPr>
      <w:pStyle w:val="Header"/>
    </w:pPr>
    <w:r>
      <w:pict w14:anchorId="36FF02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7990516" o:spid="_x0000_s2050" type="#_x0000_t136" style="position:absolute;margin-left:0;margin-top:0;width:479.85pt;height:179.95pt;rotation:315;z-index:-251650048;mso-position-horizontal:center;mso-position-horizontal-relative:margin;mso-position-vertical:center;mso-position-vertical-relative:margin" o:allowincell="f" fillcolor="silver" stroked="f">
          <v:fill opacity=".5"/>
          <v:textpath style="font-family:&quot;Calibri&quot;;font-size:1pt" string="EXE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3ABFCE" w14:textId="600AF6CA" w:rsidR="003C0147" w:rsidRDefault="00AC5030" w:rsidP="006F340A">
    <w:pPr>
      <w:pStyle w:val="Header"/>
      <w:tabs>
        <w:tab w:val="clear" w:pos="9360"/>
        <w:tab w:val="right" w:pos="10773"/>
      </w:tabs>
      <w:rPr>
        <w:sz w:val="24"/>
        <w:szCs w:val="24"/>
      </w:rPr>
    </w:pPr>
    <w:r>
      <w:pict w14:anchorId="0259BA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7990517" o:spid="_x0000_s2051" type="#_x0000_t136" style="position:absolute;margin-left:0;margin-top:0;width:479.85pt;height:179.95pt;rotation:315;z-index:-251648000;mso-position-horizontal:center;mso-position-horizontal-relative:margin;mso-position-vertical:center;mso-position-vertical-relative:margin" o:allowincell="f" fillcolor="silver" stroked="f">
          <v:fill opacity=".5"/>
          <v:textpath style="font-family:&quot;Calibri&quot;;font-size:1pt" string="EXEMPLE"/>
          <w10:wrap anchorx="margin" anchory="margin"/>
        </v:shape>
      </w:pict>
    </w:r>
    <w:r w:rsidR="007523E2">
      <w:rPr>
        <w:noProof/>
      </w:rPr>
      <w:drawing>
        <wp:anchor distT="0" distB="0" distL="114300" distR="114300" simplePos="0" relativeHeight="251662336" behindDoc="0" locked="0" layoutInCell="1" allowOverlap="1" wp14:anchorId="59ACBABA" wp14:editId="0B20D8E5">
          <wp:simplePos x="0" y="0"/>
          <wp:positionH relativeFrom="column">
            <wp:posOffset>-609600</wp:posOffset>
          </wp:positionH>
          <wp:positionV relativeFrom="page">
            <wp:posOffset>198783</wp:posOffset>
          </wp:positionV>
          <wp:extent cx="784512" cy="1073426"/>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357" cy="1077319"/>
                  </a:xfrm>
                  <a:prstGeom prst="rect">
                    <a:avLst/>
                  </a:prstGeom>
                  <a:noFill/>
                </pic:spPr>
              </pic:pic>
            </a:graphicData>
          </a:graphic>
          <wp14:sizeRelH relativeFrom="margin">
            <wp14:pctWidth>0</wp14:pctWidth>
          </wp14:sizeRelH>
          <wp14:sizeRelV relativeFrom="margin">
            <wp14:pctHeight>0</wp14:pctHeight>
          </wp14:sizeRelV>
        </wp:anchor>
      </w:drawing>
    </w:r>
    <w:r w:rsidR="007523E2">
      <w:rPr>
        <w:sz w:val="24"/>
      </w:rPr>
      <w:tab/>
    </w:r>
    <w:r w:rsidR="007523E2">
      <w:rPr>
        <w:sz w:val="24"/>
      </w:rPr>
      <w:tab/>
    </w:r>
    <w:r w:rsidR="004479B5">
      <w:rPr>
        <w:sz w:val="24"/>
      </w:rPr>
      <w:t xml:space="preserve">    </w:t>
    </w:r>
    <w:r w:rsidR="007523E2">
      <w:rPr>
        <w:sz w:val="24"/>
      </w:rPr>
      <w:t xml:space="preserve"> Dernière version</w:t>
    </w:r>
    <w:r w:rsidR="004479B5">
      <w:rPr>
        <w:sz w:val="24"/>
      </w:rPr>
      <w:t> :</w:t>
    </w:r>
    <w:r w:rsidR="007523E2">
      <w:rPr>
        <w:sz w:val="24"/>
      </w:rPr>
      <w:t xml:space="preserve"> 2 janvier 2021</w:t>
    </w:r>
  </w:p>
  <w:p w14:paraId="1A8D385D" w14:textId="36B80D8B" w:rsidR="003C0147" w:rsidRDefault="003C0147" w:rsidP="006F340A">
    <w:pPr>
      <w:pStyle w:val="Header"/>
      <w:tabs>
        <w:tab w:val="clear" w:pos="9360"/>
        <w:tab w:val="right" w:pos="10773"/>
      </w:tabs>
      <w:rPr>
        <w:sz w:val="24"/>
        <w:szCs w:val="24"/>
      </w:rPr>
    </w:pPr>
  </w:p>
  <w:p w14:paraId="4DEC6B75" w14:textId="01E338CE" w:rsidR="003C0147" w:rsidRDefault="003C0147" w:rsidP="006F340A">
    <w:pPr>
      <w:pStyle w:val="Header"/>
      <w:tabs>
        <w:tab w:val="clear" w:pos="9360"/>
        <w:tab w:val="right" w:pos="10773"/>
      </w:tabs>
      <w:rPr>
        <w:sz w:val="24"/>
        <w:szCs w:val="24"/>
      </w:rPr>
    </w:pPr>
  </w:p>
  <w:p w14:paraId="0506ED63" w14:textId="75CDAB6E" w:rsidR="003C0147" w:rsidRDefault="003C0147" w:rsidP="006F340A">
    <w:pPr>
      <w:pStyle w:val="Header"/>
      <w:tabs>
        <w:tab w:val="clear" w:pos="9360"/>
        <w:tab w:val="right" w:pos="10773"/>
      </w:tabs>
      <w:rPr>
        <w:sz w:val="24"/>
        <w:szCs w:val="24"/>
      </w:rPr>
    </w:pPr>
  </w:p>
  <w:p w14:paraId="6E36A232" w14:textId="77777777" w:rsidR="003C0147" w:rsidRPr="009F2932" w:rsidRDefault="003C0147" w:rsidP="006F340A">
    <w:pPr>
      <w:pStyle w:val="Header"/>
      <w:tabs>
        <w:tab w:val="clear" w:pos="9360"/>
        <w:tab w:val="right" w:pos="10773"/>
      </w:tabs>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923C36" w14:textId="530E650A" w:rsidR="003C0147" w:rsidRPr="00A0001C" w:rsidRDefault="00AC5030" w:rsidP="006F340A">
    <w:pPr>
      <w:pStyle w:val="Header"/>
      <w:tabs>
        <w:tab w:val="clear" w:pos="9360"/>
        <w:tab w:val="right" w:pos="10773"/>
      </w:tabs>
      <w:rPr>
        <w:sz w:val="24"/>
        <w:szCs w:val="24"/>
      </w:rPr>
    </w:pPr>
    <w:r>
      <w:pict w14:anchorId="4348EC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7990515" o:spid="_x0000_s2049" type="#_x0000_t136" style="position:absolute;margin-left:0;margin-top:0;width:479.85pt;height:179.95pt;rotation:315;z-index:-251652096;mso-position-horizontal:center;mso-position-horizontal-relative:margin;mso-position-vertical:center;mso-position-vertical-relative:margin" o:allowincell="f" fillcolor="silver" stroked="f">
          <v:fill opacity=".5"/>
          <v:textpath style="font-family:&quot;Calibri&quot;;font-size:1pt" string="EXE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CA45DE"/>
    <w:multiLevelType w:val="hybridMultilevel"/>
    <w:tmpl w:val="14882104"/>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9E427B9"/>
    <w:multiLevelType w:val="hybridMultilevel"/>
    <w:tmpl w:val="3E10640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1CA809F6"/>
    <w:multiLevelType w:val="hybridMultilevel"/>
    <w:tmpl w:val="8A4E48E2"/>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D8947FA"/>
    <w:multiLevelType w:val="hybridMultilevel"/>
    <w:tmpl w:val="ED3CAB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A4F397F"/>
    <w:multiLevelType w:val="hybridMultilevel"/>
    <w:tmpl w:val="F3BE862C"/>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C507DC8"/>
    <w:multiLevelType w:val="hybridMultilevel"/>
    <w:tmpl w:val="61567D74"/>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CF70981"/>
    <w:multiLevelType w:val="hybridMultilevel"/>
    <w:tmpl w:val="8A4E48E2"/>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13A0E61"/>
    <w:multiLevelType w:val="hybridMultilevel"/>
    <w:tmpl w:val="A4E2238C"/>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42F012F"/>
    <w:multiLevelType w:val="hybridMultilevel"/>
    <w:tmpl w:val="226C02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FCB6BA4"/>
    <w:multiLevelType w:val="hybridMultilevel"/>
    <w:tmpl w:val="B66020C4"/>
    <w:lvl w:ilvl="0" w:tplc="892E4180">
      <w:start w:val="1"/>
      <w:numFmt w:val="decimal"/>
      <w:lvlText w:val="%1."/>
      <w:lvlJc w:val="left"/>
      <w:pPr>
        <w:ind w:left="720" w:hanging="360"/>
      </w:pPr>
      <w:rPr>
        <w:rFonts w:hint="default"/>
        <w:i w:val="0"/>
        <w:iCs/>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1FB505B"/>
    <w:multiLevelType w:val="hybridMultilevel"/>
    <w:tmpl w:val="ED94F17E"/>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2445420"/>
    <w:multiLevelType w:val="hybridMultilevel"/>
    <w:tmpl w:val="61567D74"/>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74B27A8"/>
    <w:multiLevelType w:val="hybridMultilevel"/>
    <w:tmpl w:val="8A4E48E2"/>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EA80CF9"/>
    <w:multiLevelType w:val="hybridMultilevel"/>
    <w:tmpl w:val="C4B4C22A"/>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5EBC223B"/>
    <w:multiLevelType w:val="hybridMultilevel"/>
    <w:tmpl w:val="D76867B4"/>
    <w:lvl w:ilvl="0" w:tplc="1D2A5484">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5"/>
  </w:num>
  <w:num w:numId="4">
    <w:abstractNumId w:val="4"/>
  </w:num>
  <w:num w:numId="5">
    <w:abstractNumId w:val="0"/>
  </w:num>
  <w:num w:numId="6">
    <w:abstractNumId w:val="1"/>
  </w:num>
  <w:num w:numId="7">
    <w:abstractNumId w:val="8"/>
  </w:num>
  <w:num w:numId="8">
    <w:abstractNumId w:val="3"/>
  </w:num>
  <w:num w:numId="9">
    <w:abstractNumId w:val="2"/>
  </w:num>
  <w:num w:numId="10">
    <w:abstractNumId w:val="6"/>
  </w:num>
  <w:num w:numId="11">
    <w:abstractNumId w:val="12"/>
  </w:num>
  <w:num w:numId="12">
    <w:abstractNumId w:val="11"/>
  </w:num>
  <w:num w:numId="13">
    <w:abstractNumId w:val="13"/>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40A"/>
    <w:rsid w:val="0004762B"/>
    <w:rsid w:val="000B3211"/>
    <w:rsid w:val="000E5A85"/>
    <w:rsid w:val="000F3B5F"/>
    <w:rsid w:val="00152595"/>
    <w:rsid w:val="0015286B"/>
    <w:rsid w:val="001626A8"/>
    <w:rsid w:val="001632EB"/>
    <w:rsid w:val="00181615"/>
    <w:rsid w:val="00207A9F"/>
    <w:rsid w:val="00223969"/>
    <w:rsid w:val="002358A2"/>
    <w:rsid w:val="00262329"/>
    <w:rsid w:val="002735B7"/>
    <w:rsid w:val="002C20D5"/>
    <w:rsid w:val="00321CF7"/>
    <w:rsid w:val="003631AB"/>
    <w:rsid w:val="00363CB8"/>
    <w:rsid w:val="0038275B"/>
    <w:rsid w:val="00397ABD"/>
    <w:rsid w:val="003C0147"/>
    <w:rsid w:val="003F229C"/>
    <w:rsid w:val="00401178"/>
    <w:rsid w:val="004479B5"/>
    <w:rsid w:val="004E2DDE"/>
    <w:rsid w:val="004F4ECC"/>
    <w:rsid w:val="00534174"/>
    <w:rsid w:val="00556708"/>
    <w:rsid w:val="00564CA3"/>
    <w:rsid w:val="005C2BAD"/>
    <w:rsid w:val="005F7EFC"/>
    <w:rsid w:val="006466E0"/>
    <w:rsid w:val="00664F6A"/>
    <w:rsid w:val="006848FC"/>
    <w:rsid w:val="00684A0F"/>
    <w:rsid w:val="006C27A9"/>
    <w:rsid w:val="006F340A"/>
    <w:rsid w:val="00747537"/>
    <w:rsid w:val="007523E2"/>
    <w:rsid w:val="0075480D"/>
    <w:rsid w:val="007800A1"/>
    <w:rsid w:val="007800E6"/>
    <w:rsid w:val="00801995"/>
    <w:rsid w:val="00813914"/>
    <w:rsid w:val="008453EE"/>
    <w:rsid w:val="00854666"/>
    <w:rsid w:val="008A33D4"/>
    <w:rsid w:val="008B272A"/>
    <w:rsid w:val="008D3CC4"/>
    <w:rsid w:val="00904535"/>
    <w:rsid w:val="009109FD"/>
    <w:rsid w:val="0092506F"/>
    <w:rsid w:val="009362F6"/>
    <w:rsid w:val="00987D22"/>
    <w:rsid w:val="00994984"/>
    <w:rsid w:val="00A3180F"/>
    <w:rsid w:val="00A37AE8"/>
    <w:rsid w:val="00AC5030"/>
    <w:rsid w:val="00AE0EDA"/>
    <w:rsid w:val="00B329C9"/>
    <w:rsid w:val="00B83031"/>
    <w:rsid w:val="00BC295E"/>
    <w:rsid w:val="00BF4626"/>
    <w:rsid w:val="00C003AB"/>
    <w:rsid w:val="00C0088E"/>
    <w:rsid w:val="00C11957"/>
    <w:rsid w:val="00C65E59"/>
    <w:rsid w:val="00C759E2"/>
    <w:rsid w:val="00CE6ECD"/>
    <w:rsid w:val="00D313A8"/>
    <w:rsid w:val="00D96807"/>
    <w:rsid w:val="00DA7ADE"/>
    <w:rsid w:val="00DB1205"/>
    <w:rsid w:val="00DF1D81"/>
    <w:rsid w:val="00E17A82"/>
    <w:rsid w:val="00E65851"/>
    <w:rsid w:val="00E94BA6"/>
    <w:rsid w:val="00EC3DEE"/>
    <w:rsid w:val="00EE662D"/>
    <w:rsid w:val="00EE7BA4"/>
    <w:rsid w:val="00F16163"/>
    <w:rsid w:val="00F45375"/>
    <w:rsid w:val="00FE3315"/>
    <w:rsid w:val="00FE363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6A51BAB"/>
  <w15:chartTrackingRefBased/>
  <w15:docId w15:val="{E42BDC0A-0D26-446C-9D1F-71E0E46FC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1"/>
        <w:szCs w:val="21"/>
        <w:lang w:val="fr-CA"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AE8"/>
  </w:style>
  <w:style w:type="paragraph" w:styleId="Heading1">
    <w:name w:val="heading 1"/>
    <w:basedOn w:val="Normal"/>
    <w:next w:val="Normal"/>
    <w:link w:val="Heading1Char"/>
    <w:uiPriority w:val="9"/>
    <w:qFormat/>
    <w:rsid w:val="00A37AE8"/>
    <w:pPr>
      <w:keepNext/>
      <w:keepLines/>
      <w:pBdr>
        <w:bottom w:val="single" w:sz="4" w:space="2" w:color="707070"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A37AE8"/>
    <w:pPr>
      <w:keepNext/>
      <w:keepLines/>
      <w:spacing w:before="120" w:after="0" w:line="240" w:lineRule="auto"/>
      <w:outlineLvl w:val="1"/>
    </w:pPr>
    <w:rPr>
      <w:rFonts w:asciiTheme="majorHAnsi" w:eastAsiaTheme="majorEastAsia" w:hAnsiTheme="majorHAnsi" w:cstheme="majorBidi"/>
      <w:color w:val="707070" w:themeColor="accent2"/>
      <w:sz w:val="36"/>
      <w:szCs w:val="36"/>
    </w:rPr>
  </w:style>
  <w:style w:type="paragraph" w:styleId="Heading3">
    <w:name w:val="heading 3"/>
    <w:basedOn w:val="Normal"/>
    <w:next w:val="Normal"/>
    <w:link w:val="Heading3Char"/>
    <w:uiPriority w:val="9"/>
    <w:unhideWhenUsed/>
    <w:qFormat/>
    <w:rsid w:val="00A37AE8"/>
    <w:pPr>
      <w:keepNext/>
      <w:keepLines/>
      <w:spacing w:before="80" w:after="0" w:line="240" w:lineRule="auto"/>
      <w:outlineLvl w:val="2"/>
    </w:pPr>
    <w:rPr>
      <w:rFonts w:asciiTheme="majorHAnsi" w:eastAsiaTheme="majorEastAsia" w:hAnsiTheme="majorHAnsi" w:cstheme="majorBidi"/>
      <w:color w:val="535353" w:themeColor="accent2" w:themeShade="BF"/>
      <w:sz w:val="32"/>
      <w:szCs w:val="32"/>
    </w:rPr>
  </w:style>
  <w:style w:type="paragraph" w:styleId="Heading4">
    <w:name w:val="heading 4"/>
    <w:basedOn w:val="Normal"/>
    <w:next w:val="Normal"/>
    <w:link w:val="Heading4Char"/>
    <w:uiPriority w:val="9"/>
    <w:semiHidden/>
    <w:unhideWhenUsed/>
    <w:qFormat/>
    <w:rsid w:val="00A37AE8"/>
    <w:pPr>
      <w:keepNext/>
      <w:keepLines/>
      <w:spacing w:before="80" w:after="0" w:line="240" w:lineRule="auto"/>
      <w:outlineLvl w:val="3"/>
    </w:pPr>
    <w:rPr>
      <w:rFonts w:asciiTheme="majorHAnsi" w:eastAsiaTheme="majorEastAsia" w:hAnsiTheme="majorHAnsi" w:cstheme="majorBidi"/>
      <w:i/>
      <w:iCs/>
      <w:color w:val="383838" w:themeColor="accent2" w:themeShade="80"/>
      <w:sz w:val="28"/>
      <w:szCs w:val="28"/>
    </w:rPr>
  </w:style>
  <w:style w:type="paragraph" w:styleId="Heading5">
    <w:name w:val="heading 5"/>
    <w:basedOn w:val="Normal"/>
    <w:next w:val="Normal"/>
    <w:link w:val="Heading5Char"/>
    <w:uiPriority w:val="9"/>
    <w:semiHidden/>
    <w:unhideWhenUsed/>
    <w:qFormat/>
    <w:rsid w:val="00A37AE8"/>
    <w:pPr>
      <w:keepNext/>
      <w:keepLines/>
      <w:spacing w:before="80" w:after="0" w:line="240" w:lineRule="auto"/>
      <w:outlineLvl w:val="4"/>
    </w:pPr>
    <w:rPr>
      <w:rFonts w:asciiTheme="majorHAnsi" w:eastAsiaTheme="majorEastAsia" w:hAnsiTheme="majorHAnsi" w:cstheme="majorBidi"/>
      <w:color w:val="535353" w:themeColor="accent2" w:themeShade="BF"/>
      <w:sz w:val="24"/>
      <w:szCs w:val="24"/>
    </w:rPr>
  </w:style>
  <w:style w:type="paragraph" w:styleId="Heading6">
    <w:name w:val="heading 6"/>
    <w:basedOn w:val="Normal"/>
    <w:next w:val="Normal"/>
    <w:link w:val="Heading6Char"/>
    <w:uiPriority w:val="9"/>
    <w:semiHidden/>
    <w:unhideWhenUsed/>
    <w:qFormat/>
    <w:rsid w:val="00A37AE8"/>
    <w:pPr>
      <w:keepNext/>
      <w:keepLines/>
      <w:spacing w:before="80" w:after="0" w:line="240" w:lineRule="auto"/>
      <w:outlineLvl w:val="5"/>
    </w:pPr>
    <w:rPr>
      <w:rFonts w:asciiTheme="majorHAnsi" w:eastAsiaTheme="majorEastAsia" w:hAnsiTheme="majorHAnsi" w:cstheme="majorBidi"/>
      <w:i/>
      <w:iCs/>
      <w:color w:val="383838" w:themeColor="accent2" w:themeShade="80"/>
      <w:sz w:val="24"/>
      <w:szCs w:val="24"/>
    </w:rPr>
  </w:style>
  <w:style w:type="paragraph" w:styleId="Heading7">
    <w:name w:val="heading 7"/>
    <w:basedOn w:val="Normal"/>
    <w:next w:val="Normal"/>
    <w:link w:val="Heading7Char"/>
    <w:uiPriority w:val="9"/>
    <w:semiHidden/>
    <w:unhideWhenUsed/>
    <w:qFormat/>
    <w:rsid w:val="00A37AE8"/>
    <w:pPr>
      <w:keepNext/>
      <w:keepLines/>
      <w:spacing w:before="80" w:after="0" w:line="240" w:lineRule="auto"/>
      <w:outlineLvl w:val="6"/>
    </w:pPr>
    <w:rPr>
      <w:rFonts w:asciiTheme="majorHAnsi" w:eastAsiaTheme="majorEastAsia" w:hAnsiTheme="majorHAnsi" w:cstheme="majorBidi"/>
      <w:b/>
      <w:bCs/>
      <w:color w:val="383838" w:themeColor="accent2" w:themeShade="80"/>
      <w:sz w:val="22"/>
      <w:szCs w:val="22"/>
    </w:rPr>
  </w:style>
  <w:style w:type="paragraph" w:styleId="Heading8">
    <w:name w:val="heading 8"/>
    <w:basedOn w:val="Normal"/>
    <w:next w:val="Normal"/>
    <w:link w:val="Heading8Char"/>
    <w:uiPriority w:val="9"/>
    <w:semiHidden/>
    <w:unhideWhenUsed/>
    <w:qFormat/>
    <w:rsid w:val="00A37AE8"/>
    <w:pPr>
      <w:keepNext/>
      <w:keepLines/>
      <w:spacing w:before="80" w:after="0" w:line="240" w:lineRule="auto"/>
      <w:outlineLvl w:val="7"/>
    </w:pPr>
    <w:rPr>
      <w:rFonts w:asciiTheme="majorHAnsi" w:eastAsiaTheme="majorEastAsia" w:hAnsiTheme="majorHAnsi" w:cstheme="majorBidi"/>
      <w:color w:val="383838" w:themeColor="accent2" w:themeShade="80"/>
      <w:sz w:val="22"/>
      <w:szCs w:val="22"/>
    </w:rPr>
  </w:style>
  <w:style w:type="paragraph" w:styleId="Heading9">
    <w:name w:val="heading 9"/>
    <w:basedOn w:val="Normal"/>
    <w:next w:val="Normal"/>
    <w:link w:val="Heading9Char"/>
    <w:uiPriority w:val="9"/>
    <w:semiHidden/>
    <w:unhideWhenUsed/>
    <w:qFormat/>
    <w:rsid w:val="00A37AE8"/>
    <w:pPr>
      <w:keepNext/>
      <w:keepLines/>
      <w:spacing w:before="80" w:after="0" w:line="240" w:lineRule="auto"/>
      <w:outlineLvl w:val="8"/>
    </w:pPr>
    <w:rPr>
      <w:rFonts w:asciiTheme="majorHAnsi" w:eastAsiaTheme="majorEastAsia" w:hAnsiTheme="majorHAnsi" w:cstheme="majorBidi"/>
      <w:i/>
      <w:iCs/>
      <w:color w:val="383838"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7AE8"/>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A37AE8"/>
    <w:rPr>
      <w:rFonts w:asciiTheme="majorHAnsi" w:eastAsiaTheme="majorEastAsia" w:hAnsiTheme="majorHAnsi" w:cstheme="majorBidi"/>
      <w:color w:val="707070" w:themeColor="accent2"/>
      <w:sz w:val="36"/>
      <w:szCs w:val="36"/>
    </w:rPr>
  </w:style>
  <w:style w:type="character" w:customStyle="1" w:styleId="Heading3Char">
    <w:name w:val="Heading 3 Char"/>
    <w:basedOn w:val="DefaultParagraphFont"/>
    <w:link w:val="Heading3"/>
    <w:uiPriority w:val="9"/>
    <w:rsid w:val="00A37AE8"/>
    <w:rPr>
      <w:rFonts w:asciiTheme="majorHAnsi" w:eastAsiaTheme="majorEastAsia" w:hAnsiTheme="majorHAnsi" w:cstheme="majorBidi"/>
      <w:color w:val="535353" w:themeColor="accent2" w:themeShade="BF"/>
      <w:sz w:val="32"/>
      <w:szCs w:val="32"/>
    </w:rPr>
  </w:style>
  <w:style w:type="paragraph" w:styleId="Title">
    <w:name w:val="Title"/>
    <w:basedOn w:val="Normal"/>
    <w:next w:val="Normal"/>
    <w:link w:val="TitleChar"/>
    <w:uiPriority w:val="10"/>
    <w:qFormat/>
    <w:rsid w:val="00A37AE8"/>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A37AE8"/>
    <w:rPr>
      <w:rFonts w:asciiTheme="majorHAnsi" w:eastAsiaTheme="majorEastAsia" w:hAnsiTheme="majorHAnsi" w:cstheme="majorBidi"/>
      <w:color w:val="262626" w:themeColor="text1" w:themeTint="D9"/>
      <w:sz w:val="96"/>
      <w:szCs w:val="96"/>
    </w:rPr>
  </w:style>
  <w:style w:type="paragraph" w:styleId="NoSpacing">
    <w:name w:val="No Spacing"/>
    <w:uiPriority w:val="1"/>
    <w:qFormat/>
    <w:rsid w:val="00A37AE8"/>
    <w:pPr>
      <w:spacing w:after="0" w:line="240" w:lineRule="auto"/>
    </w:pPr>
  </w:style>
  <w:style w:type="character" w:styleId="SubtleEmphasis">
    <w:name w:val="Subtle Emphasis"/>
    <w:basedOn w:val="DefaultParagraphFont"/>
    <w:uiPriority w:val="19"/>
    <w:qFormat/>
    <w:rsid w:val="00A37AE8"/>
    <w:rPr>
      <w:i/>
      <w:iCs/>
      <w:color w:val="595959" w:themeColor="text1" w:themeTint="A6"/>
    </w:rPr>
  </w:style>
  <w:style w:type="paragraph" w:styleId="Header">
    <w:name w:val="header"/>
    <w:basedOn w:val="Normal"/>
    <w:link w:val="HeaderChar"/>
    <w:uiPriority w:val="99"/>
    <w:unhideWhenUsed/>
    <w:rsid w:val="006F3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340A"/>
    <w:rPr>
      <w:rFonts w:eastAsiaTheme="minorEastAsia"/>
      <w:sz w:val="20"/>
      <w:szCs w:val="20"/>
    </w:rPr>
  </w:style>
  <w:style w:type="paragraph" w:styleId="Footer">
    <w:name w:val="footer"/>
    <w:basedOn w:val="Normal"/>
    <w:link w:val="FooterChar"/>
    <w:uiPriority w:val="99"/>
    <w:unhideWhenUsed/>
    <w:rsid w:val="006F3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340A"/>
    <w:rPr>
      <w:rFonts w:eastAsiaTheme="minorEastAsia"/>
      <w:sz w:val="20"/>
      <w:szCs w:val="20"/>
    </w:rPr>
  </w:style>
  <w:style w:type="paragraph" w:styleId="ListParagraph">
    <w:name w:val="List Paragraph"/>
    <w:basedOn w:val="Normal"/>
    <w:uiPriority w:val="34"/>
    <w:qFormat/>
    <w:rsid w:val="006F340A"/>
    <w:pPr>
      <w:ind w:left="720"/>
      <w:contextualSpacing/>
    </w:pPr>
  </w:style>
  <w:style w:type="character" w:styleId="CommentReference">
    <w:name w:val="annotation reference"/>
    <w:basedOn w:val="DefaultParagraphFont"/>
    <w:uiPriority w:val="99"/>
    <w:semiHidden/>
    <w:unhideWhenUsed/>
    <w:rsid w:val="006F340A"/>
    <w:rPr>
      <w:sz w:val="16"/>
      <w:szCs w:val="16"/>
    </w:rPr>
  </w:style>
  <w:style w:type="paragraph" w:styleId="CommentText">
    <w:name w:val="annotation text"/>
    <w:basedOn w:val="Normal"/>
    <w:link w:val="CommentTextChar"/>
    <w:uiPriority w:val="99"/>
    <w:semiHidden/>
    <w:unhideWhenUsed/>
    <w:rsid w:val="006F340A"/>
    <w:pPr>
      <w:spacing w:line="240" w:lineRule="auto"/>
    </w:pPr>
  </w:style>
  <w:style w:type="character" w:customStyle="1" w:styleId="CommentTextChar">
    <w:name w:val="Comment Text Char"/>
    <w:basedOn w:val="DefaultParagraphFont"/>
    <w:link w:val="CommentText"/>
    <w:uiPriority w:val="99"/>
    <w:semiHidden/>
    <w:rsid w:val="006F340A"/>
    <w:rPr>
      <w:rFonts w:eastAsiaTheme="minorEastAsia"/>
      <w:sz w:val="20"/>
      <w:szCs w:val="20"/>
    </w:rPr>
  </w:style>
  <w:style w:type="paragraph" w:styleId="TOC1">
    <w:name w:val="toc 1"/>
    <w:basedOn w:val="Normal"/>
    <w:next w:val="Normal"/>
    <w:autoRedefine/>
    <w:uiPriority w:val="39"/>
    <w:unhideWhenUsed/>
    <w:rsid w:val="006F340A"/>
    <w:pPr>
      <w:spacing w:after="100"/>
    </w:pPr>
  </w:style>
  <w:style w:type="table" w:styleId="LightList-Accent1">
    <w:name w:val="Light List Accent 1"/>
    <w:basedOn w:val="TableNormal"/>
    <w:uiPriority w:val="61"/>
    <w:rsid w:val="006F340A"/>
    <w:pPr>
      <w:spacing w:after="0" w:line="240" w:lineRule="auto"/>
    </w:pPr>
    <w:tblPr>
      <w:tblStyleRowBandSize w:val="1"/>
      <w:tblStyleColBandSize w:val="1"/>
      <w:tblBorders>
        <w:top w:val="single" w:sz="8" w:space="0" w:color="6E6E6E" w:themeColor="accent1"/>
        <w:left w:val="single" w:sz="8" w:space="0" w:color="6E6E6E" w:themeColor="accent1"/>
        <w:bottom w:val="single" w:sz="8" w:space="0" w:color="6E6E6E" w:themeColor="accent1"/>
        <w:right w:val="single" w:sz="8" w:space="0" w:color="6E6E6E" w:themeColor="accent1"/>
      </w:tblBorders>
    </w:tblPr>
    <w:tblStylePr w:type="firstRow">
      <w:pPr>
        <w:spacing w:before="0" w:after="0" w:line="240" w:lineRule="auto"/>
      </w:pPr>
      <w:rPr>
        <w:b/>
        <w:bCs/>
        <w:color w:val="FFFFFF" w:themeColor="background1"/>
      </w:rPr>
      <w:tblPr/>
      <w:tcPr>
        <w:shd w:val="clear" w:color="auto" w:fill="6E6E6E" w:themeFill="accent1"/>
      </w:tcPr>
    </w:tblStylePr>
    <w:tblStylePr w:type="lastRow">
      <w:pPr>
        <w:spacing w:before="0" w:after="0" w:line="240" w:lineRule="auto"/>
      </w:pPr>
      <w:rPr>
        <w:b/>
        <w:bCs/>
      </w:rPr>
      <w:tblPr/>
      <w:tcPr>
        <w:tcBorders>
          <w:top w:val="double" w:sz="6" w:space="0" w:color="6E6E6E" w:themeColor="accent1"/>
          <w:left w:val="single" w:sz="8" w:space="0" w:color="6E6E6E" w:themeColor="accent1"/>
          <w:bottom w:val="single" w:sz="8" w:space="0" w:color="6E6E6E" w:themeColor="accent1"/>
          <w:right w:val="single" w:sz="8" w:space="0" w:color="6E6E6E" w:themeColor="accent1"/>
        </w:tcBorders>
      </w:tcPr>
    </w:tblStylePr>
    <w:tblStylePr w:type="firstCol">
      <w:rPr>
        <w:b/>
        <w:bCs/>
      </w:rPr>
    </w:tblStylePr>
    <w:tblStylePr w:type="lastCol">
      <w:rPr>
        <w:b/>
        <w:bCs/>
      </w:rPr>
    </w:tblStylePr>
    <w:tblStylePr w:type="band1Vert">
      <w:tblPr/>
      <w:tcPr>
        <w:tcBorders>
          <w:top w:val="single" w:sz="8" w:space="0" w:color="6E6E6E" w:themeColor="accent1"/>
          <w:left w:val="single" w:sz="8" w:space="0" w:color="6E6E6E" w:themeColor="accent1"/>
          <w:bottom w:val="single" w:sz="8" w:space="0" w:color="6E6E6E" w:themeColor="accent1"/>
          <w:right w:val="single" w:sz="8" w:space="0" w:color="6E6E6E" w:themeColor="accent1"/>
        </w:tcBorders>
      </w:tcPr>
    </w:tblStylePr>
    <w:tblStylePr w:type="band1Horz">
      <w:tblPr/>
      <w:tcPr>
        <w:tcBorders>
          <w:top w:val="single" w:sz="8" w:space="0" w:color="6E6E6E" w:themeColor="accent1"/>
          <w:left w:val="single" w:sz="8" w:space="0" w:color="6E6E6E" w:themeColor="accent1"/>
          <w:bottom w:val="single" w:sz="8" w:space="0" w:color="6E6E6E" w:themeColor="accent1"/>
          <w:right w:val="single" w:sz="8" w:space="0" w:color="6E6E6E" w:themeColor="accent1"/>
        </w:tcBorders>
      </w:tcPr>
    </w:tblStylePr>
  </w:style>
  <w:style w:type="table" w:styleId="TableGrid">
    <w:name w:val="Table Grid"/>
    <w:basedOn w:val="TableNormal"/>
    <w:rsid w:val="006F340A"/>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F340A"/>
    <w:rPr>
      <w:color w:val="0000FF"/>
      <w:u w:val="single"/>
    </w:rPr>
  </w:style>
  <w:style w:type="paragraph" w:customStyle="1" w:styleId="BlueText">
    <w:name w:val="Blue Text"/>
    <w:basedOn w:val="BodyText"/>
    <w:link w:val="BlueTextChar"/>
    <w:rsid w:val="006F340A"/>
    <w:pPr>
      <w:widowControl w:val="0"/>
      <w:spacing w:after="0" w:line="260" w:lineRule="exact"/>
    </w:pPr>
    <w:rPr>
      <w:rFonts w:ascii="Century Gothic" w:eastAsia="Gill Sans Std Light" w:hAnsi="Century Gothic"/>
      <w:i/>
      <w:color w:val="0000FF"/>
      <w:sz w:val="18"/>
    </w:rPr>
  </w:style>
  <w:style w:type="character" w:customStyle="1" w:styleId="BlueTextChar">
    <w:name w:val="Blue Text Char"/>
    <w:basedOn w:val="DefaultParagraphFont"/>
    <w:link w:val="BlueText"/>
    <w:rsid w:val="006F340A"/>
    <w:rPr>
      <w:rFonts w:ascii="Century Gothic" w:eastAsia="Gill Sans Std Light" w:hAnsi="Century Gothic"/>
      <w:i/>
      <w:color w:val="0000FF"/>
      <w:sz w:val="18"/>
      <w:szCs w:val="20"/>
      <w:lang w:val="fr-CA"/>
    </w:rPr>
  </w:style>
  <w:style w:type="paragraph" w:styleId="BodyText">
    <w:name w:val="Body Text"/>
    <w:basedOn w:val="Normal"/>
    <w:link w:val="BodyTextChar"/>
    <w:uiPriority w:val="99"/>
    <w:semiHidden/>
    <w:unhideWhenUsed/>
    <w:rsid w:val="006F340A"/>
    <w:pPr>
      <w:spacing w:after="120"/>
    </w:pPr>
  </w:style>
  <w:style w:type="character" w:customStyle="1" w:styleId="BodyTextChar">
    <w:name w:val="Body Text Char"/>
    <w:basedOn w:val="DefaultParagraphFont"/>
    <w:link w:val="BodyText"/>
    <w:uiPriority w:val="99"/>
    <w:semiHidden/>
    <w:rsid w:val="006F340A"/>
    <w:rPr>
      <w:rFonts w:eastAsiaTheme="minorEastAsia"/>
      <w:sz w:val="20"/>
      <w:szCs w:val="20"/>
    </w:rPr>
  </w:style>
  <w:style w:type="paragraph" w:styleId="BalloonText">
    <w:name w:val="Balloon Text"/>
    <w:basedOn w:val="Normal"/>
    <w:link w:val="BalloonTextChar"/>
    <w:uiPriority w:val="99"/>
    <w:semiHidden/>
    <w:unhideWhenUsed/>
    <w:rsid w:val="006F34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40A"/>
    <w:rPr>
      <w:rFonts w:ascii="Segoe UI" w:eastAsiaTheme="minorEastAsia" w:hAnsi="Segoe UI" w:cs="Segoe UI"/>
      <w:sz w:val="18"/>
      <w:szCs w:val="18"/>
    </w:rPr>
  </w:style>
  <w:style w:type="paragraph" w:styleId="CommentSubject">
    <w:name w:val="annotation subject"/>
    <w:basedOn w:val="CommentText"/>
    <w:next w:val="CommentText"/>
    <w:link w:val="CommentSubjectChar"/>
    <w:uiPriority w:val="99"/>
    <w:semiHidden/>
    <w:unhideWhenUsed/>
    <w:rsid w:val="006F340A"/>
    <w:rPr>
      <w:b/>
      <w:bCs/>
    </w:rPr>
  </w:style>
  <w:style w:type="character" w:customStyle="1" w:styleId="CommentSubjectChar">
    <w:name w:val="Comment Subject Char"/>
    <w:basedOn w:val="CommentTextChar"/>
    <w:link w:val="CommentSubject"/>
    <w:uiPriority w:val="99"/>
    <w:semiHidden/>
    <w:rsid w:val="006F340A"/>
    <w:rPr>
      <w:rFonts w:eastAsiaTheme="minorEastAsia"/>
      <w:b/>
      <w:bCs/>
      <w:sz w:val="20"/>
      <w:szCs w:val="20"/>
    </w:rPr>
  </w:style>
  <w:style w:type="paragraph" w:styleId="Subtitle">
    <w:name w:val="Subtitle"/>
    <w:basedOn w:val="Normal"/>
    <w:next w:val="Normal"/>
    <w:link w:val="SubtitleChar"/>
    <w:uiPriority w:val="11"/>
    <w:qFormat/>
    <w:rsid w:val="00A37AE8"/>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A37AE8"/>
    <w:rPr>
      <w:caps/>
      <w:color w:val="404040" w:themeColor="text1" w:themeTint="BF"/>
      <w:spacing w:val="20"/>
      <w:sz w:val="28"/>
      <w:szCs w:val="28"/>
    </w:rPr>
  </w:style>
  <w:style w:type="character" w:customStyle="1" w:styleId="Heading4Char">
    <w:name w:val="Heading 4 Char"/>
    <w:basedOn w:val="DefaultParagraphFont"/>
    <w:link w:val="Heading4"/>
    <w:uiPriority w:val="9"/>
    <w:semiHidden/>
    <w:rsid w:val="00A37AE8"/>
    <w:rPr>
      <w:rFonts w:asciiTheme="majorHAnsi" w:eastAsiaTheme="majorEastAsia" w:hAnsiTheme="majorHAnsi" w:cstheme="majorBidi"/>
      <w:i/>
      <w:iCs/>
      <w:color w:val="383838" w:themeColor="accent2" w:themeShade="80"/>
      <w:sz w:val="28"/>
      <w:szCs w:val="28"/>
    </w:rPr>
  </w:style>
  <w:style w:type="character" w:customStyle="1" w:styleId="Heading5Char">
    <w:name w:val="Heading 5 Char"/>
    <w:basedOn w:val="DefaultParagraphFont"/>
    <w:link w:val="Heading5"/>
    <w:uiPriority w:val="9"/>
    <w:semiHidden/>
    <w:rsid w:val="00A37AE8"/>
    <w:rPr>
      <w:rFonts w:asciiTheme="majorHAnsi" w:eastAsiaTheme="majorEastAsia" w:hAnsiTheme="majorHAnsi" w:cstheme="majorBidi"/>
      <w:color w:val="535353" w:themeColor="accent2" w:themeShade="BF"/>
      <w:sz w:val="24"/>
      <w:szCs w:val="24"/>
    </w:rPr>
  </w:style>
  <w:style w:type="character" w:customStyle="1" w:styleId="Heading6Char">
    <w:name w:val="Heading 6 Char"/>
    <w:basedOn w:val="DefaultParagraphFont"/>
    <w:link w:val="Heading6"/>
    <w:uiPriority w:val="9"/>
    <w:semiHidden/>
    <w:rsid w:val="00A37AE8"/>
    <w:rPr>
      <w:rFonts w:asciiTheme="majorHAnsi" w:eastAsiaTheme="majorEastAsia" w:hAnsiTheme="majorHAnsi" w:cstheme="majorBidi"/>
      <w:i/>
      <w:iCs/>
      <w:color w:val="383838" w:themeColor="accent2" w:themeShade="80"/>
      <w:sz w:val="24"/>
      <w:szCs w:val="24"/>
    </w:rPr>
  </w:style>
  <w:style w:type="character" w:customStyle="1" w:styleId="Heading7Char">
    <w:name w:val="Heading 7 Char"/>
    <w:basedOn w:val="DefaultParagraphFont"/>
    <w:link w:val="Heading7"/>
    <w:uiPriority w:val="9"/>
    <w:semiHidden/>
    <w:rsid w:val="00A37AE8"/>
    <w:rPr>
      <w:rFonts w:asciiTheme="majorHAnsi" w:eastAsiaTheme="majorEastAsia" w:hAnsiTheme="majorHAnsi" w:cstheme="majorBidi"/>
      <w:b/>
      <w:bCs/>
      <w:color w:val="383838" w:themeColor="accent2" w:themeShade="80"/>
      <w:sz w:val="22"/>
      <w:szCs w:val="22"/>
    </w:rPr>
  </w:style>
  <w:style w:type="character" w:customStyle="1" w:styleId="Heading8Char">
    <w:name w:val="Heading 8 Char"/>
    <w:basedOn w:val="DefaultParagraphFont"/>
    <w:link w:val="Heading8"/>
    <w:uiPriority w:val="9"/>
    <w:semiHidden/>
    <w:rsid w:val="00A37AE8"/>
    <w:rPr>
      <w:rFonts w:asciiTheme="majorHAnsi" w:eastAsiaTheme="majorEastAsia" w:hAnsiTheme="majorHAnsi" w:cstheme="majorBidi"/>
      <w:color w:val="383838" w:themeColor="accent2" w:themeShade="80"/>
      <w:sz w:val="22"/>
      <w:szCs w:val="22"/>
    </w:rPr>
  </w:style>
  <w:style w:type="character" w:customStyle="1" w:styleId="Heading9Char">
    <w:name w:val="Heading 9 Char"/>
    <w:basedOn w:val="DefaultParagraphFont"/>
    <w:link w:val="Heading9"/>
    <w:uiPriority w:val="9"/>
    <w:semiHidden/>
    <w:rsid w:val="00A37AE8"/>
    <w:rPr>
      <w:rFonts w:asciiTheme="majorHAnsi" w:eastAsiaTheme="majorEastAsia" w:hAnsiTheme="majorHAnsi" w:cstheme="majorBidi"/>
      <w:i/>
      <w:iCs/>
      <w:color w:val="383838" w:themeColor="accent2" w:themeShade="80"/>
      <w:sz w:val="22"/>
      <w:szCs w:val="22"/>
    </w:rPr>
  </w:style>
  <w:style w:type="paragraph" w:styleId="Caption">
    <w:name w:val="caption"/>
    <w:basedOn w:val="Normal"/>
    <w:next w:val="Normal"/>
    <w:uiPriority w:val="35"/>
    <w:semiHidden/>
    <w:unhideWhenUsed/>
    <w:qFormat/>
    <w:rsid w:val="00A37AE8"/>
    <w:pPr>
      <w:spacing w:line="240" w:lineRule="auto"/>
    </w:pPr>
    <w:rPr>
      <w:b/>
      <w:bCs/>
      <w:color w:val="404040" w:themeColor="text1" w:themeTint="BF"/>
      <w:sz w:val="16"/>
      <w:szCs w:val="16"/>
    </w:rPr>
  </w:style>
  <w:style w:type="character" w:styleId="Strong">
    <w:name w:val="Strong"/>
    <w:basedOn w:val="DefaultParagraphFont"/>
    <w:uiPriority w:val="22"/>
    <w:qFormat/>
    <w:rsid w:val="00A37AE8"/>
    <w:rPr>
      <w:b/>
      <w:bCs/>
    </w:rPr>
  </w:style>
  <w:style w:type="character" w:styleId="Emphasis">
    <w:name w:val="Emphasis"/>
    <w:basedOn w:val="DefaultParagraphFont"/>
    <w:uiPriority w:val="20"/>
    <w:qFormat/>
    <w:rsid w:val="00A37AE8"/>
    <w:rPr>
      <w:i/>
      <w:iCs/>
      <w:color w:val="000000" w:themeColor="text1"/>
    </w:rPr>
  </w:style>
  <w:style w:type="paragraph" w:styleId="Quote">
    <w:name w:val="Quote"/>
    <w:basedOn w:val="Normal"/>
    <w:next w:val="Normal"/>
    <w:link w:val="QuoteChar"/>
    <w:uiPriority w:val="29"/>
    <w:qFormat/>
    <w:rsid w:val="00A37AE8"/>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A37AE8"/>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A37AE8"/>
    <w:pPr>
      <w:pBdr>
        <w:top w:val="single" w:sz="24" w:space="4" w:color="707070"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A37AE8"/>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A37AE8"/>
    <w:rPr>
      <w:b/>
      <w:bCs/>
      <w:i/>
      <w:iCs/>
      <w:caps w:val="0"/>
      <w:smallCaps w:val="0"/>
      <w:strike w:val="0"/>
      <w:dstrike w:val="0"/>
      <w:color w:val="707070" w:themeColor="accent2"/>
    </w:rPr>
  </w:style>
  <w:style w:type="character" w:styleId="SubtleReference">
    <w:name w:val="Subtle Reference"/>
    <w:basedOn w:val="DefaultParagraphFont"/>
    <w:uiPriority w:val="31"/>
    <w:qFormat/>
    <w:rsid w:val="00A37AE8"/>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A37AE8"/>
    <w:rPr>
      <w:b/>
      <w:bCs/>
      <w:caps w:val="0"/>
      <w:smallCaps/>
      <w:color w:val="auto"/>
      <w:spacing w:val="0"/>
      <w:u w:val="single"/>
    </w:rPr>
  </w:style>
  <w:style w:type="character" w:styleId="BookTitle">
    <w:name w:val="Book Title"/>
    <w:basedOn w:val="DefaultParagraphFont"/>
    <w:uiPriority w:val="33"/>
    <w:qFormat/>
    <w:rsid w:val="00A37AE8"/>
    <w:rPr>
      <w:b/>
      <w:bCs/>
      <w:caps w:val="0"/>
      <w:smallCaps/>
      <w:spacing w:val="0"/>
    </w:rPr>
  </w:style>
  <w:style w:type="paragraph" w:styleId="TOCHeading">
    <w:name w:val="TOC Heading"/>
    <w:basedOn w:val="Heading1"/>
    <w:next w:val="Normal"/>
    <w:uiPriority w:val="39"/>
    <w:semiHidden/>
    <w:unhideWhenUsed/>
    <w:qFormat/>
    <w:rsid w:val="00A37AE8"/>
    <w:pPr>
      <w:outlineLvl w:val="9"/>
    </w:pPr>
  </w:style>
  <w:style w:type="paragraph" w:styleId="TOC2">
    <w:name w:val="toc 2"/>
    <w:basedOn w:val="Normal"/>
    <w:next w:val="Normal"/>
    <w:autoRedefine/>
    <w:uiPriority w:val="39"/>
    <w:unhideWhenUsed/>
    <w:rsid w:val="00684A0F"/>
    <w:pPr>
      <w:spacing w:after="100"/>
      <w:ind w:left="210"/>
    </w:pPr>
  </w:style>
  <w:style w:type="paragraph" w:styleId="TOC3">
    <w:name w:val="toc 3"/>
    <w:basedOn w:val="Normal"/>
    <w:next w:val="Normal"/>
    <w:autoRedefine/>
    <w:uiPriority w:val="39"/>
    <w:unhideWhenUsed/>
    <w:rsid w:val="00684A0F"/>
    <w:pPr>
      <w:spacing w:after="100"/>
      <w:ind w:left="420"/>
    </w:pPr>
  </w:style>
  <w:style w:type="character" w:styleId="UnresolvedMention">
    <w:name w:val="Unresolved Mention"/>
    <w:basedOn w:val="DefaultParagraphFont"/>
    <w:uiPriority w:val="99"/>
    <w:semiHidden/>
    <w:unhideWhenUsed/>
    <w:rsid w:val="00F453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8100669">
      <w:bodyDiv w:val="1"/>
      <w:marLeft w:val="0"/>
      <w:marRight w:val="0"/>
      <w:marTop w:val="0"/>
      <w:marBottom w:val="0"/>
      <w:divBdr>
        <w:top w:val="none" w:sz="0" w:space="0" w:color="auto"/>
        <w:left w:val="none" w:sz="0" w:space="0" w:color="auto"/>
        <w:bottom w:val="none" w:sz="0" w:space="0" w:color="auto"/>
        <w:right w:val="none" w:sz="0" w:space="0" w:color="auto"/>
      </w:divBdr>
    </w:div>
    <w:div w:id="1138062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mailto:jfinlay@jfloral.eg" TargetMode="External"/><Relationship Id="rId18" Type="http://schemas.openxmlformats.org/officeDocument/2006/relationships/hyperlink" Target="mailto:dsmith@floral.eg" TargetMode="External"/><Relationship Id="rId26" Type="http://schemas.openxmlformats.org/officeDocument/2006/relationships/hyperlink" Target="mailto:richard@pos.eg" TargetMode="External"/><Relationship Id="rId39"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mailto:jfinlay@jfloral.eg" TargetMode="External"/><Relationship Id="rId34" Type="http://schemas.openxmlformats.org/officeDocument/2006/relationships/diagramColors" Target="diagrams/colors2.xml"/><Relationship Id="rId42" Type="http://schemas.openxmlformats.org/officeDocument/2006/relationships/fontTable" Target="fontTable.xml"/><Relationship Id="rId7" Type="http://schemas.openxmlformats.org/officeDocument/2006/relationships/image" Target="media/image1.png"/><Relationship Id="rId12" Type="http://schemas.microsoft.com/office/2007/relationships/diagramDrawing" Target="diagrams/drawing1.xml"/><Relationship Id="rId17" Type="http://schemas.openxmlformats.org/officeDocument/2006/relationships/hyperlink" Target="mailto:dwilliams@cv.eg" TargetMode="External"/><Relationship Id="rId25" Type="http://schemas.openxmlformats.org/officeDocument/2006/relationships/hyperlink" Target="mailto:gina@supplier.eg" TargetMode="External"/><Relationship Id="rId33" Type="http://schemas.openxmlformats.org/officeDocument/2006/relationships/diagramQuickStyle" Target="diagrams/quickStyle2.xm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jfinlay@jfloral.eg" TargetMode="External"/><Relationship Id="rId20" Type="http://schemas.openxmlformats.org/officeDocument/2006/relationships/hyperlink" Target="mailto:ylaurier@legal.eg" TargetMode="External"/><Relationship Id="rId29" Type="http://schemas.openxmlformats.org/officeDocument/2006/relationships/hyperlink" Target="mailto:report@police.eg" TargetMode="External"/><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24" Type="http://schemas.openxmlformats.org/officeDocument/2006/relationships/hyperlink" Target="mailto:ylaurier@legal.eg" TargetMode="External"/><Relationship Id="rId32" Type="http://schemas.openxmlformats.org/officeDocument/2006/relationships/diagramLayout" Target="diagrams/layout2.xm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mailto:llau@floral.eg" TargetMode="External"/><Relationship Id="rId23" Type="http://schemas.openxmlformats.org/officeDocument/2006/relationships/hyperlink" Target="mailto:helpdesk@cv.eg" TargetMode="External"/><Relationship Id="rId28" Type="http://schemas.openxmlformats.org/officeDocument/2006/relationships/hyperlink" Target="mailto:rachel@decryptor.eg" TargetMode="External"/><Relationship Id="rId36" Type="http://schemas.openxmlformats.org/officeDocument/2006/relationships/header" Target="header1.xml"/><Relationship Id="rId10" Type="http://schemas.openxmlformats.org/officeDocument/2006/relationships/diagramQuickStyle" Target="diagrams/quickStyle1.xml"/><Relationship Id="rId19" Type="http://schemas.openxmlformats.org/officeDocument/2006/relationships/hyperlink" Target="mailto:dsmith@floral.eg" TargetMode="External"/><Relationship Id="rId31" Type="http://schemas.openxmlformats.org/officeDocument/2006/relationships/diagramData" Target="diagrams/data2.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hyperlink" Target="mailto:dsmith@floral.eg" TargetMode="External"/><Relationship Id="rId22" Type="http://schemas.openxmlformats.org/officeDocument/2006/relationships/hyperlink" Target="mailto:dwilliams@cv.eg" TargetMode="External"/><Relationship Id="rId27" Type="http://schemas.openxmlformats.org/officeDocument/2006/relationships/hyperlink" Target="mailto:mandy@insurance.eg" TargetMode="External"/><Relationship Id="rId30" Type="http://schemas.openxmlformats.org/officeDocument/2006/relationships/hyperlink" Target="mailto:jfinlay@jfloral.eg" TargetMode="External"/><Relationship Id="rId35" Type="http://schemas.microsoft.com/office/2007/relationships/diagramDrawing" Target="diagrams/drawing2.xm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DC52EA-6AF3-49F7-ACC8-66543E0ABB7B}"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CA"/>
        </a:p>
      </dgm:t>
    </dgm:pt>
    <dgm:pt modelId="{A2F583FD-D737-476B-8785-6EBE64406847}">
      <dgm:prSet phldrT="[Text]"/>
      <dgm:spPr/>
      <dgm:t>
        <a:bodyPr/>
        <a:lstStyle/>
        <a:p>
          <a:r>
            <a:rPr lang="fr-CA"/>
            <a:t>Responsable du traitement des incidents</a:t>
          </a:r>
        </a:p>
      </dgm:t>
    </dgm:pt>
    <dgm:pt modelId="{F7BA9B79-847C-4F14-B6BD-2A4E56EF8044}" type="parTrans" cxnId="{D7A7CC2E-7C2F-43A8-9017-50EAA68F679F}">
      <dgm:prSet/>
      <dgm:spPr/>
      <dgm:t>
        <a:bodyPr/>
        <a:lstStyle/>
        <a:p>
          <a:endParaRPr lang="en-CA"/>
        </a:p>
      </dgm:t>
    </dgm:pt>
    <dgm:pt modelId="{1ADF5E67-8A0A-478B-8151-7B7E47CF32FD}" type="sibTrans" cxnId="{D7A7CC2E-7C2F-43A8-9017-50EAA68F679F}">
      <dgm:prSet/>
      <dgm:spPr/>
      <dgm:t>
        <a:bodyPr/>
        <a:lstStyle/>
        <a:p>
          <a:endParaRPr lang="en-CA"/>
        </a:p>
      </dgm:t>
    </dgm:pt>
    <dgm:pt modelId="{B7B156D8-7DCA-49F7-8DC6-DF9109DCE4BE}" type="asst">
      <dgm:prSet phldrT="[Text]"/>
      <dgm:spPr/>
      <dgm:t>
        <a:bodyPr/>
        <a:lstStyle/>
        <a:p>
          <a:r>
            <a:rPr lang="fr-CA"/>
            <a:t>Communications</a:t>
          </a:r>
        </a:p>
      </dgm:t>
    </dgm:pt>
    <dgm:pt modelId="{04251B47-7EBF-4E8F-843C-C4D7DF603543}" type="parTrans" cxnId="{81630B98-4986-4924-B9D6-F413E860BD37}">
      <dgm:prSet/>
      <dgm:spPr/>
      <dgm:t>
        <a:bodyPr/>
        <a:lstStyle/>
        <a:p>
          <a:endParaRPr lang="en-CA"/>
        </a:p>
      </dgm:t>
    </dgm:pt>
    <dgm:pt modelId="{FB1DBAC8-B812-4A58-A917-C53625A30344}" type="sibTrans" cxnId="{81630B98-4986-4924-B9D6-F413E860BD37}">
      <dgm:prSet/>
      <dgm:spPr/>
      <dgm:t>
        <a:bodyPr/>
        <a:lstStyle/>
        <a:p>
          <a:endParaRPr lang="en-CA"/>
        </a:p>
      </dgm:t>
    </dgm:pt>
    <dgm:pt modelId="{AC7C9EB5-34A1-4654-AE18-9590B3BF4ECD}">
      <dgm:prSet phldrT="[Text]"/>
      <dgm:spPr/>
      <dgm:t>
        <a:bodyPr/>
        <a:lstStyle/>
        <a:p>
          <a:r>
            <a:rPr lang="fr-CA"/>
            <a:t>Réseau</a:t>
          </a:r>
        </a:p>
      </dgm:t>
    </dgm:pt>
    <dgm:pt modelId="{213B311A-6B9B-4A91-9008-B1A5D9E213D3}" type="parTrans" cxnId="{9BF86C3F-9598-490F-999E-8AB49E2CF1A5}">
      <dgm:prSet/>
      <dgm:spPr/>
      <dgm:t>
        <a:bodyPr/>
        <a:lstStyle/>
        <a:p>
          <a:endParaRPr lang="en-CA"/>
        </a:p>
      </dgm:t>
    </dgm:pt>
    <dgm:pt modelId="{42067939-78EB-4378-B370-4E13302CED45}" type="sibTrans" cxnId="{9BF86C3F-9598-490F-999E-8AB49E2CF1A5}">
      <dgm:prSet/>
      <dgm:spPr/>
      <dgm:t>
        <a:bodyPr/>
        <a:lstStyle/>
        <a:p>
          <a:endParaRPr lang="en-CA"/>
        </a:p>
      </dgm:t>
    </dgm:pt>
    <dgm:pt modelId="{AE6F5141-7E95-4F1B-9197-7CECAE34571A}">
      <dgm:prSet phldrT="[Text]"/>
      <dgm:spPr/>
      <dgm:t>
        <a:bodyPr/>
        <a:lstStyle/>
        <a:p>
          <a:r>
            <a:rPr lang="fr-CA"/>
            <a:t>Ordinateurs de bureau</a:t>
          </a:r>
        </a:p>
      </dgm:t>
    </dgm:pt>
    <dgm:pt modelId="{0FD191D2-1037-4DC1-AD2D-A649C936D893}" type="parTrans" cxnId="{4B7F5168-0970-4A18-9600-0C825F788C23}">
      <dgm:prSet/>
      <dgm:spPr/>
      <dgm:t>
        <a:bodyPr/>
        <a:lstStyle/>
        <a:p>
          <a:endParaRPr lang="en-CA"/>
        </a:p>
      </dgm:t>
    </dgm:pt>
    <dgm:pt modelId="{26C4606C-17CE-41AC-9005-429F159AB2FF}" type="sibTrans" cxnId="{4B7F5168-0970-4A18-9600-0C825F788C23}">
      <dgm:prSet/>
      <dgm:spPr/>
      <dgm:t>
        <a:bodyPr/>
        <a:lstStyle/>
        <a:p>
          <a:endParaRPr lang="en-CA"/>
        </a:p>
      </dgm:t>
    </dgm:pt>
    <dgm:pt modelId="{24C09700-A662-42B3-B217-4C430240E8CA}">
      <dgm:prSet phldrT="[Text]"/>
      <dgm:spPr/>
      <dgm:t>
        <a:bodyPr/>
        <a:lstStyle/>
        <a:p>
          <a:r>
            <a:rPr lang="fr-CA"/>
            <a:t>Aspect juridique</a:t>
          </a:r>
        </a:p>
      </dgm:t>
    </dgm:pt>
    <dgm:pt modelId="{A9E33435-2D4F-4AF4-8B0B-DDD5D89B6A4C}" type="parTrans" cxnId="{F332DC70-9867-441C-A1AD-8BDF0349AA9C}">
      <dgm:prSet/>
      <dgm:spPr/>
      <dgm:t>
        <a:bodyPr/>
        <a:lstStyle/>
        <a:p>
          <a:endParaRPr lang="en-CA"/>
        </a:p>
      </dgm:t>
    </dgm:pt>
    <dgm:pt modelId="{FF9E4AF3-6053-4CB2-B909-8E72D6E60987}" type="sibTrans" cxnId="{F332DC70-9867-441C-A1AD-8BDF0349AA9C}">
      <dgm:prSet/>
      <dgm:spPr/>
      <dgm:t>
        <a:bodyPr/>
        <a:lstStyle/>
        <a:p>
          <a:endParaRPr lang="en-CA"/>
        </a:p>
      </dgm:t>
    </dgm:pt>
    <dgm:pt modelId="{C7698CC5-2B3A-4F73-9831-E5832C6B5616}">
      <dgm:prSet/>
      <dgm:spPr/>
      <dgm:t>
        <a:bodyPr/>
        <a:lstStyle/>
        <a:p>
          <a:r>
            <a:rPr lang="fr-CA"/>
            <a:t>Serveur</a:t>
          </a:r>
        </a:p>
      </dgm:t>
    </dgm:pt>
    <dgm:pt modelId="{155A6C47-253A-492A-8BB9-8C8F1EE335B9}" type="parTrans" cxnId="{DA7D590F-8706-4FC9-8032-E3B21748E83F}">
      <dgm:prSet/>
      <dgm:spPr/>
      <dgm:t>
        <a:bodyPr/>
        <a:lstStyle/>
        <a:p>
          <a:endParaRPr lang="en-CA"/>
        </a:p>
      </dgm:t>
    </dgm:pt>
    <dgm:pt modelId="{FA08AB8C-32FB-4122-861A-B80A234597C9}" type="sibTrans" cxnId="{DA7D590F-8706-4FC9-8032-E3B21748E83F}">
      <dgm:prSet/>
      <dgm:spPr/>
      <dgm:t>
        <a:bodyPr/>
        <a:lstStyle/>
        <a:p>
          <a:endParaRPr lang="en-CA"/>
        </a:p>
      </dgm:t>
    </dgm:pt>
    <dgm:pt modelId="{CDDBE4F2-48E2-4932-9FE6-407A98901B91}">
      <dgm:prSet phldrT="[Text]"/>
      <dgm:spPr/>
      <dgm:t>
        <a:bodyPr/>
        <a:lstStyle/>
        <a:p>
          <a:r>
            <a:rPr lang="fr-CA"/>
            <a:t>Direction</a:t>
          </a:r>
        </a:p>
      </dgm:t>
    </dgm:pt>
    <dgm:pt modelId="{E360656C-CE01-4175-A965-0B62B1F6D0F6}" type="parTrans" cxnId="{E04D5340-5BE6-42C0-AFD5-913CE6A0240A}">
      <dgm:prSet/>
      <dgm:spPr/>
      <dgm:t>
        <a:bodyPr/>
        <a:lstStyle/>
        <a:p>
          <a:endParaRPr lang="en-CA"/>
        </a:p>
      </dgm:t>
    </dgm:pt>
    <dgm:pt modelId="{127CCE79-4771-49AC-81F7-2FD017ADA324}" type="sibTrans" cxnId="{E04D5340-5BE6-42C0-AFD5-913CE6A0240A}">
      <dgm:prSet/>
      <dgm:spPr/>
      <dgm:t>
        <a:bodyPr/>
        <a:lstStyle/>
        <a:p>
          <a:endParaRPr lang="en-CA"/>
        </a:p>
      </dgm:t>
    </dgm:pt>
    <dgm:pt modelId="{F75C9BC7-5EA9-414A-82A9-3DBC35787FEF}" type="asst">
      <dgm:prSet phldrT="[Text]"/>
      <dgm:spPr/>
      <dgm:t>
        <a:bodyPr/>
        <a:lstStyle/>
        <a:p>
          <a:r>
            <a:rPr lang="fr-CA"/>
            <a:t>Preneur de notes</a:t>
          </a:r>
        </a:p>
      </dgm:t>
    </dgm:pt>
    <dgm:pt modelId="{BF128ED2-E88F-4E1C-B7DD-16A32F7F5229}" type="parTrans" cxnId="{F976024E-C128-4DAD-865D-CD28DDCECC33}">
      <dgm:prSet/>
      <dgm:spPr/>
      <dgm:t>
        <a:bodyPr/>
        <a:lstStyle/>
        <a:p>
          <a:endParaRPr lang="en-CA"/>
        </a:p>
      </dgm:t>
    </dgm:pt>
    <dgm:pt modelId="{C441B24C-972D-43F9-84EB-F579C042B583}" type="sibTrans" cxnId="{F976024E-C128-4DAD-865D-CD28DDCECC33}">
      <dgm:prSet/>
      <dgm:spPr/>
      <dgm:t>
        <a:bodyPr/>
        <a:lstStyle/>
        <a:p>
          <a:endParaRPr lang="en-CA"/>
        </a:p>
      </dgm:t>
    </dgm:pt>
    <dgm:pt modelId="{EA5823E1-6E8A-46FA-AE67-98EA3838C583}" type="pres">
      <dgm:prSet presAssocID="{45DC52EA-6AF3-49F7-ACC8-66543E0ABB7B}" presName="hierChild1" presStyleCnt="0">
        <dgm:presLayoutVars>
          <dgm:orgChart val="1"/>
          <dgm:chPref val="1"/>
          <dgm:dir/>
          <dgm:animOne val="branch"/>
          <dgm:animLvl val="lvl"/>
          <dgm:resizeHandles/>
        </dgm:presLayoutVars>
      </dgm:prSet>
      <dgm:spPr/>
    </dgm:pt>
    <dgm:pt modelId="{B0DB62CF-C5FA-43E7-B0DA-677A82B0FA96}" type="pres">
      <dgm:prSet presAssocID="{A2F583FD-D737-476B-8785-6EBE64406847}" presName="hierRoot1" presStyleCnt="0">
        <dgm:presLayoutVars>
          <dgm:hierBranch val="init"/>
        </dgm:presLayoutVars>
      </dgm:prSet>
      <dgm:spPr/>
    </dgm:pt>
    <dgm:pt modelId="{24CA985E-F26F-4DAF-BDB0-A45856966930}" type="pres">
      <dgm:prSet presAssocID="{A2F583FD-D737-476B-8785-6EBE64406847}" presName="rootComposite1" presStyleCnt="0"/>
      <dgm:spPr/>
    </dgm:pt>
    <dgm:pt modelId="{F2F2DE65-C781-4D26-8A02-C0675C4B6010}" type="pres">
      <dgm:prSet presAssocID="{A2F583FD-D737-476B-8785-6EBE64406847}" presName="rootText1" presStyleLbl="node0" presStyleIdx="0" presStyleCnt="2" custLinFactNeighborY="1873">
        <dgm:presLayoutVars>
          <dgm:chPref val="3"/>
        </dgm:presLayoutVars>
      </dgm:prSet>
      <dgm:spPr/>
    </dgm:pt>
    <dgm:pt modelId="{D8B0303A-5107-4427-8AF9-16DD2C12364E}" type="pres">
      <dgm:prSet presAssocID="{A2F583FD-D737-476B-8785-6EBE64406847}" presName="rootConnector1" presStyleLbl="node1" presStyleIdx="0" presStyleCnt="0"/>
      <dgm:spPr/>
    </dgm:pt>
    <dgm:pt modelId="{E3033A45-A0D9-4481-BD21-4BD24E97BAB7}" type="pres">
      <dgm:prSet presAssocID="{A2F583FD-D737-476B-8785-6EBE64406847}" presName="hierChild2" presStyleCnt="0"/>
      <dgm:spPr/>
    </dgm:pt>
    <dgm:pt modelId="{6158EDB7-4786-45F1-98D5-B0DD12048FEE}" type="pres">
      <dgm:prSet presAssocID="{213B311A-6B9B-4A91-9008-B1A5D9E213D3}" presName="Name37" presStyleLbl="parChTrans1D2" presStyleIdx="0" presStyleCnt="6"/>
      <dgm:spPr/>
    </dgm:pt>
    <dgm:pt modelId="{5A90D82D-E90C-4960-9038-960CC68373E6}" type="pres">
      <dgm:prSet presAssocID="{AC7C9EB5-34A1-4654-AE18-9590B3BF4ECD}" presName="hierRoot2" presStyleCnt="0">
        <dgm:presLayoutVars>
          <dgm:hierBranch val="init"/>
        </dgm:presLayoutVars>
      </dgm:prSet>
      <dgm:spPr/>
    </dgm:pt>
    <dgm:pt modelId="{56015EEB-24A3-4DF0-B553-2DC476761B94}" type="pres">
      <dgm:prSet presAssocID="{AC7C9EB5-34A1-4654-AE18-9590B3BF4ECD}" presName="rootComposite" presStyleCnt="0"/>
      <dgm:spPr/>
    </dgm:pt>
    <dgm:pt modelId="{74C6DECC-253A-4150-8EAD-5DDB4951705F}" type="pres">
      <dgm:prSet presAssocID="{AC7C9EB5-34A1-4654-AE18-9590B3BF4ECD}" presName="rootText" presStyleLbl="node2" presStyleIdx="0" presStyleCnt="4">
        <dgm:presLayoutVars>
          <dgm:chPref val="3"/>
        </dgm:presLayoutVars>
      </dgm:prSet>
      <dgm:spPr/>
    </dgm:pt>
    <dgm:pt modelId="{58A4602E-ED4D-4CB7-A40F-5B3E101EE2A2}" type="pres">
      <dgm:prSet presAssocID="{AC7C9EB5-34A1-4654-AE18-9590B3BF4ECD}" presName="rootConnector" presStyleLbl="node2" presStyleIdx="0" presStyleCnt="4"/>
      <dgm:spPr/>
    </dgm:pt>
    <dgm:pt modelId="{4E23D3D2-2876-4791-8968-DE09981AAEED}" type="pres">
      <dgm:prSet presAssocID="{AC7C9EB5-34A1-4654-AE18-9590B3BF4ECD}" presName="hierChild4" presStyleCnt="0"/>
      <dgm:spPr/>
    </dgm:pt>
    <dgm:pt modelId="{380D97C1-E909-4064-B56C-3F9EFD4CF24B}" type="pres">
      <dgm:prSet presAssocID="{AC7C9EB5-34A1-4654-AE18-9590B3BF4ECD}" presName="hierChild5" presStyleCnt="0"/>
      <dgm:spPr/>
    </dgm:pt>
    <dgm:pt modelId="{92C9F850-C838-40AB-8428-1487A99AEF3B}" type="pres">
      <dgm:prSet presAssocID="{0FD191D2-1037-4DC1-AD2D-A649C936D893}" presName="Name37" presStyleLbl="parChTrans1D2" presStyleIdx="1" presStyleCnt="6"/>
      <dgm:spPr/>
    </dgm:pt>
    <dgm:pt modelId="{9D4A06FF-4A45-4FCF-9495-031994D6BBAC}" type="pres">
      <dgm:prSet presAssocID="{AE6F5141-7E95-4F1B-9197-7CECAE34571A}" presName="hierRoot2" presStyleCnt="0">
        <dgm:presLayoutVars>
          <dgm:hierBranch val="init"/>
        </dgm:presLayoutVars>
      </dgm:prSet>
      <dgm:spPr/>
    </dgm:pt>
    <dgm:pt modelId="{7878CE35-8950-44D4-AD8F-275A304408EA}" type="pres">
      <dgm:prSet presAssocID="{AE6F5141-7E95-4F1B-9197-7CECAE34571A}" presName="rootComposite" presStyleCnt="0"/>
      <dgm:spPr/>
    </dgm:pt>
    <dgm:pt modelId="{0B2161A6-A474-4686-88F3-C5C7D3FD7F47}" type="pres">
      <dgm:prSet presAssocID="{AE6F5141-7E95-4F1B-9197-7CECAE34571A}" presName="rootText" presStyleLbl="node2" presStyleIdx="1" presStyleCnt="4">
        <dgm:presLayoutVars>
          <dgm:chPref val="3"/>
        </dgm:presLayoutVars>
      </dgm:prSet>
      <dgm:spPr/>
    </dgm:pt>
    <dgm:pt modelId="{6AAE8410-B932-4CAF-A978-20C159F6B4EC}" type="pres">
      <dgm:prSet presAssocID="{AE6F5141-7E95-4F1B-9197-7CECAE34571A}" presName="rootConnector" presStyleLbl="node2" presStyleIdx="1" presStyleCnt="4"/>
      <dgm:spPr/>
    </dgm:pt>
    <dgm:pt modelId="{07FB2A30-1CB1-449B-A8F1-C82529231040}" type="pres">
      <dgm:prSet presAssocID="{AE6F5141-7E95-4F1B-9197-7CECAE34571A}" presName="hierChild4" presStyleCnt="0"/>
      <dgm:spPr/>
    </dgm:pt>
    <dgm:pt modelId="{10963DED-3C7F-4D36-915B-054AA16D4AEB}" type="pres">
      <dgm:prSet presAssocID="{AE6F5141-7E95-4F1B-9197-7CECAE34571A}" presName="hierChild5" presStyleCnt="0"/>
      <dgm:spPr/>
    </dgm:pt>
    <dgm:pt modelId="{23D7AE34-2DB7-4338-B681-32867C86CC28}" type="pres">
      <dgm:prSet presAssocID="{155A6C47-253A-492A-8BB9-8C8F1EE335B9}" presName="Name37" presStyleLbl="parChTrans1D2" presStyleIdx="2" presStyleCnt="6"/>
      <dgm:spPr/>
    </dgm:pt>
    <dgm:pt modelId="{2AA06794-2F47-47D6-AFD0-E5F9AA48634B}" type="pres">
      <dgm:prSet presAssocID="{C7698CC5-2B3A-4F73-9831-E5832C6B5616}" presName="hierRoot2" presStyleCnt="0">
        <dgm:presLayoutVars>
          <dgm:hierBranch val="init"/>
        </dgm:presLayoutVars>
      </dgm:prSet>
      <dgm:spPr/>
    </dgm:pt>
    <dgm:pt modelId="{5FADBA1E-7628-4F3E-8F7C-98FE314F73C8}" type="pres">
      <dgm:prSet presAssocID="{C7698CC5-2B3A-4F73-9831-E5832C6B5616}" presName="rootComposite" presStyleCnt="0"/>
      <dgm:spPr/>
    </dgm:pt>
    <dgm:pt modelId="{3858E760-AC18-47D3-B1D0-6AD33EEC81D3}" type="pres">
      <dgm:prSet presAssocID="{C7698CC5-2B3A-4F73-9831-E5832C6B5616}" presName="rootText" presStyleLbl="node2" presStyleIdx="2" presStyleCnt="4">
        <dgm:presLayoutVars>
          <dgm:chPref val="3"/>
        </dgm:presLayoutVars>
      </dgm:prSet>
      <dgm:spPr/>
    </dgm:pt>
    <dgm:pt modelId="{B7A084C0-8D24-4108-99B1-DA28935DADDA}" type="pres">
      <dgm:prSet presAssocID="{C7698CC5-2B3A-4F73-9831-E5832C6B5616}" presName="rootConnector" presStyleLbl="node2" presStyleIdx="2" presStyleCnt="4"/>
      <dgm:spPr/>
    </dgm:pt>
    <dgm:pt modelId="{246A727F-9650-40B4-AF5D-FB5F562169BC}" type="pres">
      <dgm:prSet presAssocID="{C7698CC5-2B3A-4F73-9831-E5832C6B5616}" presName="hierChild4" presStyleCnt="0"/>
      <dgm:spPr/>
    </dgm:pt>
    <dgm:pt modelId="{45A1AB14-4200-4791-A5D0-9A828670CC4E}" type="pres">
      <dgm:prSet presAssocID="{C7698CC5-2B3A-4F73-9831-E5832C6B5616}" presName="hierChild5" presStyleCnt="0"/>
      <dgm:spPr/>
    </dgm:pt>
    <dgm:pt modelId="{E80CC17C-2F40-4E9D-BB21-D09C4573FF0D}" type="pres">
      <dgm:prSet presAssocID="{A9E33435-2D4F-4AF4-8B0B-DDD5D89B6A4C}" presName="Name37" presStyleLbl="parChTrans1D2" presStyleIdx="3" presStyleCnt="6"/>
      <dgm:spPr/>
    </dgm:pt>
    <dgm:pt modelId="{31D68DC9-A132-42F0-811F-08174879C08A}" type="pres">
      <dgm:prSet presAssocID="{24C09700-A662-42B3-B217-4C430240E8CA}" presName="hierRoot2" presStyleCnt="0">
        <dgm:presLayoutVars>
          <dgm:hierBranch val="init"/>
        </dgm:presLayoutVars>
      </dgm:prSet>
      <dgm:spPr/>
    </dgm:pt>
    <dgm:pt modelId="{5AE87425-3BE1-43FE-AE38-A69F7BC60B85}" type="pres">
      <dgm:prSet presAssocID="{24C09700-A662-42B3-B217-4C430240E8CA}" presName="rootComposite" presStyleCnt="0"/>
      <dgm:spPr/>
    </dgm:pt>
    <dgm:pt modelId="{216D4074-7E85-4FC7-A380-F130BF18E354}" type="pres">
      <dgm:prSet presAssocID="{24C09700-A662-42B3-B217-4C430240E8CA}" presName="rootText" presStyleLbl="node2" presStyleIdx="3" presStyleCnt="4">
        <dgm:presLayoutVars>
          <dgm:chPref val="3"/>
        </dgm:presLayoutVars>
      </dgm:prSet>
      <dgm:spPr/>
    </dgm:pt>
    <dgm:pt modelId="{1991F18B-2D83-4E4E-BF91-6E8C7356458E}" type="pres">
      <dgm:prSet presAssocID="{24C09700-A662-42B3-B217-4C430240E8CA}" presName="rootConnector" presStyleLbl="node2" presStyleIdx="3" presStyleCnt="4"/>
      <dgm:spPr/>
    </dgm:pt>
    <dgm:pt modelId="{4940D9A4-E606-42DB-AB74-82B6030944A8}" type="pres">
      <dgm:prSet presAssocID="{24C09700-A662-42B3-B217-4C430240E8CA}" presName="hierChild4" presStyleCnt="0"/>
      <dgm:spPr/>
    </dgm:pt>
    <dgm:pt modelId="{61E29AE8-4948-4E17-A15F-0A48C260A4AD}" type="pres">
      <dgm:prSet presAssocID="{24C09700-A662-42B3-B217-4C430240E8CA}" presName="hierChild5" presStyleCnt="0"/>
      <dgm:spPr/>
    </dgm:pt>
    <dgm:pt modelId="{05FD241A-CFC7-49F8-AC8A-8B0B853A6540}" type="pres">
      <dgm:prSet presAssocID="{A2F583FD-D737-476B-8785-6EBE64406847}" presName="hierChild3" presStyleCnt="0"/>
      <dgm:spPr/>
    </dgm:pt>
    <dgm:pt modelId="{68E85B73-2CBA-4906-8C47-B9A761522E1A}" type="pres">
      <dgm:prSet presAssocID="{04251B47-7EBF-4E8F-843C-C4D7DF603543}" presName="Name111" presStyleLbl="parChTrans1D2" presStyleIdx="4" presStyleCnt="6"/>
      <dgm:spPr/>
    </dgm:pt>
    <dgm:pt modelId="{33DA1368-05F3-4D61-852C-42B92B90E937}" type="pres">
      <dgm:prSet presAssocID="{B7B156D8-7DCA-49F7-8DC6-DF9109DCE4BE}" presName="hierRoot3" presStyleCnt="0">
        <dgm:presLayoutVars>
          <dgm:hierBranch val="init"/>
        </dgm:presLayoutVars>
      </dgm:prSet>
      <dgm:spPr/>
    </dgm:pt>
    <dgm:pt modelId="{3F5B0652-A712-45DF-A146-B5B40A481AC0}" type="pres">
      <dgm:prSet presAssocID="{B7B156D8-7DCA-49F7-8DC6-DF9109DCE4BE}" presName="rootComposite3" presStyleCnt="0"/>
      <dgm:spPr/>
    </dgm:pt>
    <dgm:pt modelId="{57758C18-5201-4095-AE8B-E970C0E8AC98}" type="pres">
      <dgm:prSet presAssocID="{B7B156D8-7DCA-49F7-8DC6-DF9109DCE4BE}" presName="rootText3" presStyleLbl="asst1" presStyleIdx="0" presStyleCnt="2" custLinFactNeighborX="-30479" custLinFactNeighborY="-19191">
        <dgm:presLayoutVars>
          <dgm:chPref val="3"/>
        </dgm:presLayoutVars>
      </dgm:prSet>
      <dgm:spPr/>
    </dgm:pt>
    <dgm:pt modelId="{3D6FEF69-30FD-405D-8673-50E02D550CCD}" type="pres">
      <dgm:prSet presAssocID="{B7B156D8-7DCA-49F7-8DC6-DF9109DCE4BE}" presName="rootConnector3" presStyleLbl="asst1" presStyleIdx="0" presStyleCnt="2"/>
      <dgm:spPr/>
    </dgm:pt>
    <dgm:pt modelId="{B1A8F36C-86C0-4A71-823C-38A6EA5D892C}" type="pres">
      <dgm:prSet presAssocID="{B7B156D8-7DCA-49F7-8DC6-DF9109DCE4BE}" presName="hierChild6" presStyleCnt="0"/>
      <dgm:spPr/>
    </dgm:pt>
    <dgm:pt modelId="{32D2218E-B322-4BA0-96C0-D21D4DFA63E3}" type="pres">
      <dgm:prSet presAssocID="{B7B156D8-7DCA-49F7-8DC6-DF9109DCE4BE}" presName="hierChild7" presStyleCnt="0"/>
      <dgm:spPr/>
    </dgm:pt>
    <dgm:pt modelId="{74710977-C719-430D-AAF4-B1423BBAB262}" type="pres">
      <dgm:prSet presAssocID="{BF128ED2-E88F-4E1C-B7DD-16A32F7F5229}" presName="Name111" presStyleLbl="parChTrans1D2" presStyleIdx="5" presStyleCnt="6"/>
      <dgm:spPr/>
    </dgm:pt>
    <dgm:pt modelId="{F0F94F91-E671-4B3B-82B1-C6A88CFBE504}" type="pres">
      <dgm:prSet presAssocID="{F75C9BC7-5EA9-414A-82A9-3DBC35787FEF}" presName="hierRoot3" presStyleCnt="0">
        <dgm:presLayoutVars>
          <dgm:hierBranch val="init"/>
        </dgm:presLayoutVars>
      </dgm:prSet>
      <dgm:spPr/>
    </dgm:pt>
    <dgm:pt modelId="{355F12BF-BB6D-4455-B315-8E890E0332CF}" type="pres">
      <dgm:prSet presAssocID="{F75C9BC7-5EA9-414A-82A9-3DBC35787FEF}" presName="rootComposite3" presStyleCnt="0"/>
      <dgm:spPr/>
    </dgm:pt>
    <dgm:pt modelId="{A01459C1-EA6E-449A-B029-C0CE4433DAB6}" type="pres">
      <dgm:prSet presAssocID="{F75C9BC7-5EA9-414A-82A9-3DBC35787FEF}" presName="rootText3" presStyleLbl="asst1" presStyleIdx="1" presStyleCnt="2" custLinFactNeighborX="26424" custLinFactNeighborY="-19191">
        <dgm:presLayoutVars>
          <dgm:chPref val="3"/>
        </dgm:presLayoutVars>
      </dgm:prSet>
      <dgm:spPr/>
    </dgm:pt>
    <dgm:pt modelId="{3D6D7A61-5B67-4AC9-B6DB-2C067C51B6F3}" type="pres">
      <dgm:prSet presAssocID="{F75C9BC7-5EA9-414A-82A9-3DBC35787FEF}" presName="rootConnector3" presStyleLbl="asst1" presStyleIdx="1" presStyleCnt="2"/>
      <dgm:spPr/>
    </dgm:pt>
    <dgm:pt modelId="{89C75816-1CF7-4FDE-9A0B-DA56084CB19F}" type="pres">
      <dgm:prSet presAssocID="{F75C9BC7-5EA9-414A-82A9-3DBC35787FEF}" presName="hierChild6" presStyleCnt="0"/>
      <dgm:spPr/>
    </dgm:pt>
    <dgm:pt modelId="{9EBF3964-5C0D-47C1-9DC1-4CAE1A680C78}" type="pres">
      <dgm:prSet presAssocID="{F75C9BC7-5EA9-414A-82A9-3DBC35787FEF}" presName="hierChild7" presStyleCnt="0"/>
      <dgm:spPr/>
    </dgm:pt>
    <dgm:pt modelId="{7B6E4521-DB04-4E9F-9279-F2AF00407DB4}" type="pres">
      <dgm:prSet presAssocID="{CDDBE4F2-48E2-4932-9FE6-407A98901B91}" presName="hierRoot1" presStyleCnt="0">
        <dgm:presLayoutVars>
          <dgm:hierBranch val="init"/>
        </dgm:presLayoutVars>
      </dgm:prSet>
      <dgm:spPr/>
    </dgm:pt>
    <dgm:pt modelId="{2103B597-DED5-4646-AE26-C35EBD04F2A5}" type="pres">
      <dgm:prSet presAssocID="{CDDBE4F2-48E2-4932-9FE6-407A98901B91}" presName="rootComposite1" presStyleCnt="0"/>
      <dgm:spPr/>
    </dgm:pt>
    <dgm:pt modelId="{1FD9A3A2-86A7-4445-AF1F-F5A475F44AD0}" type="pres">
      <dgm:prSet presAssocID="{CDDBE4F2-48E2-4932-9FE6-407A98901B91}" presName="rootText1" presStyleLbl="node0" presStyleIdx="1" presStyleCnt="2" custLinFactX="-21951" custLinFactY="-14890" custLinFactNeighborX="-100000" custLinFactNeighborY="-100000">
        <dgm:presLayoutVars>
          <dgm:chPref val="3"/>
        </dgm:presLayoutVars>
      </dgm:prSet>
      <dgm:spPr/>
    </dgm:pt>
    <dgm:pt modelId="{B00872DB-C946-4074-92D1-558A608F07D3}" type="pres">
      <dgm:prSet presAssocID="{CDDBE4F2-48E2-4932-9FE6-407A98901B91}" presName="rootConnector1" presStyleLbl="node1" presStyleIdx="0" presStyleCnt="0"/>
      <dgm:spPr/>
    </dgm:pt>
    <dgm:pt modelId="{B38D7FFE-350B-4F1E-AD63-CB31D68B2BDE}" type="pres">
      <dgm:prSet presAssocID="{CDDBE4F2-48E2-4932-9FE6-407A98901B91}" presName="hierChild2" presStyleCnt="0"/>
      <dgm:spPr/>
    </dgm:pt>
    <dgm:pt modelId="{F8672BC6-521D-42F3-A457-FD8E94A322D3}" type="pres">
      <dgm:prSet presAssocID="{CDDBE4F2-48E2-4932-9FE6-407A98901B91}" presName="hierChild3" presStyleCnt="0"/>
      <dgm:spPr/>
    </dgm:pt>
  </dgm:ptLst>
  <dgm:cxnLst>
    <dgm:cxn modelId="{DA7D590F-8706-4FC9-8032-E3B21748E83F}" srcId="{A2F583FD-D737-476B-8785-6EBE64406847}" destId="{C7698CC5-2B3A-4F73-9831-E5832C6B5616}" srcOrd="4" destOrd="0" parTransId="{155A6C47-253A-492A-8BB9-8C8F1EE335B9}" sibTransId="{FA08AB8C-32FB-4122-861A-B80A234597C9}"/>
    <dgm:cxn modelId="{B6362C15-1B8F-4906-9D69-934A5E3AB3FB}" type="presOf" srcId="{45DC52EA-6AF3-49F7-ACC8-66543E0ABB7B}" destId="{EA5823E1-6E8A-46FA-AE67-98EA3838C583}" srcOrd="0" destOrd="0" presId="urn:microsoft.com/office/officeart/2005/8/layout/orgChart1"/>
    <dgm:cxn modelId="{1E85212A-BA99-4606-B049-129F380E527E}" type="presOf" srcId="{AC7C9EB5-34A1-4654-AE18-9590B3BF4ECD}" destId="{58A4602E-ED4D-4CB7-A40F-5B3E101EE2A2}" srcOrd="1" destOrd="0" presId="urn:microsoft.com/office/officeart/2005/8/layout/orgChart1"/>
    <dgm:cxn modelId="{D7A7CC2E-7C2F-43A8-9017-50EAA68F679F}" srcId="{45DC52EA-6AF3-49F7-ACC8-66543E0ABB7B}" destId="{A2F583FD-D737-476B-8785-6EBE64406847}" srcOrd="0" destOrd="0" parTransId="{F7BA9B79-847C-4F14-B6BD-2A4E56EF8044}" sibTransId="{1ADF5E67-8A0A-478B-8151-7B7E47CF32FD}"/>
    <dgm:cxn modelId="{4510E238-6547-484A-AB12-08AF1AD165B2}" type="presOf" srcId="{C7698CC5-2B3A-4F73-9831-E5832C6B5616}" destId="{3858E760-AC18-47D3-B1D0-6AD33EEC81D3}" srcOrd="0" destOrd="0" presId="urn:microsoft.com/office/officeart/2005/8/layout/orgChart1"/>
    <dgm:cxn modelId="{8A4DDA3C-1C19-405C-8D96-CA4F30619030}" type="presOf" srcId="{BF128ED2-E88F-4E1C-B7DD-16A32F7F5229}" destId="{74710977-C719-430D-AAF4-B1423BBAB262}" srcOrd="0" destOrd="0" presId="urn:microsoft.com/office/officeart/2005/8/layout/orgChart1"/>
    <dgm:cxn modelId="{9BF86C3F-9598-490F-999E-8AB49E2CF1A5}" srcId="{A2F583FD-D737-476B-8785-6EBE64406847}" destId="{AC7C9EB5-34A1-4654-AE18-9590B3BF4ECD}" srcOrd="2" destOrd="0" parTransId="{213B311A-6B9B-4A91-9008-B1A5D9E213D3}" sibTransId="{42067939-78EB-4378-B370-4E13302CED45}"/>
    <dgm:cxn modelId="{E04D5340-5BE6-42C0-AFD5-913CE6A0240A}" srcId="{45DC52EA-6AF3-49F7-ACC8-66543E0ABB7B}" destId="{CDDBE4F2-48E2-4932-9FE6-407A98901B91}" srcOrd="1" destOrd="0" parTransId="{E360656C-CE01-4175-A965-0B62B1F6D0F6}" sibTransId="{127CCE79-4771-49AC-81F7-2FD017ADA324}"/>
    <dgm:cxn modelId="{ED91135C-8434-4649-B55D-CB078D246066}" type="presOf" srcId="{0FD191D2-1037-4DC1-AD2D-A649C936D893}" destId="{92C9F850-C838-40AB-8428-1487A99AEF3B}" srcOrd="0" destOrd="0" presId="urn:microsoft.com/office/officeart/2005/8/layout/orgChart1"/>
    <dgm:cxn modelId="{0BD1105F-BE8E-411F-AB11-58688B91B6C2}" type="presOf" srcId="{AC7C9EB5-34A1-4654-AE18-9590B3BF4ECD}" destId="{74C6DECC-253A-4150-8EAD-5DDB4951705F}" srcOrd="0" destOrd="0" presId="urn:microsoft.com/office/officeart/2005/8/layout/orgChart1"/>
    <dgm:cxn modelId="{4B7F5168-0970-4A18-9600-0C825F788C23}" srcId="{A2F583FD-D737-476B-8785-6EBE64406847}" destId="{AE6F5141-7E95-4F1B-9197-7CECAE34571A}" srcOrd="3" destOrd="0" parTransId="{0FD191D2-1037-4DC1-AD2D-A649C936D893}" sibTransId="{26C4606C-17CE-41AC-9005-429F159AB2FF}"/>
    <dgm:cxn modelId="{E4F47E6B-DE9B-47BC-84D2-4404CE646C4B}" type="presOf" srcId="{24C09700-A662-42B3-B217-4C430240E8CA}" destId="{1991F18B-2D83-4E4E-BF91-6E8C7356458E}" srcOrd="1" destOrd="0" presId="urn:microsoft.com/office/officeart/2005/8/layout/orgChart1"/>
    <dgm:cxn modelId="{F976024E-C128-4DAD-865D-CD28DDCECC33}" srcId="{A2F583FD-D737-476B-8785-6EBE64406847}" destId="{F75C9BC7-5EA9-414A-82A9-3DBC35787FEF}" srcOrd="1" destOrd="0" parTransId="{BF128ED2-E88F-4E1C-B7DD-16A32F7F5229}" sibTransId="{C441B24C-972D-43F9-84EB-F579C042B583}"/>
    <dgm:cxn modelId="{EE5D884F-CE76-4836-B3B8-BD33ED8804DA}" type="presOf" srcId="{AE6F5141-7E95-4F1B-9197-7CECAE34571A}" destId="{0B2161A6-A474-4686-88F3-C5C7D3FD7F47}" srcOrd="0" destOrd="0" presId="urn:microsoft.com/office/officeart/2005/8/layout/orgChart1"/>
    <dgm:cxn modelId="{F332DC70-9867-441C-A1AD-8BDF0349AA9C}" srcId="{A2F583FD-D737-476B-8785-6EBE64406847}" destId="{24C09700-A662-42B3-B217-4C430240E8CA}" srcOrd="5" destOrd="0" parTransId="{A9E33435-2D4F-4AF4-8B0B-DDD5D89B6A4C}" sibTransId="{FF9E4AF3-6053-4CB2-B909-8E72D6E60987}"/>
    <dgm:cxn modelId="{C4919F71-C046-45C5-8317-A6C06161046D}" type="presOf" srcId="{24C09700-A662-42B3-B217-4C430240E8CA}" destId="{216D4074-7E85-4FC7-A380-F130BF18E354}" srcOrd="0" destOrd="0" presId="urn:microsoft.com/office/officeart/2005/8/layout/orgChart1"/>
    <dgm:cxn modelId="{070AD175-5587-4293-A07E-786E7B04BFAC}" type="presOf" srcId="{CDDBE4F2-48E2-4932-9FE6-407A98901B91}" destId="{B00872DB-C946-4074-92D1-558A608F07D3}" srcOrd="1" destOrd="0" presId="urn:microsoft.com/office/officeart/2005/8/layout/orgChart1"/>
    <dgm:cxn modelId="{6A6EA076-F2DA-4F3D-907A-1CBDC4F5EBFA}" type="presOf" srcId="{155A6C47-253A-492A-8BB9-8C8F1EE335B9}" destId="{23D7AE34-2DB7-4338-B681-32867C86CC28}" srcOrd="0" destOrd="0" presId="urn:microsoft.com/office/officeart/2005/8/layout/orgChart1"/>
    <dgm:cxn modelId="{F897E693-DCEE-41D6-AFFF-60BEE31647B4}" type="presOf" srcId="{CDDBE4F2-48E2-4932-9FE6-407A98901B91}" destId="{1FD9A3A2-86A7-4445-AF1F-F5A475F44AD0}" srcOrd="0" destOrd="0" presId="urn:microsoft.com/office/officeart/2005/8/layout/orgChart1"/>
    <dgm:cxn modelId="{ABB58B97-A123-4AED-8DD6-D030A9D4D108}" type="presOf" srcId="{213B311A-6B9B-4A91-9008-B1A5D9E213D3}" destId="{6158EDB7-4786-45F1-98D5-B0DD12048FEE}" srcOrd="0" destOrd="0" presId="urn:microsoft.com/office/officeart/2005/8/layout/orgChart1"/>
    <dgm:cxn modelId="{81630B98-4986-4924-B9D6-F413E860BD37}" srcId="{A2F583FD-D737-476B-8785-6EBE64406847}" destId="{B7B156D8-7DCA-49F7-8DC6-DF9109DCE4BE}" srcOrd="0" destOrd="0" parTransId="{04251B47-7EBF-4E8F-843C-C4D7DF603543}" sibTransId="{FB1DBAC8-B812-4A58-A917-C53625A30344}"/>
    <dgm:cxn modelId="{1FF5039E-5A0C-4C16-A281-596DE47D6FD8}" type="presOf" srcId="{04251B47-7EBF-4E8F-843C-C4D7DF603543}" destId="{68E85B73-2CBA-4906-8C47-B9A761522E1A}" srcOrd="0" destOrd="0" presId="urn:microsoft.com/office/officeart/2005/8/layout/orgChart1"/>
    <dgm:cxn modelId="{70B0DEAD-2108-4380-9852-B2F1A9C8F411}" type="presOf" srcId="{F75C9BC7-5EA9-414A-82A9-3DBC35787FEF}" destId="{3D6D7A61-5B67-4AC9-B6DB-2C067C51B6F3}" srcOrd="1" destOrd="0" presId="urn:microsoft.com/office/officeart/2005/8/layout/orgChart1"/>
    <dgm:cxn modelId="{7FBDF2B3-9154-4082-8E35-408D9F22E077}" type="presOf" srcId="{B7B156D8-7DCA-49F7-8DC6-DF9109DCE4BE}" destId="{57758C18-5201-4095-AE8B-E970C0E8AC98}" srcOrd="0" destOrd="0" presId="urn:microsoft.com/office/officeart/2005/8/layout/orgChart1"/>
    <dgm:cxn modelId="{672908B7-FA60-4C8D-ABCC-47AD67BBD760}" type="presOf" srcId="{F75C9BC7-5EA9-414A-82A9-3DBC35787FEF}" destId="{A01459C1-EA6E-449A-B029-C0CE4433DAB6}" srcOrd="0" destOrd="0" presId="urn:microsoft.com/office/officeart/2005/8/layout/orgChart1"/>
    <dgm:cxn modelId="{671B9BC6-2408-410A-9D84-8489B5EE2674}" type="presOf" srcId="{C7698CC5-2B3A-4F73-9831-E5832C6B5616}" destId="{B7A084C0-8D24-4108-99B1-DA28935DADDA}" srcOrd="1" destOrd="0" presId="urn:microsoft.com/office/officeart/2005/8/layout/orgChart1"/>
    <dgm:cxn modelId="{571AE6C7-0597-4BBF-AB54-1EAD062D7E84}" type="presOf" srcId="{AE6F5141-7E95-4F1B-9197-7CECAE34571A}" destId="{6AAE8410-B932-4CAF-A978-20C159F6B4EC}" srcOrd="1" destOrd="0" presId="urn:microsoft.com/office/officeart/2005/8/layout/orgChart1"/>
    <dgm:cxn modelId="{96A291DF-D4CD-4550-B61C-61C9DE293BFC}" type="presOf" srcId="{B7B156D8-7DCA-49F7-8DC6-DF9109DCE4BE}" destId="{3D6FEF69-30FD-405D-8673-50E02D550CCD}" srcOrd="1" destOrd="0" presId="urn:microsoft.com/office/officeart/2005/8/layout/orgChart1"/>
    <dgm:cxn modelId="{B0798BE0-5EF6-49C2-99CB-60E63D013BB5}" type="presOf" srcId="{A2F583FD-D737-476B-8785-6EBE64406847}" destId="{D8B0303A-5107-4427-8AF9-16DD2C12364E}" srcOrd="1" destOrd="0" presId="urn:microsoft.com/office/officeart/2005/8/layout/orgChart1"/>
    <dgm:cxn modelId="{77BB89F2-5A8E-436D-96B8-68E7C52D6C69}" type="presOf" srcId="{A9E33435-2D4F-4AF4-8B0B-DDD5D89B6A4C}" destId="{E80CC17C-2F40-4E9D-BB21-D09C4573FF0D}" srcOrd="0" destOrd="0" presId="urn:microsoft.com/office/officeart/2005/8/layout/orgChart1"/>
    <dgm:cxn modelId="{7A4411FD-6EC2-4B6F-89D2-AC356D27244A}" type="presOf" srcId="{A2F583FD-D737-476B-8785-6EBE64406847}" destId="{F2F2DE65-C781-4D26-8A02-C0675C4B6010}" srcOrd="0" destOrd="0" presId="urn:microsoft.com/office/officeart/2005/8/layout/orgChart1"/>
    <dgm:cxn modelId="{5F3C4C45-563D-47D5-95A1-0DEC3E069AED}" type="presParOf" srcId="{EA5823E1-6E8A-46FA-AE67-98EA3838C583}" destId="{B0DB62CF-C5FA-43E7-B0DA-677A82B0FA96}" srcOrd="0" destOrd="0" presId="urn:microsoft.com/office/officeart/2005/8/layout/orgChart1"/>
    <dgm:cxn modelId="{C9C541A4-20C8-4FA6-A182-408A9B8E1120}" type="presParOf" srcId="{B0DB62CF-C5FA-43E7-B0DA-677A82B0FA96}" destId="{24CA985E-F26F-4DAF-BDB0-A45856966930}" srcOrd="0" destOrd="0" presId="urn:microsoft.com/office/officeart/2005/8/layout/orgChart1"/>
    <dgm:cxn modelId="{09CF1E0D-D001-43FE-9DA6-ADE1CDA39EEC}" type="presParOf" srcId="{24CA985E-F26F-4DAF-BDB0-A45856966930}" destId="{F2F2DE65-C781-4D26-8A02-C0675C4B6010}" srcOrd="0" destOrd="0" presId="urn:microsoft.com/office/officeart/2005/8/layout/orgChart1"/>
    <dgm:cxn modelId="{DA252134-049D-4D4B-98D6-9D89A7A0CD44}" type="presParOf" srcId="{24CA985E-F26F-4DAF-BDB0-A45856966930}" destId="{D8B0303A-5107-4427-8AF9-16DD2C12364E}" srcOrd="1" destOrd="0" presId="urn:microsoft.com/office/officeart/2005/8/layout/orgChart1"/>
    <dgm:cxn modelId="{E4F879A2-9FCA-4E6F-8BAA-EA32DD493C64}" type="presParOf" srcId="{B0DB62CF-C5FA-43E7-B0DA-677A82B0FA96}" destId="{E3033A45-A0D9-4481-BD21-4BD24E97BAB7}" srcOrd="1" destOrd="0" presId="urn:microsoft.com/office/officeart/2005/8/layout/orgChart1"/>
    <dgm:cxn modelId="{CE717326-8896-42A6-B170-F4B2F81F0463}" type="presParOf" srcId="{E3033A45-A0D9-4481-BD21-4BD24E97BAB7}" destId="{6158EDB7-4786-45F1-98D5-B0DD12048FEE}" srcOrd="0" destOrd="0" presId="urn:microsoft.com/office/officeart/2005/8/layout/orgChart1"/>
    <dgm:cxn modelId="{71B73A75-75F9-4D5B-AEBF-B720C6A34B41}" type="presParOf" srcId="{E3033A45-A0D9-4481-BD21-4BD24E97BAB7}" destId="{5A90D82D-E90C-4960-9038-960CC68373E6}" srcOrd="1" destOrd="0" presId="urn:microsoft.com/office/officeart/2005/8/layout/orgChart1"/>
    <dgm:cxn modelId="{86AD1E58-9447-4503-B0B4-1CC42335D6D7}" type="presParOf" srcId="{5A90D82D-E90C-4960-9038-960CC68373E6}" destId="{56015EEB-24A3-4DF0-B553-2DC476761B94}" srcOrd="0" destOrd="0" presId="urn:microsoft.com/office/officeart/2005/8/layout/orgChart1"/>
    <dgm:cxn modelId="{8F435E20-7B4C-4787-84D7-A6FD9C344F01}" type="presParOf" srcId="{56015EEB-24A3-4DF0-B553-2DC476761B94}" destId="{74C6DECC-253A-4150-8EAD-5DDB4951705F}" srcOrd="0" destOrd="0" presId="urn:microsoft.com/office/officeart/2005/8/layout/orgChart1"/>
    <dgm:cxn modelId="{B072C9DA-F967-4891-B05D-92ACCC302CAF}" type="presParOf" srcId="{56015EEB-24A3-4DF0-B553-2DC476761B94}" destId="{58A4602E-ED4D-4CB7-A40F-5B3E101EE2A2}" srcOrd="1" destOrd="0" presId="urn:microsoft.com/office/officeart/2005/8/layout/orgChart1"/>
    <dgm:cxn modelId="{2E637460-8111-4797-828E-6664153899CE}" type="presParOf" srcId="{5A90D82D-E90C-4960-9038-960CC68373E6}" destId="{4E23D3D2-2876-4791-8968-DE09981AAEED}" srcOrd="1" destOrd="0" presId="urn:microsoft.com/office/officeart/2005/8/layout/orgChart1"/>
    <dgm:cxn modelId="{6435C871-02F4-42EA-A6CC-8E7AC91A1E46}" type="presParOf" srcId="{5A90D82D-E90C-4960-9038-960CC68373E6}" destId="{380D97C1-E909-4064-B56C-3F9EFD4CF24B}" srcOrd="2" destOrd="0" presId="urn:microsoft.com/office/officeart/2005/8/layout/orgChart1"/>
    <dgm:cxn modelId="{BF292A9E-7FE1-446E-824E-58F2CFFDCF4C}" type="presParOf" srcId="{E3033A45-A0D9-4481-BD21-4BD24E97BAB7}" destId="{92C9F850-C838-40AB-8428-1487A99AEF3B}" srcOrd="2" destOrd="0" presId="urn:microsoft.com/office/officeart/2005/8/layout/orgChart1"/>
    <dgm:cxn modelId="{1AEC859D-DE25-4B9C-A078-FB1028362B9E}" type="presParOf" srcId="{E3033A45-A0D9-4481-BD21-4BD24E97BAB7}" destId="{9D4A06FF-4A45-4FCF-9495-031994D6BBAC}" srcOrd="3" destOrd="0" presId="urn:microsoft.com/office/officeart/2005/8/layout/orgChart1"/>
    <dgm:cxn modelId="{C00B662D-9E52-4736-97B5-5C1866C7AB10}" type="presParOf" srcId="{9D4A06FF-4A45-4FCF-9495-031994D6BBAC}" destId="{7878CE35-8950-44D4-AD8F-275A304408EA}" srcOrd="0" destOrd="0" presId="urn:microsoft.com/office/officeart/2005/8/layout/orgChart1"/>
    <dgm:cxn modelId="{D9BA2C61-F072-48AE-BE14-E64AADE9D39C}" type="presParOf" srcId="{7878CE35-8950-44D4-AD8F-275A304408EA}" destId="{0B2161A6-A474-4686-88F3-C5C7D3FD7F47}" srcOrd="0" destOrd="0" presId="urn:microsoft.com/office/officeart/2005/8/layout/orgChart1"/>
    <dgm:cxn modelId="{B293BFB9-9074-4BC0-8F6E-E2E1E3021D81}" type="presParOf" srcId="{7878CE35-8950-44D4-AD8F-275A304408EA}" destId="{6AAE8410-B932-4CAF-A978-20C159F6B4EC}" srcOrd="1" destOrd="0" presId="urn:microsoft.com/office/officeart/2005/8/layout/orgChart1"/>
    <dgm:cxn modelId="{125D2EF6-9CAA-4915-B2D6-FA469EADDC00}" type="presParOf" srcId="{9D4A06FF-4A45-4FCF-9495-031994D6BBAC}" destId="{07FB2A30-1CB1-449B-A8F1-C82529231040}" srcOrd="1" destOrd="0" presId="urn:microsoft.com/office/officeart/2005/8/layout/orgChart1"/>
    <dgm:cxn modelId="{8E70A5BA-DB2B-46C3-9F56-A231A43EBB6F}" type="presParOf" srcId="{9D4A06FF-4A45-4FCF-9495-031994D6BBAC}" destId="{10963DED-3C7F-4D36-915B-054AA16D4AEB}" srcOrd="2" destOrd="0" presId="urn:microsoft.com/office/officeart/2005/8/layout/orgChart1"/>
    <dgm:cxn modelId="{3CF73451-09C1-485F-8EAC-158AC9F886AA}" type="presParOf" srcId="{E3033A45-A0D9-4481-BD21-4BD24E97BAB7}" destId="{23D7AE34-2DB7-4338-B681-32867C86CC28}" srcOrd="4" destOrd="0" presId="urn:microsoft.com/office/officeart/2005/8/layout/orgChart1"/>
    <dgm:cxn modelId="{E871437B-CA5C-46A8-829A-FD7E72F8C8A0}" type="presParOf" srcId="{E3033A45-A0D9-4481-BD21-4BD24E97BAB7}" destId="{2AA06794-2F47-47D6-AFD0-E5F9AA48634B}" srcOrd="5" destOrd="0" presId="urn:microsoft.com/office/officeart/2005/8/layout/orgChart1"/>
    <dgm:cxn modelId="{EA7D70A4-004C-44EA-ABF2-AA2ED6DFBC6E}" type="presParOf" srcId="{2AA06794-2F47-47D6-AFD0-E5F9AA48634B}" destId="{5FADBA1E-7628-4F3E-8F7C-98FE314F73C8}" srcOrd="0" destOrd="0" presId="urn:microsoft.com/office/officeart/2005/8/layout/orgChart1"/>
    <dgm:cxn modelId="{D4CB5706-D021-4485-BF57-6F0927F272B8}" type="presParOf" srcId="{5FADBA1E-7628-4F3E-8F7C-98FE314F73C8}" destId="{3858E760-AC18-47D3-B1D0-6AD33EEC81D3}" srcOrd="0" destOrd="0" presId="urn:microsoft.com/office/officeart/2005/8/layout/orgChart1"/>
    <dgm:cxn modelId="{702337B1-2862-4B02-A85E-A6641B69C95D}" type="presParOf" srcId="{5FADBA1E-7628-4F3E-8F7C-98FE314F73C8}" destId="{B7A084C0-8D24-4108-99B1-DA28935DADDA}" srcOrd="1" destOrd="0" presId="urn:microsoft.com/office/officeart/2005/8/layout/orgChart1"/>
    <dgm:cxn modelId="{293C58C6-453C-414F-847D-32C192D5C491}" type="presParOf" srcId="{2AA06794-2F47-47D6-AFD0-E5F9AA48634B}" destId="{246A727F-9650-40B4-AF5D-FB5F562169BC}" srcOrd="1" destOrd="0" presId="urn:microsoft.com/office/officeart/2005/8/layout/orgChart1"/>
    <dgm:cxn modelId="{60BAD96C-B8F6-4399-9E31-9BF72790DB55}" type="presParOf" srcId="{2AA06794-2F47-47D6-AFD0-E5F9AA48634B}" destId="{45A1AB14-4200-4791-A5D0-9A828670CC4E}" srcOrd="2" destOrd="0" presId="urn:microsoft.com/office/officeart/2005/8/layout/orgChart1"/>
    <dgm:cxn modelId="{4E36076C-A245-41FC-888F-88AE00C71977}" type="presParOf" srcId="{E3033A45-A0D9-4481-BD21-4BD24E97BAB7}" destId="{E80CC17C-2F40-4E9D-BB21-D09C4573FF0D}" srcOrd="6" destOrd="0" presId="urn:microsoft.com/office/officeart/2005/8/layout/orgChart1"/>
    <dgm:cxn modelId="{21C4E1AF-A4DA-4D5F-8E70-03EF263D97A5}" type="presParOf" srcId="{E3033A45-A0D9-4481-BD21-4BD24E97BAB7}" destId="{31D68DC9-A132-42F0-811F-08174879C08A}" srcOrd="7" destOrd="0" presId="urn:microsoft.com/office/officeart/2005/8/layout/orgChart1"/>
    <dgm:cxn modelId="{343E594F-2C54-4684-B1AD-55314F6AC85C}" type="presParOf" srcId="{31D68DC9-A132-42F0-811F-08174879C08A}" destId="{5AE87425-3BE1-43FE-AE38-A69F7BC60B85}" srcOrd="0" destOrd="0" presId="urn:microsoft.com/office/officeart/2005/8/layout/orgChart1"/>
    <dgm:cxn modelId="{F5E00582-29AD-493F-B7AA-AB415567AE47}" type="presParOf" srcId="{5AE87425-3BE1-43FE-AE38-A69F7BC60B85}" destId="{216D4074-7E85-4FC7-A380-F130BF18E354}" srcOrd="0" destOrd="0" presId="urn:microsoft.com/office/officeart/2005/8/layout/orgChart1"/>
    <dgm:cxn modelId="{42C4CC6B-6D01-4B83-B2CB-9C4D59F641D7}" type="presParOf" srcId="{5AE87425-3BE1-43FE-AE38-A69F7BC60B85}" destId="{1991F18B-2D83-4E4E-BF91-6E8C7356458E}" srcOrd="1" destOrd="0" presId="urn:microsoft.com/office/officeart/2005/8/layout/orgChart1"/>
    <dgm:cxn modelId="{185B01A6-F409-4B7B-9422-CC363C1E9E23}" type="presParOf" srcId="{31D68DC9-A132-42F0-811F-08174879C08A}" destId="{4940D9A4-E606-42DB-AB74-82B6030944A8}" srcOrd="1" destOrd="0" presId="urn:microsoft.com/office/officeart/2005/8/layout/orgChart1"/>
    <dgm:cxn modelId="{838D8E3B-B286-4705-AEEA-DBF034333C54}" type="presParOf" srcId="{31D68DC9-A132-42F0-811F-08174879C08A}" destId="{61E29AE8-4948-4E17-A15F-0A48C260A4AD}" srcOrd="2" destOrd="0" presId="urn:microsoft.com/office/officeart/2005/8/layout/orgChart1"/>
    <dgm:cxn modelId="{443B3432-AE50-4E75-B9F9-AE7D25B711D2}" type="presParOf" srcId="{B0DB62CF-C5FA-43E7-B0DA-677A82B0FA96}" destId="{05FD241A-CFC7-49F8-AC8A-8B0B853A6540}" srcOrd="2" destOrd="0" presId="urn:microsoft.com/office/officeart/2005/8/layout/orgChart1"/>
    <dgm:cxn modelId="{511E1D24-0634-4CF0-975B-E2D607A6B26B}" type="presParOf" srcId="{05FD241A-CFC7-49F8-AC8A-8B0B853A6540}" destId="{68E85B73-2CBA-4906-8C47-B9A761522E1A}" srcOrd="0" destOrd="0" presId="urn:microsoft.com/office/officeart/2005/8/layout/orgChart1"/>
    <dgm:cxn modelId="{CC53813D-3293-4E79-93D2-A1966EA9B62D}" type="presParOf" srcId="{05FD241A-CFC7-49F8-AC8A-8B0B853A6540}" destId="{33DA1368-05F3-4D61-852C-42B92B90E937}" srcOrd="1" destOrd="0" presId="urn:microsoft.com/office/officeart/2005/8/layout/orgChart1"/>
    <dgm:cxn modelId="{81F6DECE-B96B-4496-80A9-C1BC93A9790A}" type="presParOf" srcId="{33DA1368-05F3-4D61-852C-42B92B90E937}" destId="{3F5B0652-A712-45DF-A146-B5B40A481AC0}" srcOrd="0" destOrd="0" presId="urn:microsoft.com/office/officeart/2005/8/layout/orgChart1"/>
    <dgm:cxn modelId="{626281A5-D58D-47F5-BD06-A49FEBD61A93}" type="presParOf" srcId="{3F5B0652-A712-45DF-A146-B5B40A481AC0}" destId="{57758C18-5201-4095-AE8B-E970C0E8AC98}" srcOrd="0" destOrd="0" presId="urn:microsoft.com/office/officeart/2005/8/layout/orgChart1"/>
    <dgm:cxn modelId="{E09D85FD-AF52-4581-BEBB-D849908CD9A5}" type="presParOf" srcId="{3F5B0652-A712-45DF-A146-B5B40A481AC0}" destId="{3D6FEF69-30FD-405D-8673-50E02D550CCD}" srcOrd="1" destOrd="0" presId="urn:microsoft.com/office/officeart/2005/8/layout/orgChart1"/>
    <dgm:cxn modelId="{017FA52C-019C-469F-86E5-4E5E5CADB32D}" type="presParOf" srcId="{33DA1368-05F3-4D61-852C-42B92B90E937}" destId="{B1A8F36C-86C0-4A71-823C-38A6EA5D892C}" srcOrd="1" destOrd="0" presId="urn:microsoft.com/office/officeart/2005/8/layout/orgChart1"/>
    <dgm:cxn modelId="{522AD1D6-75A6-40B6-B8FD-288F19ED067C}" type="presParOf" srcId="{33DA1368-05F3-4D61-852C-42B92B90E937}" destId="{32D2218E-B322-4BA0-96C0-D21D4DFA63E3}" srcOrd="2" destOrd="0" presId="urn:microsoft.com/office/officeart/2005/8/layout/orgChart1"/>
    <dgm:cxn modelId="{DAAF7458-CBE8-4139-A53B-C5C734C2A3DD}" type="presParOf" srcId="{05FD241A-CFC7-49F8-AC8A-8B0B853A6540}" destId="{74710977-C719-430D-AAF4-B1423BBAB262}" srcOrd="2" destOrd="0" presId="urn:microsoft.com/office/officeart/2005/8/layout/orgChart1"/>
    <dgm:cxn modelId="{9BAE192F-1C72-43C7-9DE0-84E3FAF02EFB}" type="presParOf" srcId="{05FD241A-CFC7-49F8-AC8A-8B0B853A6540}" destId="{F0F94F91-E671-4B3B-82B1-C6A88CFBE504}" srcOrd="3" destOrd="0" presId="urn:microsoft.com/office/officeart/2005/8/layout/orgChart1"/>
    <dgm:cxn modelId="{4349A9DF-BFA7-489A-8158-D99E2F685E86}" type="presParOf" srcId="{F0F94F91-E671-4B3B-82B1-C6A88CFBE504}" destId="{355F12BF-BB6D-4455-B315-8E890E0332CF}" srcOrd="0" destOrd="0" presId="urn:microsoft.com/office/officeart/2005/8/layout/orgChart1"/>
    <dgm:cxn modelId="{887998E4-1A90-4E2F-B6D3-B578EF3CEF27}" type="presParOf" srcId="{355F12BF-BB6D-4455-B315-8E890E0332CF}" destId="{A01459C1-EA6E-449A-B029-C0CE4433DAB6}" srcOrd="0" destOrd="0" presId="urn:microsoft.com/office/officeart/2005/8/layout/orgChart1"/>
    <dgm:cxn modelId="{780EC0B1-F83E-44D7-8F9E-2EDBF9D59E78}" type="presParOf" srcId="{355F12BF-BB6D-4455-B315-8E890E0332CF}" destId="{3D6D7A61-5B67-4AC9-B6DB-2C067C51B6F3}" srcOrd="1" destOrd="0" presId="urn:microsoft.com/office/officeart/2005/8/layout/orgChart1"/>
    <dgm:cxn modelId="{465A16A8-58DB-465A-9EFD-AF3392AFB3EF}" type="presParOf" srcId="{F0F94F91-E671-4B3B-82B1-C6A88CFBE504}" destId="{89C75816-1CF7-4FDE-9A0B-DA56084CB19F}" srcOrd="1" destOrd="0" presId="urn:microsoft.com/office/officeart/2005/8/layout/orgChart1"/>
    <dgm:cxn modelId="{3B1A3F2C-3892-4C97-9AD6-D66E68952ACD}" type="presParOf" srcId="{F0F94F91-E671-4B3B-82B1-C6A88CFBE504}" destId="{9EBF3964-5C0D-47C1-9DC1-4CAE1A680C78}" srcOrd="2" destOrd="0" presId="urn:microsoft.com/office/officeart/2005/8/layout/orgChart1"/>
    <dgm:cxn modelId="{0622352B-840C-4A0C-9617-96A559725227}" type="presParOf" srcId="{EA5823E1-6E8A-46FA-AE67-98EA3838C583}" destId="{7B6E4521-DB04-4E9F-9279-F2AF00407DB4}" srcOrd="1" destOrd="0" presId="urn:microsoft.com/office/officeart/2005/8/layout/orgChart1"/>
    <dgm:cxn modelId="{AD6DA3B1-3E74-4B07-9501-1A43FDA6EF03}" type="presParOf" srcId="{7B6E4521-DB04-4E9F-9279-F2AF00407DB4}" destId="{2103B597-DED5-4646-AE26-C35EBD04F2A5}" srcOrd="0" destOrd="0" presId="urn:microsoft.com/office/officeart/2005/8/layout/orgChart1"/>
    <dgm:cxn modelId="{F4259D5C-5EE2-4F27-B116-49B82D10F1FC}" type="presParOf" srcId="{2103B597-DED5-4646-AE26-C35EBD04F2A5}" destId="{1FD9A3A2-86A7-4445-AF1F-F5A475F44AD0}" srcOrd="0" destOrd="0" presId="urn:microsoft.com/office/officeart/2005/8/layout/orgChart1"/>
    <dgm:cxn modelId="{42507634-5B52-48B1-BC8D-6BD1C914411E}" type="presParOf" srcId="{2103B597-DED5-4646-AE26-C35EBD04F2A5}" destId="{B00872DB-C946-4074-92D1-558A608F07D3}" srcOrd="1" destOrd="0" presId="urn:microsoft.com/office/officeart/2005/8/layout/orgChart1"/>
    <dgm:cxn modelId="{C6759ECF-33C0-41A3-814C-6AAE98EB3103}" type="presParOf" srcId="{7B6E4521-DB04-4E9F-9279-F2AF00407DB4}" destId="{B38D7FFE-350B-4F1E-AD63-CB31D68B2BDE}" srcOrd="1" destOrd="0" presId="urn:microsoft.com/office/officeart/2005/8/layout/orgChart1"/>
    <dgm:cxn modelId="{F50404B9-38D5-4330-A9E7-DD17D0B505AF}" type="presParOf" srcId="{7B6E4521-DB04-4E9F-9279-F2AF00407DB4}" destId="{F8672BC6-521D-42F3-A457-FD8E94A322D3}"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7A87141-6EF8-4E77-AF6B-61781049F78D}"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CA"/>
        </a:p>
      </dgm:t>
    </dgm:pt>
    <dgm:pt modelId="{66F33142-8863-414A-89EE-E6749786B402}">
      <dgm:prSet phldrT="[Text]"/>
      <dgm:spPr/>
      <dgm:t>
        <a:bodyPr/>
        <a:lstStyle/>
        <a:p>
          <a:pPr algn="ctr"/>
          <a:r>
            <a:rPr lang="fr-CA" dirty="0"/>
            <a:t>Préparation</a:t>
          </a:r>
        </a:p>
      </dgm:t>
    </dgm:pt>
    <dgm:pt modelId="{1AA0261D-9917-4B3B-BCD1-ECC934C66135}" type="parTrans" cxnId="{36E589E4-EB69-47FC-9A88-C188A948D44B}">
      <dgm:prSet/>
      <dgm:spPr/>
      <dgm:t>
        <a:bodyPr/>
        <a:lstStyle/>
        <a:p>
          <a:pPr algn="ctr"/>
          <a:endParaRPr lang="en-CA"/>
        </a:p>
      </dgm:t>
    </dgm:pt>
    <dgm:pt modelId="{DDA04D03-F85B-4ED6-9957-FF6A31850111}" type="sibTrans" cxnId="{36E589E4-EB69-47FC-9A88-C188A948D44B}">
      <dgm:prSet/>
      <dgm:spPr/>
      <dgm:t>
        <a:bodyPr/>
        <a:lstStyle/>
        <a:p>
          <a:pPr algn="ctr"/>
          <a:endParaRPr lang="en-CA"/>
        </a:p>
      </dgm:t>
    </dgm:pt>
    <dgm:pt modelId="{3D90C229-D0EA-4769-8D32-430AAD8430CF}">
      <dgm:prSet phldrT="[Text]"/>
      <dgm:spPr/>
      <dgm:t>
        <a:bodyPr/>
        <a:lstStyle/>
        <a:p>
          <a:pPr algn="ctr"/>
          <a:r>
            <a:rPr lang="fr-CA" dirty="0"/>
            <a:t>l’identification</a:t>
          </a:r>
        </a:p>
      </dgm:t>
    </dgm:pt>
    <dgm:pt modelId="{3DEEE063-5FBD-4B01-B028-A8E09CFFAC0B}" type="parTrans" cxnId="{5B9895BD-E5EB-4D7F-8A5B-34CF2A646DC5}">
      <dgm:prSet/>
      <dgm:spPr/>
      <dgm:t>
        <a:bodyPr/>
        <a:lstStyle/>
        <a:p>
          <a:pPr algn="ctr"/>
          <a:endParaRPr lang="en-CA"/>
        </a:p>
      </dgm:t>
    </dgm:pt>
    <dgm:pt modelId="{D2ED7D97-ABFB-46A8-8227-82DBF74F2182}" type="sibTrans" cxnId="{5B9895BD-E5EB-4D7F-8A5B-34CF2A646DC5}">
      <dgm:prSet/>
      <dgm:spPr/>
      <dgm:t>
        <a:bodyPr/>
        <a:lstStyle/>
        <a:p>
          <a:pPr algn="ctr"/>
          <a:endParaRPr lang="en-CA"/>
        </a:p>
      </dgm:t>
    </dgm:pt>
    <dgm:pt modelId="{A906CF49-44C2-44EF-8CFA-F2A4F60BCF97}">
      <dgm:prSet phldrT="[Text]"/>
      <dgm:spPr/>
      <dgm:t>
        <a:bodyPr/>
        <a:lstStyle/>
        <a:p>
          <a:pPr algn="ctr"/>
          <a:r>
            <a:rPr lang="fr-CA" dirty="0"/>
            <a:t>Éradiquer</a:t>
          </a:r>
        </a:p>
      </dgm:t>
    </dgm:pt>
    <dgm:pt modelId="{4EB6FDF3-7A39-4D32-BF79-D398B23B478A}" type="parTrans" cxnId="{6E6DDFDE-455B-4062-B2A4-7558E2F707AD}">
      <dgm:prSet/>
      <dgm:spPr/>
      <dgm:t>
        <a:bodyPr/>
        <a:lstStyle/>
        <a:p>
          <a:pPr algn="ctr"/>
          <a:endParaRPr lang="en-CA"/>
        </a:p>
      </dgm:t>
    </dgm:pt>
    <dgm:pt modelId="{5F87F987-EE51-40BE-A74D-0F87791CE951}" type="sibTrans" cxnId="{6E6DDFDE-455B-4062-B2A4-7558E2F707AD}">
      <dgm:prSet/>
      <dgm:spPr/>
      <dgm:t>
        <a:bodyPr/>
        <a:lstStyle/>
        <a:p>
          <a:pPr algn="ctr"/>
          <a:endParaRPr lang="en-CA"/>
        </a:p>
      </dgm:t>
    </dgm:pt>
    <dgm:pt modelId="{567C3A10-66EA-4238-A48B-FE17C7A2F614}">
      <dgm:prSet phldrT="[Text]"/>
      <dgm:spPr/>
      <dgm:t>
        <a:bodyPr/>
        <a:lstStyle/>
        <a:p>
          <a:pPr algn="ctr"/>
          <a:r>
            <a:rPr lang="fr-CA" dirty="0"/>
            <a:t>Reprise</a:t>
          </a:r>
        </a:p>
      </dgm:t>
    </dgm:pt>
    <dgm:pt modelId="{D014DB1A-FA35-4E45-93B7-0C9A3D7E792E}" type="parTrans" cxnId="{51DEC68F-B2A1-412B-86FE-77DBA66A756E}">
      <dgm:prSet/>
      <dgm:spPr/>
      <dgm:t>
        <a:bodyPr/>
        <a:lstStyle/>
        <a:p>
          <a:pPr algn="ctr"/>
          <a:endParaRPr lang="en-CA"/>
        </a:p>
      </dgm:t>
    </dgm:pt>
    <dgm:pt modelId="{1F91A8E9-81B7-4572-97F3-A4FF617D27E9}" type="sibTrans" cxnId="{51DEC68F-B2A1-412B-86FE-77DBA66A756E}">
      <dgm:prSet/>
      <dgm:spPr/>
      <dgm:t>
        <a:bodyPr/>
        <a:lstStyle/>
        <a:p>
          <a:pPr algn="ctr"/>
          <a:endParaRPr lang="en-CA"/>
        </a:p>
      </dgm:t>
    </dgm:pt>
    <dgm:pt modelId="{17269F62-40F1-4E27-AC64-A65FB9972D3C}">
      <dgm:prSet phldrT="[Text]"/>
      <dgm:spPr/>
      <dgm:t>
        <a:bodyPr/>
        <a:lstStyle/>
        <a:p>
          <a:pPr algn="ctr"/>
          <a:r>
            <a:rPr lang="fr-CA" dirty="0"/>
            <a:t>Leçons apprises</a:t>
          </a:r>
        </a:p>
      </dgm:t>
    </dgm:pt>
    <dgm:pt modelId="{15E66FCE-838E-4518-9CD3-92F836668A36}" type="parTrans" cxnId="{AD02F76E-F234-4259-8ED0-3CF14D71C9BB}">
      <dgm:prSet/>
      <dgm:spPr/>
      <dgm:t>
        <a:bodyPr/>
        <a:lstStyle/>
        <a:p>
          <a:pPr algn="ctr"/>
          <a:endParaRPr lang="en-CA"/>
        </a:p>
      </dgm:t>
    </dgm:pt>
    <dgm:pt modelId="{D96437CE-40F5-4F2D-A425-200A4CF85977}" type="sibTrans" cxnId="{AD02F76E-F234-4259-8ED0-3CF14D71C9BB}">
      <dgm:prSet/>
      <dgm:spPr/>
      <dgm:t>
        <a:bodyPr/>
        <a:lstStyle/>
        <a:p>
          <a:pPr algn="ctr"/>
          <a:endParaRPr lang="en-CA"/>
        </a:p>
      </dgm:t>
    </dgm:pt>
    <dgm:pt modelId="{5F6A56B2-817D-4108-8CF6-CF490DE525FF}">
      <dgm:prSet phldrT="[Text]"/>
      <dgm:spPr/>
      <dgm:t>
        <a:bodyPr/>
        <a:lstStyle/>
        <a:p>
          <a:pPr algn="ctr"/>
          <a:r>
            <a:rPr lang="fr-CA" dirty="0"/>
            <a:t>Confinement:</a:t>
          </a:r>
        </a:p>
      </dgm:t>
    </dgm:pt>
    <dgm:pt modelId="{D98E473F-D0E7-4F39-A475-C08933CC833F}" type="parTrans" cxnId="{3A1178D7-3AF5-467F-8217-F5682C9FA186}">
      <dgm:prSet/>
      <dgm:spPr/>
      <dgm:t>
        <a:bodyPr/>
        <a:lstStyle/>
        <a:p>
          <a:pPr algn="ctr"/>
          <a:endParaRPr lang="en-CA"/>
        </a:p>
      </dgm:t>
    </dgm:pt>
    <dgm:pt modelId="{E7BFAA8D-8EB4-4903-BD3C-39B066679534}" type="sibTrans" cxnId="{3A1178D7-3AF5-467F-8217-F5682C9FA186}">
      <dgm:prSet/>
      <dgm:spPr/>
      <dgm:t>
        <a:bodyPr/>
        <a:lstStyle/>
        <a:p>
          <a:pPr algn="ctr"/>
          <a:endParaRPr lang="en-CA"/>
        </a:p>
      </dgm:t>
    </dgm:pt>
    <dgm:pt modelId="{52C5E840-127C-438A-897D-ED7B0521713D}" type="pres">
      <dgm:prSet presAssocID="{17A87141-6EF8-4E77-AF6B-61781049F78D}" presName="Name0" presStyleCnt="0">
        <dgm:presLayoutVars>
          <dgm:dir/>
          <dgm:resizeHandles val="exact"/>
        </dgm:presLayoutVars>
      </dgm:prSet>
      <dgm:spPr/>
    </dgm:pt>
    <dgm:pt modelId="{1FFC3855-4813-4C60-9C6C-0AF8179A601D}" type="pres">
      <dgm:prSet presAssocID="{17A87141-6EF8-4E77-AF6B-61781049F78D}" presName="cycle" presStyleCnt="0"/>
      <dgm:spPr/>
    </dgm:pt>
    <dgm:pt modelId="{72D36375-3F59-45B5-8491-E93D3CFC383D}" type="pres">
      <dgm:prSet presAssocID="{66F33142-8863-414A-89EE-E6749786B402}" presName="nodeFirstNode" presStyleLbl="node1" presStyleIdx="0" presStyleCnt="6">
        <dgm:presLayoutVars>
          <dgm:bulletEnabled val="1"/>
        </dgm:presLayoutVars>
      </dgm:prSet>
      <dgm:spPr/>
    </dgm:pt>
    <dgm:pt modelId="{E19925A8-4599-4949-B25A-9A0D5A3710CF}" type="pres">
      <dgm:prSet presAssocID="{DDA04D03-F85B-4ED6-9957-FF6A31850111}" presName="sibTransFirstNode" presStyleLbl="bgShp" presStyleIdx="0" presStyleCnt="1"/>
      <dgm:spPr/>
    </dgm:pt>
    <dgm:pt modelId="{2BC5851B-80BF-492E-A955-AC4BB93F19D0}" type="pres">
      <dgm:prSet presAssocID="{3D90C229-D0EA-4769-8D32-430AAD8430CF}" presName="nodeFollowingNodes" presStyleLbl="node1" presStyleIdx="1" presStyleCnt="6">
        <dgm:presLayoutVars>
          <dgm:bulletEnabled val="1"/>
        </dgm:presLayoutVars>
      </dgm:prSet>
      <dgm:spPr/>
    </dgm:pt>
    <dgm:pt modelId="{D1134912-9E41-40C5-8E14-5997AED33A89}" type="pres">
      <dgm:prSet presAssocID="{5F6A56B2-817D-4108-8CF6-CF490DE525FF}" presName="nodeFollowingNodes" presStyleLbl="node1" presStyleIdx="2" presStyleCnt="6">
        <dgm:presLayoutVars>
          <dgm:bulletEnabled val="1"/>
        </dgm:presLayoutVars>
      </dgm:prSet>
      <dgm:spPr/>
    </dgm:pt>
    <dgm:pt modelId="{AB84C0AF-1517-4AD5-935B-3EEFFBFC9B28}" type="pres">
      <dgm:prSet presAssocID="{A906CF49-44C2-44EF-8CFA-F2A4F60BCF97}" presName="nodeFollowingNodes" presStyleLbl="node1" presStyleIdx="3" presStyleCnt="6">
        <dgm:presLayoutVars>
          <dgm:bulletEnabled val="1"/>
        </dgm:presLayoutVars>
      </dgm:prSet>
      <dgm:spPr/>
    </dgm:pt>
    <dgm:pt modelId="{F49552D8-05F4-4B2C-80E0-A67983EA67E4}" type="pres">
      <dgm:prSet presAssocID="{567C3A10-66EA-4238-A48B-FE17C7A2F614}" presName="nodeFollowingNodes" presStyleLbl="node1" presStyleIdx="4" presStyleCnt="6">
        <dgm:presLayoutVars>
          <dgm:bulletEnabled val="1"/>
        </dgm:presLayoutVars>
      </dgm:prSet>
      <dgm:spPr/>
    </dgm:pt>
    <dgm:pt modelId="{F3364A11-EF95-4B44-A5C2-5CE848723FA0}" type="pres">
      <dgm:prSet presAssocID="{17269F62-40F1-4E27-AC64-A65FB9972D3C}" presName="nodeFollowingNodes" presStyleLbl="node1" presStyleIdx="5" presStyleCnt="6">
        <dgm:presLayoutVars>
          <dgm:bulletEnabled val="1"/>
        </dgm:presLayoutVars>
      </dgm:prSet>
      <dgm:spPr/>
    </dgm:pt>
  </dgm:ptLst>
  <dgm:cxnLst>
    <dgm:cxn modelId="{AD02F76E-F234-4259-8ED0-3CF14D71C9BB}" srcId="{17A87141-6EF8-4E77-AF6B-61781049F78D}" destId="{17269F62-40F1-4E27-AC64-A65FB9972D3C}" srcOrd="5" destOrd="0" parTransId="{15E66FCE-838E-4518-9CD3-92F836668A36}" sibTransId="{D96437CE-40F5-4F2D-A425-200A4CF85977}"/>
    <dgm:cxn modelId="{57049F76-5096-42D7-BD14-728054E94903}" type="presOf" srcId="{17A87141-6EF8-4E77-AF6B-61781049F78D}" destId="{52C5E840-127C-438A-897D-ED7B0521713D}" srcOrd="0" destOrd="0" presId="urn:microsoft.com/office/officeart/2005/8/layout/cycle3"/>
    <dgm:cxn modelId="{A88B2558-EF48-49A1-ABBF-DCF6E875B807}" type="presOf" srcId="{66F33142-8863-414A-89EE-E6749786B402}" destId="{72D36375-3F59-45B5-8491-E93D3CFC383D}" srcOrd="0" destOrd="0" presId="urn:microsoft.com/office/officeart/2005/8/layout/cycle3"/>
    <dgm:cxn modelId="{68E91D7E-F0C4-48C9-B2CB-70B7171B479C}" type="presOf" srcId="{567C3A10-66EA-4238-A48B-FE17C7A2F614}" destId="{F49552D8-05F4-4B2C-80E0-A67983EA67E4}" srcOrd="0" destOrd="0" presId="urn:microsoft.com/office/officeart/2005/8/layout/cycle3"/>
    <dgm:cxn modelId="{6ACB6F85-E9C2-410E-816E-3D2BE896E67B}" type="presOf" srcId="{A906CF49-44C2-44EF-8CFA-F2A4F60BCF97}" destId="{AB84C0AF-1517-4AD5-935B-3EEFFBFC9B28}" srcOrd="0" destOrd="0" presId="urn:microsoft.com/office/officeart/2005/8/layout/cycle3"/>
    <dgm:cxn modelId="{51DEC68F-B2A1-412B-86FE-77DBA66A756E}" srcId="{17A87141-6EF8-4E77-AF6B-61781049F78D}" destId="{567C3A10-66EA-4238-A48B-FE17C7A2F614}" srcOrd="4" destOrd="0" parTransId="{D014DB1A-FA35-4E45-93B7-0C9A3D7E792E}" sibTransId="{1F91A8E9-81B7-4572-97F3-A4FF617D27E9}"/>
    <dgm:cxn modelId="{F21C3FB1-6D2D-4285-96A5-E2A7F49BB62A}" type="presOf" srcId="{3D90C229-D0EA-4769-8D32-430AAD8430CF}" destId="{2BC5851B-80BF-492E-A955-AC4BB93F19D0}" srcOrd="0" destOrd="0" presId="urn:microsoft.com/office/officeart/2005/8/layout/cycle3"/>
    <dgm:cxn modelId="{5B9895BD-E5EB-4D7F-8A5B-34CF2A646DC5}" srcId="{17A87141-6EF8-4E77-AF6B-61781049F78D}" destId="{3D90C229-D0EA-4769-8D32-430AAD8430CF}" srcOrd="1" destOrd="0" parTransId="{3DEEE063-5FBD-4B01-B028-A8E09CFFAC0B}" sibTransId="{D2ED7D97-ABFB-46A8-8227-82DBF74F2182}"/>
    <dgm:cxn modelId="{FF8B4CC7-2B00-4675-BCA9-EF60532099D8}" type="presOf" srcId="{5F6A56B2-817D-4108-8CF6-CF490DE525FF}" destId="{D1134912-9E41-40C5-8E14-5997AED33A89}" srcOrd="0" destOrd="0" presId="urn:microsoft.com/office/officeart/2005/8/layout/cycle3"/>
    <dgm:cxn modelId="{BABD04D7-09CB-43EC-B8B3-6D8A89974B7B}" type="presOf" srcId="{DDA04D03-F85B-4ED6-9957-FF6A31850111}" destId="{E19925A8-4599-4949-B25A-9A0D5A3710CF}" srcOrd="0" destOrd="0" presId="urn:microsoft.com/office/officeart/2005/8/layout/cycle3"/>
    <dgm:cxn modelId="{3A1178D7-3AF5-467F-8217-F5682C9FA186}" srcId="{17A87141-6EF8-4E77-AF6B-61781049F78D}" destId="{5F6A56B2-817D-4108-8CF6-CF490DE525FF}" srcOrd="2" destOrd="0" parTransId="{D98E473F-D0E7-4F39-A475-C08933CC833F}" sibTransId="{E7BFAA8D-8EB4-4903-BD3C-39B066679534}"/>
    <dgm:cxn modelId="{6E6DDFDE-455B-4062-B2A4-7558E2F707AD}" srcId="{17A87141-6EF8-4E77-AF6B-61781049F78D}" destId="{A906CF49-44C2-44EF-8CFA-F2A4F60BCF97}" srcOrd="3" destOrd="0" parTransId="{4EB6FDF3-7A39-4D32-BF79-D398B23B478A}" sibTransId="{5F87F987-EE51-40BE-A74D-0F87791CE951}"/>
    <dgm:cxn modelId="{36E589E4-EB69-47FC-9A88-C188A948D44B}" srcId="{17A87141-6EF8-4E77-AF6B-61781049F78D}" destId="{66F33142-8863-414A-89EE-E6749786B402}" srcOrd="0" destOrd="0" parTransId="{1AA0261D-9917-4B3B-BCD1-ECC934C66135}" sibTransId="{DDA04D03-F85B-4ED6-9957-FF6A31850111}"/>
    <dgm:cxn modelId="{5942CDE4-444C-4C63-97BA-B650FDCF1A08}" type="presOf" srcId="{17269F62-40F1-4E27-AC64-A65FB9972D3C}" destId="{F3364A11-EF95-4B44-A5C2-5CE848723FA0}" srcOrd="0" destOrd="0" presId="urn:microsoft.com/office/officeart/2005/8/layout/cycle3"/>
    <dgm:cxn modelId="{99EB053C-8D3B-47EB-9C7C-C9835ACE1C53}" type="presParOf" srcId="{52C5E840-127C-438A-897D-ED7B0521713D}" destId="{1FFC3855-4813-4C60-9C6C-0AF8179A601D}" srcOrd="0" destOrd="0" presId="urn:microsoft.com/office/officeart/2005/8/layout/cycle3"/>
    <dgm:cxn modelId="{B5B387B4-951E-48EC-8AE4-6F780E618247}" type="presParOf" srcId="{1FFC3855-4813-4C60-9C6C-0AF8179A601D}" destId="{72D36375-3F59-45B5-8491-E93D3CFC383D}" srcOrd="0" destOrd="0" presId="urn:microsoft.com/office/officeart/2005/8/layout/cycle3"/>
    <dgm:cxn modelId="{AA4E6A86-0B57-4FAB-A9FF-A757DEC9916A}" type="presParOf" srcId="{1FFC3855-4813-4C60-9C6C-0AF8179A601D}" destId="{E19925A8-4599-4949-B25A-9A0D5A3710CF}" srcOrd="1" destOrd="0" presId="urn:microsoft.com/office/officeart/2005/8/layout/cycle3"/>
    <dgm:cxn modelId="{5E654E89-21FE-4AE9-A933-02DD7E30B000}" type="presParOf" srcId="{1FFC3855-4813-4C60-9C6C-0AF8179A601D}" destId="{2BC5851B-80BF-492E-A955-AC4BB93F19D0}" srcOrd="2" destOrd="0" presId="urn:microsoft.com/office/officeart/2005/8/layout/cycle3"/>
    <dgm:cxn modelId="{46A0316D-7A0F-481B-BD3E-C63C87C78F35}" type="presParOf" srcId="{1FFC3855-4813-4C60-9C6C-0AF8179A601D}" destId="{D1134912-9E41-40C5-8E14-5997AED33A89}" srcOrd="3" destOrd="0" presId="urn:microsoft.com/office/officeart/2005/8/layout/cycle3"/>
    <dgm:cxn modelId="{375A37FA-93AC-4869-ACF8-0BDA7914DA45}" type="presParOf" srcId="{1FFC3855-4813-4C60-9C6C-0AF8179A601D}" destId="{AB84C0AF-1517-4AD5-935B-3EEFFBFC9B28}" srcOrd="4" destOrd="0" presId="urn:microsoft.com/office/officeart/2005/8/layout/cycle3"/>
    <dgm:cxn modelId="{0A6860B6-72C1-41CD-AFF4-5411AB21098B}" type="presParOf" srcId="{1FFC3855-4813-4C60-9C6C-0AF8179A601D}" destId="{F49552D8-05F4-4B2C-80E0-A67983EA67E4}" srcOrd="5" destOrd="0" presId="urn:microsoft.com/office/officeart/2005/8/layout/cycle3"/>
    <dgm:cxn modelId="{13608FF1-E847-4C0B-BA2D-9FDD3A8A2773}" type="presParOf" srcId="{1FFC3855-4813-4C60-9C6C-0AF8179A601D}" destId="{F3364A11-EF95-4B44-A5C2-5CE848723FA0}" srcOrd="6" destOrd="0" presId="urn:microsoft.com/office/officeart/2005/8/layout/cycle3"/>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710977-C719-430D-AAF4-B1423BBAB262}">
      <dsp:nvSpPr>
        <dsp:cNvPr id="0" name=""/>
        <dsp:cNvSpPr/>
      </dsp:nvSpPr>
      <dsp:spPr>
        <a:xfrm>
          <a:off x="2274887" y="991778"/>
          <a:ext cx="362466" cy="348173"/>
        </a:xfrm>
        <a:custGeom>
          <a:avLst/>
          <a:gdLst/>
          <a:ahLst/>
          <a:cxnLst/>
          <a:rect l="0" t="0" r="0" b="0"/>
          <a:pathLst>
            <a:path>
              <a:moveTo>
                <a:pt x="0" y="0"/>
              </a:moveTo>
              <a:lnTo>
                <a:pt x="0" y="348173"/>
              </a:lnTo>
              <a:lnTo>
                <a:pt x="362466" y="3481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8E85B73-2CBA-4906-8C47-B9A761522E1A}">
      <dsp:nvSpPr>
        <dsp:cNvPr id="0" name=""/>
        <dsp:cNvSpPr/>
      </dsp:nvSpPr>
      <dsp:spPr>
        <a:xfrm>
          <a:off x="1872614" y="991778"/>
          <a:ext cx="402272" cy="348173"/>
        </a:xfrm>
        <a:custGeom>
          <a:avLst/>
          <a:gdLst/>
          <a:ahLst/>
          <a:cxnLst/>
          <a:rect l="0" t="0" r="0" b="0"/>
          <a:pathLst>
            <a:path>
              <a:moveTo>
                <a:pt x="402272" y="0"/>
              </a:moveTo>
              <a:lnTo>
                <a:pt x="402272" y="348173"/>
              </a:lnTo>
              <a:lnTo>
                <a:pt x="0" y="3481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80CC17C-2F40-4E9D-BB21-D09C4573FF0D}">
      <dsp:nvSpPr>
        <dsp:cNvPr id="0" name=""/>
        <dsp:cNvSpPr/>
      </dsp:nvSpPr>
      <dsp:spPr>
        <a:xfrm>
          <a:off x="2274887" y="991778"/>
          <a:ext cx="1781705" cy="893930"/>
        </a:xfrm>
        <a:custGeom>
          <a:avLst/>
          <a:gdLst/>
          <a:ahLst/>
          <a:cxnLst/>
          <a:rect l="0" t="0" r="0" b="0"/>
          <a:pathLst>
            <a:path>
              <a:moveTo>
                <a:pt x="0" y="0"/>
              </a:moveTo>
              <a:lnTo>
                <a:pt x="0" y="790856"/>
              </a:lnTo>
              <a:lnTo>
                <a:pt x="1781705" y="790856"/>
              </a:lnTo>
              <a:lnTo>
                <a:pt x="1781705" y="89393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3D7AE34-2DB7-4338-B681-32867C86CC28}">
      <dsp:nvSpPr>
        <dsp:cNvPr id="0" name=""/>
        <dsp:cNvSpPr/>
      </dsp:nvSpPr>
      <dsp:spPr>
        <a:xfrm>
          <a:off x="2274887" y="991778"/>
          <a:ext cx="593901" cy="893930"/>
        </a:xfrm>
        <a:custGeom>
          <a:avLst/>
          <a:gdLst/>
          <a:ahLst/>
          <a:cxnLst/>
          <a:rect l="0" t="0" r="0" b="0"/>
          <a:pathLst>
            <a:path>
              <a:moveTo>
                <a:pt x="0" y="0"/>
              </a:moveTo>
              <a:lnTo>
                <a:pt x="0" y="790856"/>
              </a:lnTo>
              <a:lnTo>
                <a:pt x="593901" y="790856"/>
              </a:lnTo>
              <a:lnTo>
                <a:pt x="593901" y="89393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2C9F850-C838-40AB-8428-1487A99AEF3B}">
      <dsp:nvSpPr>
        <dsp:cNvPr id="0" name=""/>
        <dsp:cNvSpPr/>
      </dsp:nvSpPr>
      <dsp:spPr>
        <a:xfrm>
          <a:off x="1680985" y="991778"/>
          <a:ext cx="593901" cy="893930"/>
        </a:xfrm>
        <a:custGeom>
          <a:avLst/>
          <a:gdLst/>
          <a:ahLst/>
          <a:cxnLst/>
          <a:rect l="0" t="0" r="0" b="0"/>
          <a:pathLst>
            <a:path>
              <a:moveTo>
                <a:pt x="593901" y="0"/>
              </a:moveTo>
              <a:lnTo>
                <a:pt x="593901" y="790856"/>
              </a:lnTo>
              <a:lnTo>
                <a:pt x="0" y="790856"/>
              </a:lnTo>
              <a:lnTo>
                <a:pt x="0" y="89393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158EDB7-4786-45F1-98D5-B0DD12048FEE}">
      <dsp:nvSpPr>
        <dsp:cNvPr id="0" name=""/>
        <dsp:cNvSpPr/>
      </dsp:nvSpPr>
      <dsp:spPr>
        <a:xfrm>
          <a:off x="493181" y="991778"/>
          <a:ext cx="1781705" cy="893930"/>
        </a:xfrm>
        <a:custGeom>
          <a:avLst/>
          <a:gdLst/>
          <a:ahLst/>
          <a:cxnLst/>
          <a:rect l="0" t="0" r="0" b="0"/>
          <a:pathLst>
            <a:path>
              <a:moveTo>
                <a:pt x="1781705" y="0"/>
              </a:moveTo>
              <a:lnTo>
                <a:pt x="1781705" y="790856"/>
              </a:lnTo>
              <a:lnTo>
                <a:pt x="0" y="790856"/>
              </a:lnTo>
              <a:lnTo>
                <a:pt x="0" y="89393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2F2DE65-C781-4D26-8A02-C0675C4B6010}">
      <dsp:nvSpPr>
        <dsp:cNvPr id="0" name=""/>
        <dsp:cNvSpPr/>
      </dsp:nvSpPr>
      <dsp:spPr>
        <a:xfrm>
          <a:off x="1784059" y="500950"/>
          <a:ext cx="981656" cy="49082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fr-CA" sz="1100" kern="1200"/>
            <a:t>Responsable du traitement des incidents</a:t>
          </a:r>
        </a:p>
      </dsp:txBody>
      <dsp:txXfrm>
        <a:off x="1784059" y="500950"/>
        <a:ext cx="981656" cy="490828"/>
      </dsp:txXfrm>
    </dsp:sp>
    <dsp:sp modelId="{74C6DECC-253A-4150-8EAD-5DDB4951705F}">
      <dsp:nvSpPr>
        <dsp:cNvPr id="0" name=""/>
        <dsp:cNvSpPr/>
      </dsp:nvSpPr>
      <dsp:spPr>
        <a:xfrm>
          <a:off x="2353" y="1885709"/>
          <a:ext cx="981656" cy="49082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fr-CA" sz="1100" kern="1200"/>
            <a:t>Réseau</a:t>
          </a:r>
        </a:p>
      </dsp:txBody>
      <dsp:txXfrm>
        <a:off x="2353" y="1885709"/>
        <a:ext cx="981656" cy="490828"/>
      </dsp:txXfrm>
    </dsp:sp>
    <dsp:sp modelId="{0B2161A6-A474-4686-88F3-C5C7D3FD7F47}">
      <dsp:nvSpPr>
        <dsp:cNvPr id="0" name=""/>
        <dsp:cNvSpPr/>
      </dsp:nvSpPr>
      <dsp:spPr>
        <a:xfrm>
          <a:off x="1190157" y="1885709"/>
          <a:ext cx="981656" cy="49082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fr-CA" sz="1100" kern="1200"/>
            <a:t>Ordinateurs de bureau</a:t>
          </a:r>
        </a:p>
      </dsp:txBody>
      <dsp:txXfrm>
        <a:off x="1190157" y="1885709"/>
        <a:ext cx="981656" cy="490828"/>
      </dsp:txXfrm>
    </dsp:sp>
    <dsp:sp modelId="{3858E760-AC18-47D3-B1D0-6AD33EEC81D3}">
      <dsp:nvSpPr>
        <dsp:cNvPr id="0" name=""/>
        <dsp:cNvSpPr/>
      </dsp:nvSpPr>
      <dsp:spPr>
        <a:xfrm>
          <a:off x="2377961" y="1885709"/>
          <a:ext cx="981656" cy="49082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fr-CA" sz="1100" kern="1200"/>
            <a:t>Serveur</a:t>
          </a:r>
        </a:p>
      </dsp:txBody>
      <dsp:txXfrm>
        <a:off x="2377961" y="1885709"/>
        <a:ext cx="981656" cy="490828"/>
      </dsp:txXfrm>
    </dsp:sp>
    <dsp:sp modelId="{216D4074-7E85-4FC7-A380-F130BF18E354}">
      <dsp:nvSpPr>
        <dsp:cNvPr id="0" name=""/>
        <dsp:cNvSpPr/>
      </dsp:nvSpPr>
      <dsp:spPr>
        <a:xfrm>
          <a:off x="3565765" y="1885709"/>
          <a:ext cx="981656" cy="49082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fr-CA" sz="1100" kern="1200"/>
            <a:t>Aspect juridique</a:t>
          </a:r>
        </a:p>
      </dsp:txBody>
      <dsp:txXfrm>
        <a:off x="3565765" y="1885709"/>
        <a:ext cx="981656" cy="490828"/>
      </dsp:txXfrm>
    </dsp:sp>
    <dsp:sp modelId="{57758C18-5201-4095-AE8B-E970C0E8AC98}">
      <dsp:nvSpPr>
        <dsp:cNvPr id="0" name=""/>
        <dsp:cNvSpPr/>
      </dsp:nvSpPr>
      <dsp:spPr>
        <a:xfrm>
          <a:off x="890958" y="1094538"/>
          <a:ext cx="981656" cy="49082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fr-CA" sz="1100" kern="1200"/>
            <a:t>Communications</a:t>
          </a:r>
        </a:p>
      </dsp:txBody>
      <dsp:txXfrm>
        <a:off x="890958" y="1094538"/>
        <a:ext cx="981656" cy="490828"/>
      </dsp:txXfrm>
    </dsp:sp>
    <dsp:sp modelId="{A01459C1-EA6E-449A-B029-C0CE4433DAB6}">
      <dsp:nvSpPr>
        <dsp:cNvPr id="0" name=""/>
        <dsp:cNvSpPr/>
      </dsp:nvSpPr>
      <dsp:spPr>
        <a:xfrm>
          <a:off x="2637354" y="1094538"/>
          <a:ext cx="981656" cy="49082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fr-CA" sz="1100" kern="1200"/>
            <a:t>Preneur de notes</a:t>
          </a:r>
        </a:p>
      </dsp:txBody>
      <dsp:txXfrm>
        <a:off x="2637354" y="1094538"/>
        <a:ext cx="981656" cy="490828"/>
      </dsp:txXfrm>
    </dsp:sp>
    <dsp:sp modelId="{1FD9A3A2-86A7-4445-AF1F-F5A475F44AD0}">
      <dsp:nvSpPr>
        <dsp:cNvPr id="0" name=""/>
        <dsp:cNvSpPr/>
      </dsp:nvSpPr>
      <dsp:spPr>
        <a:xfrm>
          <a:off x="1774723" y="0"/>
          <a:ext cx="981656" cy="49082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fr-CA" sz="1100" kern="1200"/>
            <a:t>Direction</a:t>
          </a:r>
        </a:p>
      </dsp:txBody>
      <dsp:txXfrm>
        <a:off x="1774723" y="0"/>
        <a:ext cx="981656" cy="49082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19925A8-4599-4949-B25A-9A0D5A3710CF}">
      <dsp:nvSpPr>
        <dsp:cNvPr id="0" name=""/>
        <dsp:cNvSpPr/>
      </dsp:nvSpPr>
      <dsp:spPr>
        <a:xfrm>
          <a:off x="1091637" y="-2616"/>
          <a:ext cx="2334296" cy="2334296"/>
        </a:xfrm>
        <a:prstGeom prst="circularArrow">
          <a:avLst>
            <a:gd name="adj1" fmla="val 5274"/>
            <a:gd name="adj2" fmla="val 312630"/>
            <a:gd name="adj3" fmla="val 14312540"/>
            <a:gd name="adj4" fmla="val 17077793"/>
            <a:gd name="adj5" fmla="val 5477"/>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72D36375-3F59-45B5-8491-E93D3CFC383D}">
      <dsp:nvSpPr>
        <dsp:cNvPr id="0" name=""/>
        <dsp:cNvSpPr/>
      </dsp:nvSpPr>
      <dsp:spPr>
        <a:xfrm>
          <a:off x="1836366" y="1142"/>
          <a:ext cx="844838" cy="42241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fr-CA" sz="900" kern="1200" dirty="0"/>
            <a:t>Préparation</a:t>
          </a:r>
        </a:p>
      </dsp:txBody>
      <dsp:txXfrm>
        <a:off x="1856987" y="21763"/>
        <a:ext cx="803596" cy="381177"/>
      </dsp:txXfrm>
    </dsp:sp>
    <dsp:sp modelId="{2BC5851B-80BF-492E-A955-AC4BB93F19D0}">
      <dsp:nvSpPr>
        <dsp:cNvPr id="0" name=""/>
        <dsp:cNvSpPr/>
      </dsp:nvSpPr>
      <dsp:spPr>
        <a:xfrm>
          <a:off x="2656472" y="474630"/>
          <a:ext cx="844838" cy="42241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fr-CA" sz="900" kern="1200" dirty="0"/>
            <a:t>l’identification</a:t>
          </a:r>
        </a:p>
      </dsp:txBody>
      <dsp:txXfrm>
        <a:off x="2677093" y="495251"/>
        <a:ext cx="803596" cy="381177"/>
      </dsp:txXfrm>
    </dsp:sp>
    <dsp:sp modelId="{D1134912-9E41-40C5-8E14-5997AED33A89}">
      <dsp:nvSpPr>
        <dsp:cNvPr id="0" name=""/>
        <dsp:cNvSpPr/>
      </dsp:nvSpPr>
      <dsp:spPr>
        <a:xfrm>
          <a:off x="2656472" y="1421606"/>
          <a:ext cx="844838" cy="42241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fr-CA" sz="900" kern="1200" dirty="0"/>
            <a:t>Confinement:</a:t>
          </a:r>
        </a:p>
      </dsp:txBody>
      <dsp:txXfrm>
        <a:off x="2677093" y="1442227"/>
        <a:ext cx="803596" cy="381177"/>
      </dsp:txXfrm>
    </dsp:sp>
    <dsp:sp modelId="{AB84C0AF-1517-4AD5-935B-3EEFFBFC9B28}">
      <dsp:nvSpPr>
        <dsp:cNvPr id="0" name=""/>
        <dsp:cNvSpPr/>
      </dsp:nvSpPr>
      <dsp:spPr>
        <a:xfrm>
          <a:off x="1836366" y="1895095"/>
          <a:ext cx="844838" cy="42241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fr-CA" sz="900" kern="1200" dirty="0"/>
            <a:t>Éradiquer</a:t>
          </a:r>
        </a:p>
      </dsp:txBody>
      <dsp:txXfrm>
        <a:off x="1856987" y="1915716"/>
        <a:ext cx="803596" cy="381177"/>
      </dsp:txXfrm>
    </dsp:sp>
    <dsp:sp modelId="{F49552D8-05F4-4B2C-80E0-A67983EA67E4}">
      <dsp:nvSpPr>
        <dsp:cNvPr id="0" name=""/>
        <dsp:cNvSpPr/>
      </dsp:nvSpPr>
      <dsp:spPr>
        <a:xfrm>
          <a:off x="1016260" y="1421606"/>
          <a:ext cx="844838" cy="42241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fr-CA" sz="900" kern="1200" dirty="0"/>
            <a:t>Reprise</a:t>
          </a:r>
        </a:p>
      </dsp:txBody>
      <dsp:txXfrm>
        <a:off x="1036881" y="1442227"/>
        <a:ext cx="803596" cy="381177"/>
      </dsp:txXfrm>
    </dsp:sp>
    <dsp:sp modelId="{F3364A11-EF95-4B44-A5C2-5CE848723FA0}">
      <dsp:nvSpPr>
        <dsp:cNvPr id="0" name=""/>
        <dsp:cNvSpPr/>
      </dsp:nvSpPr>
      <dsp:spPr>
        <a:xfrm>
          <a:off x="1016260" y="474630"/>
          <a:ext cx="844838" cy="42241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fr-CA" sz="900" kern="1200" dirty="0"/>
            <a:t>Leçons apprises</a:t>
          </a:r>
        </a:p>
      </dsp:txBody>
      <dsp:txXfrm>
        <a:off x="1036881" y="495251"/>
        <a:ext cx="803596" cy="3811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ustom 5">
      <a:dk1>
        <a:sysClr val="windowText" lastClr="000000"/>
      </a:dk1>
      <a:lt1>
        <a:sysClr val="window" lastClr="FFFFFF"/>
      </a:lt1>
      <a:dk2>
        <a:srgbClr val="000000"/>
      </a:dk2>
      <a:lt2>
        <a:srgbClr val="F8F8F8"/>
      </a:lt2>
      <a:accent1>
        <a:srgbClr val="6E6E6E"/>
      </a:accent1>
      <a:accent2>
        <a:srgbClr val="707070"/>
      </a:accent2>
      <a:accent3>
        <a:srgbClr val="B2B2B2"/>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32</Pages>
  <Words>6959</Words>
  <Characters>39669</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Bulch, Alex (ISED/ISDE)</dc:creator>
  <cp:keywords/>
  <dc:description/>
  <cp:lastModifiedBy>Bulch, Alex (ISED/ISDE)</cp:lastModifiedBy>
  <cp:revision>22</cp:revision>
  <dcterms:created xsi:type="dcterms:W3CDTF">2021-08-11T14:38:00Z</dcterms:created>
  <dcterms:modified xsi:type="dcterms:W3CDTF">2021-12-02T16:54:00Z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1557308159</vt:i4>
  </property>
  <property fmtid="{D5CDD505-2E9C-101B-9397-08002B2CF9AE}" pid="3" name="_NewReviewCycle">
    <vt:lpwstr/>
  </property>
  <property fmtid="{D5CDD505-2E9C-101B-9397-08002B2CF9AE}" pid="4" name="_EmailSubject">
    <vt:lpwstr>ISED: CyberSecure eLearning: documents require translation services with Open Text</vt:lpwstr>
  </property>
  <property fmtid="{D5CDD505-2E9C-101B-9397-08002B2CF9AE}" pid="5" name="_AuthorEmail">
    <vt:lpwstr>nadia.lombardi@ised-isde.gc.ca</vt:lpwstr>
  </property>
  <property fmtid="{D5CDD505-2E9C-101B-9397-08002B2CF9AE}" pid="6" name="_AuthorEmailDisplayName">
    <vt:lpwstr>Lombardi, Nadia (ISED/ISDE)</vt:lpwstr>
  </property>
  <property fmtid="{D5CDD505-2E9C-101B-9397-08002B2CF9AE}" pid="7" name="_PreviousAdHocReviewCycleID">
    <vt:i4>889162438</vt:i4>
  </property>
  <property fmtid="{D5CDD505-2E9C-101B-9397-08002B2CF9AE}" pid="8" name="_ReviewingToolsShownOnce">
    <vt:lpwstr/>
  </property>
</Properties>
</file>