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D6CAB" w14:textId="3879958F" w:rsidR="00825785" w:rsidRPr="001700E0" w:rsidRDefault="00000000" w:rsidP="006319B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sz w:val="32"/>
          <w:szCs w:val="32"/>
        </w:rPr>
      </w:pPr>
      <w:r>
        <w:rPr>
          <w:lang w:val="en-US"/>
        </w:rPr>
        <w:object w:dxaOrig="1440" w:dyaOrig="1440" w14:anchorId="7E87C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0;margin-top:0;width:468.05pt;height:12.65pt;z-index:251658240">
            <v:imagedata r:id="rId8" o:title=""/>
          </v:shape>
          <o:OLEObject Type="Embed" ProgID="Word.Document.8" ShapeID="_x0000_s2050" DrawAspect="Content" ObjectID="_1834554483" r:id="rId9">
            <o:FieldCodes>\s</o:FieldCodes>
          </o:OLEObject>
        </w:object>
      </w:r>
      <w:r w:rsidR="00C5628C">
        <w:rPr>
          <w:sz w:val="32"/>
          <w:szCs w:val="32"/>
        </w:rPr>
        <w:t>N</w:t>
      </w:r>
    </w:p>
    <w:p w14:paraId="17AE8722" w14:textId="1DD4EC9E" w:rsidR="00825785" w:rsidRPr="00B805FB" w:rsidRDefault="00825785" w:rsidP="006319B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color w:val="000000" w:themeColor="text1"/>
          <w:sz w:val="28"/>
          <w:szCs w:val="28"/>
        </w:rPr>
      </w:pPr>
    </w:p>
    <w:p w14:paraId="1D82E0DF" w14:textId="77777777" w:rsidR="00825785" w:rsidRPr="0001255F" w:rsidRDefault="00825785" w:rsidP="006319B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sz w:val="28"/>
          <w:szCs w:val="28"/>
        </w:rPr>
      </w:pPr>
    </w:p>
    <w:p w14:paraId="40F9835C" w14:textId="7814D8EF" w:rsidR="00825785" w:rsidRPr="0001255F" w:rsidRDefault="00A77F03" w:rsidP="0043263D">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28"/>
          <w:szCs w:val="28"/>
        </w:rPr>
      </w:pPr>
      <w:r w:rsidRPr="00BC6401">
        <w:rPr>
          <w:b/>
          <w:sz w:val="28"/>
          <w:szCs w:val="28"/>
        </w:rPr>
        <w:t xml:space="preserve">NOTICE NO. </w:t>
      </w:r>
      <w:r w:rsidR="00BC6401" w:rsidRPr="00BC6401">
        <w:rPr>
          <w:b/>
          <w:sz w:val="28"/>
          <w:szCs w:val="28"/>
        </w:rPr>
        <w:t>SMSE-016-25</w:t>
      </w:r>
    </w:p>
    <w:p w14:paraId="3F312AAD" w14:textId="77777777" w:rsidR="00A77F03" w:rsidRPr="0001255F" w:rsidRDefault="00A77F03" w:rsidP="006319B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28"/>
          <w:szCs w:val="28"/>
        </w:rPr>
      </w:pPr>
    </w:p>
    <w:p w14:paraId="42572282" w14:textId="4272ED30" w:rsidR="00F179E4" w:rsidRDefault="00A77F03" w:rsidP="006319BE">
      <w:pPr>
        <w:pBdr>
          <w:top w:val="single" w:sz="36" w:space="1" w:color="C0C0C0" w:shadow="1"/>
          <w:left w:val="single" w:sz="36" w:space="4" w:color="C0C0C0" w:shadow="1"/>
          <w:bottom w:val="single" w:sz="36" w:space="1" w:color="C0C0C0" w:shadow="1"/>
          <w:right w:val="single" w:sz="36" w:space="4" w:color="C0C0C0" w:shadow="1"/>
        </w:pBdr>
        <w:tabs>
          <w:tab w:val="clear" w:pos="720"/>
        </w:tabs>
        <w:spacing w:line="360" w:lineRule="auto"/>
        <w:jc w:val="center"/>
        <w:rPr>
          <w:b/>
          <w:bCs/>
          <w:sz w:val="28"/>
          <w:szCs w:val="28"/>
        </w:rPr>
      </w:pPr>
      <w:r w:rsidRPr="0001255F">
        <w:rPr>
          <w:b/>
          <w:bCs/>
          <w:sz w:val="28"/>
          <w:szCs w:val="28"/>
        </w:rPr>
        <w:t>CONSULTATION</w:t>
      </w:r>
      <w:r w:rsidR="00F179E4">
        <w:rPr>
          <w:b/>
          <w:bCs/>
          <w:sz w:val="28"/>
          <w:szCs w:val="28"/>
        </w:rPr>
        <w:t xml:space="preserve"> </w:t>
      </w:r>
      <w:r w:rsidRPr="0001255F">
        <w:rPr>
          <w:b/>
          <w:bCs/>
          <w:sz w:val="28"/>
          <w:szCs w:val="28"/>
        </w:rPr>
        <w:t xml:space="preserve">ON </w:t>
      </w:r>
      <w:r w:rsidR="00602D55">
        <w:rPr>
          <w:b/>
          <w:bCs/>
          <w:sz w:val="28"/>
          <w:szCs w:val="28"/>
        </w:rPr>
        <w:t>THE</w:t>
      </w:r>
    </w:p>
    <w:p w14:paraId="06BF036B" w14:textId="66F14A95" w:rsidR="00C13CCE" w:rsidRDefault="00C13CCE" w:rsidP="006319BE">
      <w:pPr>
        <w:pBdr>
          <w:top w:val="single" w:sz="36" w:space="1" w:color="C0C0C0" w:shadow="1"/>
          <w:left w:val="single" w:sz="36" w:space="4" w:color="C0C0C0" w:shadow="1"/>
          <w:bottom w:val="single" w:sz="36" w:space="1" w:color="C0C0C0" w:shadow="1"/>
          <w:right w:val="single" w:sz="36" w:space="4" w:color="C0C0C0" w:shadow="1"/>
        </w:pBdr>
        <w:tabs>
          <w:tab w:val="clear" w:pos="720"/>
        </w:tabs>
        <w:spacing w:line="360" w:lineRule="auto"/>
        <w:jc w:val="center"/>
        <w:rPr>
          <w:b/>
          <w:bCs/>
          <w:sz w:val="28"/>
          <w:szCs w:val="28"/>
        </w:rPr>
      </w:pPr>
      <w:r>
        <w:rPr>
          <w:b/>
          <w:bCs/>
          <w:sz w:val="28"/>
          <w:szCs w:val="28"/>
        </w:rPr>
        <w:t>POLICY, LICENSING AND TECHNICAL FRAMEWORK FOR REMOTELY PILOTED AIRCRAFT SYSTEMS (RPAS) IN</w:t>
      </w:r>
    </w:p>
    <w:p w14:paraId="1ECE28B9" w14:textId="51C72459" w:rsidR="00C13CCE" w:rsidRDefault="00C13CCE" w:rsidP="006319BE">
      <w:pPr>
        <w:pBdr>
          <w:top w:val="single" w:sz="36" w:space="1" w:color="C0C0C0" w:shadow="1"/>
          <w:left w:val="single" w:sz="36" w:space="4" w:color="C0C0C0" w:shadow="1"/>
          <w:bottom w:val="single" w:sz="36" w:space="1" w:color="C0C0C0" w:shadow="1"/>
          <w:right w:val="single" w:sz="36" w:space="4" w:color="C0C0C0" w:shadow="1"/>
        </w:pBdr>
        <w:tabs>
          <w:tab w:val="clear" w:pos="720"/>
        </w:tabs>
        <w:spacing w:line="360" w:lineRule="auto"/>
        <w:jc w:val="center"/>
        <w:rPr>
          <w:b/>
          <w:bCs/>
          <w:sz w:val="28"/>
          <w:szCs w:val="28"/>
        </w:rPr>
      </w:pPr>
      <w:r>
        <w:rPr>
          <w:b/>
          <w:bCs/>
          <w:sz w:val="28"/>
          <w:szCs w:val="28"/>
        </w:rPr>
        <w:t>THE 5030-5091 MHz BAND AND CERTAIN BANDS USED</w:t>
      </w:r>
    </w:p>
    <w:p w14:paraId="68A6FFE8" w14:textId="2EAC3085" w:rsidR="00C13CCE" w:rsidRDefault="00C13CCE" w:rsidP="006319BE">
      <w:pPr>
        <w:pBdr>
          <w:top w:val="single" w:sz="36" w:space="1" w:color="C0C0C0" w:shadow="1"/>
          <w:left w:val="single" w:sz="36" w:space="4" w:color="C0C0C0" w:shadow="1"/>
          <w:bottom w:val="single" w:sz="36" w:space="1" w:color="C0C0C0" w:shadow="1"/>
          <w:right w:val="single" w:sz="36" w:space="4" w:color="C0C0C0" w:shadow="1"/>
        </w:pBdr>
        <w:tabs>
          <w:tab w:val="clear" w:pos="720"/>
        </w:tabs>
        <w:spacing w:line="360" w:lineRule="auto"/>
        <w:jc w:val="center"/>
        <w:rPr>
          <w:b/>
          <w:bCs/>
          <w:sz w:val="28"/>
          <w:szCs w:val="28"/>
        </w:rPr>
      </w:pPr>
      <w:r>
        <w:rPr>
          <w:b/>
          <w:bCs/>
          <w:sz w:val="28"/>
          <w:szCs w:val="28"/>
        </w:rPr>
        <w:t>TO PROVIDE COMMERCIAL MOBILE SERVICES</w:t>
      </w:r>
    </w:p>
    <w:p w14:paraId="02DF8CBD" w14:textId="77777777" w:rsidR="00A77F03" w:rsidRPr="0001255F" w:rsidRDefault="00A77F03" w:rsidP="006319B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28"/>
          <w:szCs w:val="28"/>
        </w:rPr>
      </w:pPr>
    </w:p>
    <w:p w14:paraId="4510E50B" w14:textId="001FBFCF" w:rsidR="00A45948" w:rsidRPr="00FC3CC8" w:rsidRDefault="00A77F03" w:rsidP="006319BE">
      <w:pPr>
        <w:pBdr>
          <w:top w:val="single" w:sz="36" w:space="1" w:color="C0C0C0" w:shadow="1"/>
          <w:left w:val="single" w:sz="36" w:space="4" w:color="C0C0C0" w:shadow="1"/>
          <w:bottom w:val="single" w:sz="36" w:space="1" w:color="C0C0C0" w:shadow="1"/>
          <w:right w:val="single" w:sz="36" w:space="4" w:color="C0C0C0" w:shadow="1"/>
        </w:pBdr>
        <w:tabs>
          <w:tab w:val="left" w:pos="4111"/>
        </w:tabs>
        <w:spacing w:line="360" w:lineRule="auto"/>
        <w:contextualSpacing/>
        <w:jc w:val="center"/>
        <w:rPr>
          <w:rFonts w:cs="Arial"/>
          <w:b/>
          <w:sz w:val="28"/>
          <w:szCs w:val="28"/>
        </w:rPr>
      </w:pPr>
      <w:r w:rsidRPr="00FC3CC8">
        <w:rPr>
          <w:rFonts w:cs="Arial"/>
          <w:b/>
          <w:sz w:val="28"/>
          <w:szCs w:val="28"/>
        </w:rPr>
        <w:t xml:space="preserve">PUBLISHED </w:t>
      </w:r>
      <w:r w:rsidR="00A45948" w:rsidRPr="00FC3CC8">
        <w:rPr>
          <w:rFonts w:cs="Arial"/>
          <w:b/>
          <w:sz w:val="28"/>
          <w:szCs w:val="28"/>
        </w:rPr>
        <w:t xml:space="preserve">IN THE </w:t>
      </w:r>
      <w:r w:rsidR="00A45948" w:rsidRPr="00FC3CC8">
        <w:rPr>
          <w:rFonts w:cs="Arial"/>
          <w:b/>
          <w:i/>
          <w:sz w:val="28"/>
          <w:szCs w:val="28"/>
        </w:rPr>
        <w:t>CANADA GAZETTE, PART I</w:t>
      </w:r>
    </w:p>
    <w:p w14:paraId="4E2BBC7E" w14:textId="3608F6D5" w:rsidR="00825785" w:rsidRPr="00602D55" w:rsidRDefault="00A77F03" w:rsidP="006319BE">
      <w:pPr>
        <w:pBdr>
          <w:top w:val="single" w:sz="36" w:space="1" w:color="C0C0C0" w:shadow="1"/>
          <w:left w:val="single" w:sz="36" w:space="4" w:color="C0C0C0" w:shadow="1"/>
          <w:bottom w:val="single" w:sz="36" w:space="1" w:color="C0C0C0" w:shadow="1"/>
          <w:right w:val="single" w:sz="36" w:space="4" w:color="C0C0C0" w:shadow="1"/>
        </w:pBdr>
        <w:tabs>
          <w:tab w:val="left" w:pos="4111"/>
        </w:tabs>
        <w:spacing w:line="360" w:lineRule="auto"/>
        <w:contextualSpacing/>
        <w:jc w:val="center"/>
        <w:rPr>
          <w:rFonts w:cs="Arial"/>
          <w:b/>
          <w:sz w:val="28"/>
          <w:szCs w:val="28"/>
        </w:rPr>
      </w:pPr>
      <w:r w:rsidRPr="00FC3CC8">
        <w:rPr>
          <w:rFonts w:cs="Arial"/>
          <w:b/>
          <w:sz w:val="28"/>
          <w:szCs w:val="28"/>
        </w:rPr>
        <w:t xml:space="preserve">ON </w:t>
      </w:r>
      <w:r w:rsidR="006E5814" w:rsidRPr="00FC3CC8">
        <w:rPr>
          <w:rFonts w:cs="Arial"/>
          <w:b/>
          <w:bCs/>
          <w:sz w:val="28"/>
          <w:szCs w:val="28"/>
        </w:rPr>
        <w:t xml:space="preserve">17 </w:t>
      </w:r>
      <w:r w:rsidR="00C13CCE">
        <w:rPr>
          <w:rFonts w:cs="Arial"/>
          <w:b/>
          <w:bCs/>
          <w:sz w:val="28"/>
          <w:szCs w:val="28"/>
        </w:rPr>
        <w:t>JANUARY</w:t>
      </w:r>
      <w:r w:rsidR="00C13CCE" w:rsidRPr="00FC3CC8">
        <w:rPr>
          <w:rFonts w:cs="Arial"/>
          <w:b/>
          <w:bCs/>
          <w:sz w:val="28"/>
          <w:szCs w:val="28"/>
        </w:rPr>
        <w:t xml:space="preserve"> </w:t>
      </w:r>
      <w:r w:rsidR="006E5814" w:rsidRPr="00FC3CC8">
        <w:rPr>
          <w:rFonts w:cs="Arial"/>
          <w:b/>
          <w:bCs/>
          <w:sz w:val="28"/>
          <w:szCs w:val="28"/>
        </w:rPr>
        <w:t>2026</w:t>
      </w:r>
    </w:p>
    <w:p w14:paraId="7EEB1FA9" w14:textId="77777777" w:rsidR="00825785" w:rsidRPr="0001255F" w:rsidRDefault="00825785" w:rsidP="006319B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28"/>
          <w:szCs w:val="28"/>
        </w:rPr>
      </w:pPr>
    </w:p>
    <w:p w14:paraId="1D2A9A32" w14:textId="77777777" w:rsidR="00A1449A" w:rsidRPr="0001255F" w:rsidRDefault="00A1449A" w:rsidP="006319B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28"/>
          <w:szCs w:val="28"/>
        </w:rPr>
      </w:pPr>
    </w:p>
    <w:p w14:paraId="066A3720" w14:textId="77777777" w:rsidR="00A1449A" w:rsidRDefault="0001255F" w:rsidP="006319B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28"/>
          <w:szCs w:val="28"/>
        </w:rPr>
      </w:pPr>
      <w:r w:rsidRPr="0001255F">
        <w:rPr>
          <w:b/>
          <w:sz w:val="28"/>
          <w:szCs w:val="28"/>
        </w:rPr>
        <w:t>COMMENTS</w:t>
      </w:r>
    </w:p>
    <w:p w14:paraId="521641CF" w14:textId="77777777" w:rsidR="006319BE" w:rsidRPr="0001255F" w:rsidRDefault="006319BE" w:rsidP="006319B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28"/>
          <w:szCs w:val="28"/>
        </w:rPr>
      </w:pPr>
    </w:p>
    <w:p w14:paraId="33D17AA0" w14:textId="77777777" w:rsidR="0001255F" w:rsidRDefault="0001255F" w:rsidP="006319B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28"/>
          <w:szCs w:val="28"/>
        </w:rPr>
      </w:pPr>
      <w:r w:rsidRPr="0001255F">
        <w:rPr>
          <w:b/>
          <w:sz w:val="28"/>
          <w:szCs w:val="28"/>
        </w:rPr>
        <w:t>OF</w:t>
      </w:r>
    </w:p>
    <w:p w14:paraId="5D5D7F80" w14:textId="77777777" w:rsidR="006319BE" w:rsidRPr="0001255F" w:rsidRDefault="006319BE" w:rsidP="006319B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28"/>
          <w:szCs w:val="28"/>
        </w:rPr>
      </w:pPr>
    </w:p>
    <w:p w14:paraId="065A2837" w14:textId="77777777" w:rsidR="00825785" w:rsidRPr="0001255F" w:rsidRDefault="0001255F" w:rsidP="006319B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28"/>
          <w:szCs w:val="28"/>
        </w:rPr>
      </w:pPr>
      <w:r w:rsidRPr="00BC6401">
        <w:rPr>
          <w:b/>
          <w:sz w:val="28"/>
          <w:szCs w:val="28"/>
        </w:rPr>
        <w:t>BELL MOBILITY INC.</w:t>
      </w:r>
    </w:p>
    <w:p w14:paraId="4BC58286" w14:textId="77777777" w:rsidR="00825785" w:rsidRPr="0001255F" w:rsidRDefault="00825785" w:rsidP="006319B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28"/>
          <w:szCs w:val="28"/>
        </w:rPr>
      </w:pPr>
    </w:p>
    <w:p w14:paraId="3E6CEB92" w14:textId="77777777" w:rsidR="00A1449A" w:rsidRPr="0001255F" w:rsidRDefault="00A1449A" w:rsidP="006319B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28"/>
          <w:szCs w:val="28"/>
        </w:rPr>
      </w:pPr>
    </w:p>
    <w:p w14:paraId="7396159B" w14:textId="77777777" w:rsidR="00A1449A" w:rsidRPr="0001255F" w:rsidRDefault="00A1449A" w:rsidP="006319B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28"/>
          <w:szCs w:val="28"/>
        </w:rPr>
      </w:pPr>
    </w:p>
    <w:p w14:paraId="5FC7C5C8" w14:textId="13F44A89" w:rsidR="00825785" w:rsidRPr="0001255F" w:rsidRDefault="00602D55" w:rsidP="006319B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28"/>
          <w:szCs w:val="28"/>
        </w:rPr>
      </w:pPr>
      <w:r w:rsidRPr="00BC6401">
        <w:rPr>
          <w:b/>
          <w:sz w:val="28"/>
          <w:szCs w:val="28"/>
        </w:rPr>
        <w:t>2</w:t>
      </w:r>
      <w:r w:rsidR="00BC6401">
        <w:rPr>
          <w:b/>
          <w:sz w:val="28"/>
          <w:szCs w:val="28"/>
        </w:rPr>
        <w:t>7</w:t>
      </w:r>
      <w:r>
        <w:rPr>
          <w:b/>
          <w:sz w:val="28"/>
          <w:szCs w:val="28"/>
        </w:rPr>
        <w:t xml:space="preserve"> </w:t>
      </w:r>
      <w:r w:rsidR="00C13CCE">
        <w:rPr>
          <w:b/>
          <w:sz w:val="28"/>
          <w:szCs w:val="28"/>
        </w:rPr>
        <w:t xml:space="preserve">FEBRUARY </w:t>
      </w:r>
      <w:r>
        <w:rPr>
          <w:b/>
          <w:sz w:val="28"/>
          <w:szCs w:val="28"/>
        </w:rPr>
        <w:t>202</w:t>
      </w:r>
      <w:r w:rsidR="00BF7FF9">
        <w:rPr>
          <w:b/>
          <w:sz w:val="28"/>
          <w:szCs w:val="28"/>
        </w:rPr>
        <w:t>6</w:t>
      </w:r>
    </w:p>
    <w:p w14:paraId="0DFB67D8" w14:textId="77777777" w:rsidR="00825785" w:rsidRDefault="00825785" w:rsidP="006319BE">
      <w:pPr>
        <w:pBdr>
          <w:top w:val="single" w:sz="36" w:space="1" w:color="C0C0C0" w:shadow="1"/>
          <w:left w:val="single" w:sz="36" w:space="4" w:color="C0C0C0" w:shadow="1"/>
          <w:bottom w:val="single" w:sz="36" w:space="1" w:color="C0C0C0" w:shadow="1"/>
          <w:right w:val="single" w:sz="36" w:space="4" w:color="C0C0C0" w:shadow="1"/>
        </w:pBdr>
        <w:spacing w:line="360" w:lineRule="auto"/>
        <w:jc w:val="center"/>
        <w:rPr>
          <w:b/>
          <w:sz w:val="32"/>
          <w:szCs w:val="32"/>
        </w:rPr>
      </w:pPr>
    </w:p>
    <w:p w14:paraId="1B5F6C40" w14:textId="77777777" w:rsidR="00A1449A" w:rsidRDefault="00A1449A" w:rsidP="00565E14">
      <w:pPr>
        <w:pBdr>
          <w:top w:val="single" w:sz="36" w:space="1" w:color="C0C0C0" w:shadow="1"/>
          <w:left w:val="single" w:sz="36" w:space="4" w:color="C0C0C0" w:shadow="1"/>
          <w:bottom w:val="single" w:sz="36" w:space="1" w:color="C0C0C0" w:shadow="1"/>
          <w:right w:val="single" w:sz="36" w:space="4" w:color="C0C0C0" w:shadow="1"/>
        </w:pBdr>
        <w:spacing w:line="360" w:lineRule="auto"/>
        <w:jc w:val="both"/>
        <w:rPr>
          <w:b/>
          <w:sz w:val="32"/>
          <w:szCs w:val="32"/>
        </w:rPr>
      </w:pPr>
    </w:p>
    <w:p w14:paraId="36C890D8" w14:textId="77777777" w:rsidR="00825785" w:rsidRDefault="00825785" w:rsidP="00565E14">
      <w:pPr>
        <w:pBdr>
          <w:top w:val="single" w:sz="36" w:space="1" w:color="C0C0C0" w:shadow="1"/>
          <w:left w:val="single" w:sz="36" w:space="4" w:color="C0C0C0" w:shadow="1"/>
          <w:bottom w:val="single" w:sz="36" w:space="1" w:color="C0C0C0" w:shadow="1"/>
          <w:right w:val="single" w:sz="36" w:space="4" w:color="C0C0C0" w:shadow="1"/>
        </w:pBdr>
        <w:jc w:val="both"/>
        <w:rPr>
          <w:b/>
          <w:sz w:val="32"/>
          <w:szCs w:val="32"/>
        </w:rPr>
        <w:sectPr w:rsidR="00825785" w:rsidSect="009856E8">
          <w:headerReference w:type="first" r:id="rId10"/>
          <w:pgSz w:w="12240" w:h="15840" w:code="1"/>
          <w:pgMar w:top="1080" w:right="1440" w:bottom="1080" w:left="1440" w:header="720" w:footer="720" w:gutter="0"/>
          <w:cols w:space="708"/>
          <w:titlePg/>
          <w:docGrid w:linePitch="360"/>
        </w:sectPr>
      </w:pPr>
    </w:p>
    <w:p w14:paraId="648EEFFE" w14:textId="77777777" w:rsidR="00130718" w:rsidRPr="00A27F5C" w:rsidRDefault="00130718" w:rsidP="00130718">
      <w:pPr>
        <w:jc w:val="center"/>
        <w:rPr>
          <w:rFonts w:cs="Arial"/>
          <w:b/>
          <w:szCs w:val="22"/>
          <w:u w:val="single"/>
        </w:rPr>
      </w:pPr>
      <w:r w:rsidRPr="00B03D28">
        <w:rPr>
          <w:rFonts w:cs="Arial"/>
          <w:b/>
          <w:szCs w:val="22"/>
          <w:u w:val="single"/>
        </w:rPr>
        <w:lastRenderedPageBreak/>
        <w:t>Table of Contents</w:t>
      </w:r>
    </w:p>
    <w:p w14:paraId="5A99DF21" w14:textId="77777777" w:rsidR="00130718" w:rsidRDefault="00130718" w:rsidP="00130718">
      <w:pPr>
        <w:rPr>
          <w:rFonts w:cs="Arial"/>
          <w:szCs w:val="22"/>
        </w:rPr>
      </w:pPr>
    </w:p>
    <w:p w14:paraId="5C11D87E" w14:textId="77777777" w:rsidR="00130718" w:rsidRDefault="00130718" w:rsidP="00130718">
      <w:pPr>
        <w:tabs>
          <w:tab w:val="right" w:pos="9360"/>
        </w:tabs>
        <w:jc w:val="right"/>
        <w:rPr>
          <w:rFonts w:cs="Arial"/>
          <w:b/>
          <w:szCs w:val="22"/>
          <w:u w:val="single"/>
        </w:rPr>
      </w:pPr>
      <w:r w:rsidRPr="00A27F5C">
        <w:rPr>
          <w:rFonts w:cs="Arial"/>
          <w:b/>
          <w:szCs w:val="22"/>
          <w:u w:val="single"/>
        </w:rPr>
        <w:t>Page</w:t>
      </w:r>
    </w:p>
    <w:p w14:paraId="33AB3C01" w14:textId="77777777" w:rsidR="00130718" w:rsidRPr="00A27F5C" w:rsidRDefault="00130718" w:rsidP="00130718">
      <w:pPr>
        <w:tabs>
          <w:tab w:val="right" w:pos="9360"/>
        </w:tabs>
        <w:rPr>
          <w:rFonts w:cs="Arial"/>
          <w:b/>
          <w:szCs w:val="22"/>
          <w:u w:val="single"/>
        </w:rPr>
      </w:pPr>
    </w:p>
    <w:p w14:paraId="4D11BD17" w14:textId="64E04A35" w:rsidR="00FB2B19" w:rsidRDefault="00130718">
      <w:pPr>
        <w:pStyle w:val="TOC1"/>
        <w:rPr>
          <w:rFonts w:asciiTheme="minorHAnsi" w:eastAsiaTheme="minorEastAsia" w:hAnsiTheme="minorHAnsi" w:cstheme="minorBidi"/>
          <w:caps w:val="0"/>
          <w:noProof/>
          <w:kern w:val="2"/>
          <w:sz w:val="24"/>
          <w:szCs w:val="24"/>
          <w:lang w:val="en-US" w:eastAsia="en-US"/>
          <w14:ligatures w14:val="standardContextual"/>
        </w:rPr>
      </w:pPr>
      <w:r>
        <w:rPr>
          <w:rFonts w:cs="Arial"/>
        </w:rPr>
        <w:fldChar w:fldCharType="begin"/>
      </w:r>
      <w:r>
        <w:rPr>
          <w:rFonts w:cs="Arial"/>
        </w:rPr>
        <w:instrText xml:space="preserve"> TOC \o "1-3" \h \z \u </w:instrText>
      </w:r>
      <w:r>
        <w:rPr>
          <w:rFonts w:cs="Arial"/>
        </w:rPr>
        <w:fldChar w:fldCharType="separate"/>
      </w:r>
      <w:hyperlink w:anchor="_Toc222913548" w:history="1">
        <w:r w:rsidR="00FB2B19" w:rsidRPr="00D775B2">
          <w:rPr>
            <w:rStyle w:val="Hyperlink"/>
            <w:noProof/>
          </w:rPr>
          <w:t>1.0</w:t>
        </w:r>
        <w:r w:rsidR="00FB2B19">
          <w:rPr>
            <w:rFonts w:asciiTheme="minorHAnsi" w:eastAsiaTheme="minorEastAsia" w:hAnsiTheme="minorHAnsi" w:cstheme="minorBidi"/>
            <w:caps w:val="0"/>
            <w:noProof/>
            <w:kern w:val="2"/>
            <w:sz w:val="24"/>
            <w:szCs w:val="24"/>
            <w:lang w:val="en-US" w:eastAsia="en-US"/>
            <w14:ligatures w14:val="standardContextual"/>
          </w:rPr>
          <w:tab/>
        </w:r>
        <w:r w:rsidR="00FB2B19" w:rsidRPr="00D775B2">
          <w:rPr>
            <w:rStyle w:val="Hyperlink"/>
            <w:noProof/>
          </w:rPr>
          <w:t>Executive Summary</w:t>
        </w:r>
        <w:r w:rsidR="00FB2B19">
          <w:rPr>
            <w:noProof/>
            <w:webHidden/>
          </w:rPr>
          <w:tab/>
        </w:r>
        <w:r w:rsidR="00FB2B19">
          <w:rPr>
            <w:noProof/>
            <w:webHidden/>
          </w:rPr>
          <w:fldChar w:fldCharType="begin"/>
        </w:r>
        <w:r w:rsidR="00FB2B19">
          <w:rPr>
            <w:noProof/>
            <w:webHidden/>
          </w:rPr>
          <w:instrText xml:space="preserve"> PAGEREF _Toc222913548 \h </w:instrText>
        </w:r>
        <w:r w:rsidR="00FB2B19">
          <w:rPr>
            <w:noProof/>
            <w:webHidden/>
          </w:rPr>
        </w:r>
        <w:r w:rsidR="00FB2B19">
          <w:rPr>
            <w:noProof/>
            <w:webHidden/>
          </w:rPr>
          <w:fldChar w:fldCharType="separate"/>
        </w:r>
        <w:r w:rsidR="00B81060">
          <w:rPr>
            <w:noProof/>
            <w:webHidden/>
          </w:rPr>
          <w:t>3</w:t>
        </w:r>
        <w:r w:rsidR="00FB2B19">
          <w:rPr>
            <w:noProof/>
            <w:webHidden/>
          </w:rPr>
          <w:fldChar w:fldCharType="end"/>
        </w:r>
      </w:hyperlink>
    </w:p>
    <w:p w14:paraId="3C8FF1F9" w14:textId="09063D30" w:rsidR="00FB2B19" w:rsidRDefault="00FB2B19">
      <w:pPr>
        <w:pStyle w:val="TOC1"/>
        <w:rPr>
          <w:rFonts w:asciiTheme="minorHAnsi" w:eastAsiaTheme="minorEastAsia" w:hAnsiTheme="minorHAnsi" w:cstheme="minorBidi"/>
          <w:caps w:val="0"/>
          <w:noProof/>
          <w:kern w:val="2"/>
          <w:sz w:val="24"/>
          <w:szCs w:val="24"/>
          <w:lang w:val="en-US" w:eastAsia="en-US"/>
          <w14:ligatures w14:val="standardContextual"/>
        </w:rPr>
      </w:pPr>
      <w:hyperlink w:anchor="_Toc222913549" w:history="1">
        <w:r w:rsidRPr="00D775B2">
          <w:rPr>
            <w:rStyle w:val="Hyperlink"/>
            <w:noProof/>
          </w:rPr>
          <w:t>2.0</w:t>
        </w:r>
        <w:r>
          <w:rPr>
            <w:rFonts w:asciiTheme="minorHAnsi" w:eastAsiaTheme="minorEastAsia" w:hAnsiTheme="minorHAnsi" w:cstheme="minorBidi"/>
            <w:caps w:val="0"/>
            <w:noProof/>
            <w:kern w:val="2"/>
            <w:sz w:val="24"/>
            <w:szCs w:val="24"/>
            <w:lang w:val="en-US" w:eastAsia="en-US"/>
            <w14:ligatures w14:val="standardContextual"/>
          </w:rPr>
          <w:tab/>
        </w:r>
        <w:r w:rsidRPr="00D775B2">
          <w:rPr>
            <w:rStyle w:val="Hyperlink"/>
            <w:noProof/>
          </w:rPr>
          <w:t>Framework for RPAS in the 5030-5091 MHz band</w:t>
        </w:r>
        <w:r>
          <w:rPr>
            <w:noProof/>
            <w:webHidden/>
          </w:rPr>
          <w:tab/>
        </w:r>
        <w:r>
          <w:rPr>
            <w:noProof/>
            <w:webHidden/>
          </w:rPr>
          <w:fldChar w:fldCharType="begin"/>
        </w:r>
        <w:r>
          <w:rPr>
            <w:noProof/>
            <w:webHidden/>
          </w:rPr>
          <w:instrText xml:space="preserve"> PAGEREF _Toc222913549 \h </w:instrText>
        </w:r>
        <w:r>
          <w:rPr>
            <w:noProof/>
            <w:webHidden/>
          </w:rPr>
        </w:r>
        <w:r>
          <w:rPr>
            <w:noProof/>
            <w:webHidden/>
          </w:rPr>
          <w:fldChar w:fldCharType="separate"/>
        </w:r>
        <w:r w:rsidR="00B81060">
          <w:rPr>
            <w:noProof/>
            <w:webHidden/>
          </w:rPr>
          <w:t>5</w:t>
        </w:r>
        <w:r>
          <w:rPr>
            <w:noProof/>
            <w:webHidden/>
          </w:rPr>
          <w:fldChar w:fldCharType="end"/>
        </w:r>
      </w:hyperlink>
    </w:p>
    <w:p w14:paraId="7942B665" w14:textId="183966CE" w:rsidR="00FB2B19" w:rsidRDefault="00FB2B19">
      <w:pPr>
        <w:pStyle w:val="TOC1"/>
        <w:rPr>
          <w:rFonts w:asciiTheme="minorHAnsi" w:eastAsiaTheme="minorEastAsia" w:hAnsiTheme="minorHAnsi" w:cstheme="minorBidi"/>
          <w:caps w:val="0"/>
          <w:noProof/>
          <w:kern w:val="2"/>
          <w:sz w:val="24"/>
          <w:szCs w:val="24"/>
          <w:lang w:val="en-US" w:eastAsia="en-US"/>
          <w14:ligatures w14:val="standardContextual"/>
        </w:rPr>
      </w:pPr>
      <w:hyperlink w:anchor="_Toc222913550" w:history="1">
        <w:r w:rsidRPr="00D775B2">
          <w:rPr>
            <w:rStyle w:val="Hyperlink"/>
            <w:noProof/>
          </w:rPr>
          <w:t>3.0</w:t>
        </w:r>
        <w:r>
          <w:rPr>
            <w:rFonts w:asciiTheme="minorHAnsi" w:eastAsiaTheme="minorEastAsia" w:hAnsiTheme="minorHAnsi" w:cstheme="minorBidi"/>
            <w:caps w:val="0"/>
            <w:noProof/>
            <w:kern w:val="2"/>
            <w:sz w:val="24"/>
            <w:szCs w:val="24"/>
            <w:lang w:val="en-US" w:eastAsia="en-US"/>
            <w14:ligatures w14:val="standardContextual"/>
          </w:rPr>
          <w:tab/>
        </w:r>
        <w:r w:rsidRPr="00D775B2">
          <w:rPr>
            <w:rStyle w:val="Hyperlink"/>
            <w:bCs/>
            <w:noProof/>
          </w:rPr>
          <w:t>RPAS use in commercial mobile bands</w:t>
        </w:r>
        <w:r>
          <w:rPr>
            <w:noProof/>
            <w:webHidden/>
          </w:rPr>
          <w:tab/>
        </w:r>
        <w:r>
          <w:rPr>
            <w:noProof/>
            <w:webHidden/>
          </w:rPr>
          <w:fldChar w:fldCharType="begin"/>
        </w:r>
        <w:r>
          <w:rPr>
            <w:noProof/>
            <w:webHidden/>
          </w:rPr>
          <w:instrText xml:space="preserve"> PAGEREF _Toc222913550 \h </w:instrText>
        </w:r>
        <w:r>
          <w:rPr>
            <w:noProof/>
            <w:webHidden/>
          </w:rPr>
        </w:r>
        <w:r>
          <w:rPr>
            <w:noProof/>
            <w:webHidden/>
          </w:rPr>
          <w:fldChar w:fldCharType="separate"/>
        </w:r>
        <w:r w:rsidR="00B81060">
          <w:rPr>
            <w:noProof/>
            <w:webHidden/>
          </w:rPr>
          <w:t>11</w:t>
        </w:r>
        <w:r>
          <w:rPr>
            <w:noProof/>
            <w:webHidden/>
          </w:rPr>
          <w:fldChar w:fldCharType="end"/>
        </w:r>
      </w:hyperlink>
    </w:p>
    <w:p w14:paraId="1C85FD4D" w14:textId="0F5C31D6" w:rsidR="00391BCC" w:rsidRDefault="00130718" w:rsidP="00565E14">
      <w:pPr>
        <w:jc w:val="both"/>
        <w:rPr>
          <w:szCs w:val="22"/>
        </w:rPr>
      </w:pPr>
      <w:r>
        <w:rPr>
          <w:rFonts w:cs="Arial"/>
          <w:szCs w:val="22"/>
        </w:rPr>
        <w:fldChar w:fldCharType="end"/>
      </w:r>
    </w:p>
    <w:p w14:paraId="5ED158CF" w14:textId="77777777" w:rsidR="00130718" w:rsidRDefault="00130718" w:rsidP="00565E14">
      <w:pPr>
        <w:jc w:val="both"/>
      </w:pPr>
    </w:p>
    <w:p w14:paraId="5AD767BF" w14:textId="77777777" w:rsidR="00825785" w:rsidRPr="002E78BE" w:rsidRDefault="00825785" w:rsidP="00565E14">
      <w:pPr>
        <w:jc w:val="both"/>
        <w:rPr>
          <w:rFonts w:cs="Arial"/>
          <w:szCs w:val="22"/>
        </w:rPr>
      </w:pPr>
    </w:p>
    <w:p w14:paraId="14B3E115" w14:textId="77777777" w:rsidR="00825785" w:rsidRDefault="00825785" w:rsidP="00565E14">
      <w:pPr>
        <w:jc w:val="both"/>
        <w:rPr>
          <w:rFonts w:cs="Arial"/>
          <w:b/>
          <w:bCs/>
          <w:szCs w:val="22"/>
          <w:u w:val="single"/>
        </w:rPr>
        <w:sectPr w:rsidR="00825785" w:rsidSect="009856E8">
          <w:pgSz w:w="12240" w:h="15840" w:code="1"/>
          <w:pgMar w:top="1080" w:right="1440" w:bottom="1080" w:left="1440" w:header="720" w:footer="720" w:gutter="0"/>
          <w:cols w:space="708"/>
          <w:titlePg/>
          <w:docGrid w:linePitch="360"/>
        </w:sectPr>
      </w:pPr>
    </w:p>
    <w:p w14:paraId="53CE9C2C" w14:textId="35E75F03" w:rsidR="00825785" w:rsidRDefault="00053E81" w:rsidP="00565E14">
      <w:pPr>
        <w:pStyle w:val="Heading1"/>
        <w:jc w:val="both"/>
      </w:pPr>
      <w:bookmarkStart w:id="0" w:name="_Toc222734542"/>
      <w:bookmarkStart w:id="1" w:name="_Toc222913548"/>
      <w:r>
        <w:t>Executive Summary</w:t>
      </w:r>
      <w:bookmarkEnd w:id="0"/>
      <w:bookmarkEnd w:id="1"/>
    </w:p>
    <w:p w14:paraId="384A3101" w14:textId="6A20803B" w:rsidR="004E2333" w:rsidRDefault="004E2333" w:rsidP="00B81060">
      <w:pPr>
        <w:widowControl/>
        <w:tabs>
          <w:tab w:val="clear" w:pos="720"/>
        </w:tabs>
        <w:spacing w:line="360" w:lineRule="auto"/>
        <w:jc w:val="both"/>
      </w:pPr>
    </w:p>
    <w:p w14:paraId="09304F08" w14:textId="1907BAD2" w:rsidR="005B0A92" w:rsidRDefault="007F7A48" w:rsidP="00565E14">
      <w:pPr>
        <w:widowControl/>
        <w:numPr>
          <w:ilvl w:val="0"/>
          <w:numId w:val="2"/>
        </w:numPr>
        <w:spacing w:line="360" w:lineRule="auto"/>
        <w:jc w:val="both"/>
        <w:rPr>
          <w:rFonts w:cs="Arial"/>
          <w:szCs w:val="22"/>
        </w:rPr>
      </w:pPr>
      <w:r>
        <w:rPr>
          <w:rFonts w:cs="Arial"/>
          <w:szCs w:val="22"/>
        </w:rPr>
        <w:t xml:space="preserve">These Comments are provided in accordance with the procedure set out by Innovation, Science and Economic Development Canada (ISED), in </w:t>
      </w:r>
      <w:r w:rsidRPr="006466D2">
        <w:rPr>
          <w:rFonts w:cs="Arial"/>
          <w:szCs w:val="22"/>
        </w:rPr>
        <w:t xml:space="preserve">Notice No. </w:t>
      </w:r>
      <w:r w:rsidR="006466D2" w:rsidRPr="006466D2">
        <w:rPr>
          <w:rFonts w:cs="Arial"/>
          <w:szCs w:val="22"/>
        </w:rPr>
        <w:t>SMSE-016-25</w:t>
      </w:r>
      <w:r>
        <w:rPr>
          <w:rFonts w:cs="Arial"/>
          <w:szCs w:val="22"/>
        </w:rPr>
        <w:t xml:space="preserve">, </w:t>
      </w:r>
      <w:r w:rsidR="007974B3" w:rsidRPr="007974B3">
        <w:rPr>
          <w:rFonts w:cs="Arial"/>
          <w:i/>
          <w:szCs w:val="22"/>
        </w:rPr>
        <w:t>Consultation on a Policy, Licensing and Technical Framework for Remotely Piloted Aircraft Systems (RPAS) in the 5030-5091 MHz Band and Certain Bands Used to Provide Commercial Mobile Services</w:t>
      </w:r>
      <w:r w:rsidR="001A0446">
        <w:rPr>
          <w:rFonts w:cs="Arial"/>
          <w:i/>
          <w:szCs w:val="22"/>
        </w:rPr>
        <w:t xml:space="preserve"> </w:t>
      </w:r>
      <w:r w:rsidR="001A0446" w:rsidRPr="001A0446">
        <w:rPr>
          <w:rFonts w:cs="Arial"/>
          <w:iCs/>
          <w:szCs w:val="22"/>
        </w:rPr>
        <w:t>(</w:t>
      </w:r>
      <w:r w:rsidR="001A0446" w:rsidRPr="00FB2CCC">
        <w:rPr>
          <w:rFonts w:cs="Arial"/>
          <w:iCs/>
          <w:szCs w:val="22"/>
        </w:rPr>
        <w:t>The Consultation</w:t>
      </w:r>
      <w:r w:rsidR="001A0446" w:rsidRPr="001A0446">
        <w:rPr>
          <w:rFonts w:cs="Arial"/>
          <w:iCs/>
          <w:szCs w:val="22"/>
        </w:rPr>
        <w:t>)</w:t>
      </w:r>
      <w:r w:rsidR="00263887">
        <w:rPr>
          <w:rFonts w:cs="Arial"/>
          <w:szCs w:val="22"/>
        </w:rPr>
        <w:t>.</w:t>
      </w:r>
    </w:p>
    <w:p w14:paraId="47349584" w14:textId="77777777" w:rsidR="00943C7E" w:rsidRDefault="00943C7E" w:rsidP="00943C7E">
      <w:pPr>
        <w:widowControl/>
        <w:tabs>
          <w:tab w:val="clear" w:pos="720"/>
        </w:tabs>
        <w:spacing w:line="360" w:lineRule="auto"/>
        <w:jc w:val="both"/>
        <w:rPr>
          <w:rFonts w:cs="Arial"/>
          <w:szCs w:val="22"/>
        </w:rPr>
      </w:pPr>
    </w:p>
    <w:p w14:paraId="10955655" w14:textId="2CC907EA" w:rsidR="00AD72A9" w:rsidRPr="00C37D24" w:rsidRDefault="00AD72A9" w:rsidP="00943C7E">
      <w:pPr>
        <w:widowControl/>
        <w:tabs>
          <w:tab w:val="clear" w:pos="720"/>
        </w:tabs>
        <w:spacing w:line="360" w:lineRule="auto"/>
        <w:jc w:val="both"/>
        <w:rPr>
          <w:rFonts w:cs="Arial"/>
          <w:b/>
          <w:bCs/>
          <w:i/>
          <w:iCs/>
          <w:szCs w:val="22"/>
        </w:rPr>
      </w:pPr>
      <w:r w:rsidRPr="00C37D24">
        <w:rPr>
          <w:rFonts w:cs="Arial"/>
          <w:b/>
          <w:bCs/>
          <w:i/>
          <w:iCs/>
          <w:szCs w:val="22"/>
        </w:rPr>
        <w:t>Framework for RPAS in the 5030-</w:t>
      </w:r>
      <w:r w:rsidR="001873D5" w:rsidRPr="00C37D24">
        <w:rPr>
          <w:rFonts w:cs="Arial"/>
          <w:b/>
          <w:bCs/>
          <w:i/>
          <w:iCs/>
          <w:szCs w:val="22"/>
        </w:rPr>
        <w:t>5091 MHz band</w:t>
      </w:r>
    </w:p>
    <w:p w14:paraId="2A29A58F" w14:textId="77777777" w:rsidR="00AD72A9" w:rsidRPr="00263887" w:rsidRDefault="00AD72A9" w:rsidP="00B81060">
      <w:pPr>
        <w:widowControl/>
        <w:tabs>
          <w:tab w:val="clear" w:pos="720"/>
        </w:tabs>
        <w:spacing w:line="360" w:lineRule="auto"/>
        <w:jc w:val="both"/>
        <w:rPr>
          <w:rFonts w:cs="Arial"/>
          <w:szCs w:val="22"/>
        </w:rPr>
      </w:pPr>
    </w:p>
    <w:p w14:paraId="05697376" w14:textId="1573DBDD" w:rsidR="004C18FC" w:rsidRDefault="004C18FC" w:rsidP="00132D96">
      <w:pPr>
        <w:widowControl/>
        <w:numPr>
          <w:ilvl w:val="0"/>
          <w:numId w:val="2"/>
        </w:numPr>
        <w:spacing w:line="360" w:lineRule="auto"/>
        <w:jc w:val="both"/>
        <w:rPr>
          <w:rFonts w:cs="Arial"/>
          <w:szCs w:val="22"/>
        </w:rPr>
      </w:pPr>
      <w:r w:rsidRPr="004C18FC">
        <w:rPr>
          <w:rFonts w:cs="Arial"/>
          <w:szCs w:val="22"/>
        </w:rPr>
        <w:t xml:space="preserve">We support ISED’s proposal to add a new Canadian footnote to designate the 5030-5091 MHz for RPAS Command and non-Payload Communications (CNPC) under AM(R)S/AMS(R)S and suppressing footnote 5.444.  Since the Microwave Landing System service is not used in Canada, the suppression of the footnote will allow the spectrum to be used for a wider range of services which is in the public interest. </w:t>
      </w:r>
      <w:r>
        <w:rPr>
          <w:rFonts w:cs="Arial"/>
          <w:szCs w:val="22"/>
        </w:rPr>
        <w:t xml:space="preserve"> </w:t>
      </w:r>
      <w:r w:rsidR="007857D3">
        <w:rPr>
          <w:rFonts w:cs="Arial"/>
          <w:szCs w:val="22"/>
        </w:rPr>
        <w:t>We</w:t>
      </w:r>
      <w:r w:rsidR="002E76EA" w:rsidRPr="00132D96">
        <w:rPr>
          <w:rFonts w:cs="Arial"/>
          <w:szCs w:val="22"/>
        </w:rPr>
        <w:t xml:space="preserve"> </w:t>
      </w:r>
      <w:r>
        <w:rPr>
          <w:rFonts w:cs="Arial"/>
          <w:szCs w:val="22"/>
        </w:rPr>
        <w:t xml:space="preserve">also </w:t>
      </w:r>
      <w:r w:rsidR="002E76EA" w:rsidRPr="00132D96">
        <w:rPr>
          <w:rFonts w:cs="Arial"/>
          <w:szCs w:val="22"/>
        </w:rPr>
        <w:t>support ISED’s proposed licensing approaches for terrestrial aeronautical stations, aircraft stations, and space stations, including the application of existing satellite licensing and fee frameworks and the use of generic earth station licences for RPAS operations.</w:t>
      </w:r>
    </w:p>
    <w:p w14:paraId="677A63A0" w14:textId="77777777" w:rsidR="004C18FC" w:rsidRDefault="004C18FC" w:rsidP="00C37D24">
      <w:pPr>
        <w:widowControl/>
        <w:tabs>
          <w:tab w:val="clear" w:pos="720"/>
        </w:tabs>
        <w:spacing w:line="360" w:lineRule="auto"/>
        <w:jc w:val="both"/>
        <w:rPr>
          <w:rFonts w:cs="Arial"/>
          <w:szCs w:val="22"/>
        </w:rPr>
      </w:pPr>
    </w:p>
    <w:p w14:paraId="3F95DD09" w14:textId="132249A3" w:rsidR="00FB2AF9" w:rsidRDefault="004C18FC" w:rsidP="00132D96">
      <w:pPr>
        <w:widowControl/>
        <w:numPr>
          <w:ilvl w:val="0"/>
          <w:numId w:val="2"/>
        </w:numPr>
        <w:spacing w:line="360" w:lineRule="auto"/>
        <w:jc w:val="both"/>
        <w:rPr>
          <w:rFonts w:cs="Arial"/>
          <w:szCs w:val="22"/>
        </w:rPr>
      </w:pPr>
      <w:r>
        <w:rPr>
          <w:rFonts w:cs="Arial"/>
          <w:szCs w:val="22"/>
        </w:rPr>
        <w:t>In addition, we recommend harmonizing how the 5030-5091 MHz band is used in Canada and the US.  A</w:t>
      </w:r>
      <w:r w:rsidRPr="002E6266">
        <w:rPr>
          <w:rFonts w:cs="Arial"/>
          <w:szCs w:val="22"/>
        </w:rPr>
        <w:t xml:space="preserve">dopting the current interim band plan proposed by the </w:t>
      </w:r>
      <w:r>
        <w:rPr>
          <w:rFonts w:cs="Arial"/>
          <w:szCs w:val="22"/>
        </w:rPr>
        <w:t>Federal Communications Commission (</w:t>
      </w:r>
      <w:r w:rsidRPr="002E6266">
        <w:rPr>
          <w:rFonts w:cs="Arial"/>
          <w:szCs w:val="22"/>
        </w:rPr>
        <w:t>FCC</w:t>
      </w:r>
      <w:r>
        <w:rPr>
          <w:rFonts w:cs="Arial"/>
          <w:szCs w:val="22"/>
        </w:rPr>
        <w:t xml:space="preserve">) will </w:t>
      </w:r>
      <w:r w:rsidRPr="002E6266">
        <w:rPr>
          <w:rFonts w:cs="Arial"/>
          <w:szCs w:val="22"/>
        </w:rPr>
        <w:t xml:space="preserve">facilitate cross-border interoperability and enable Canada to </w:t>
      </w:r>
      <w:r>
        <w:rPr>
          <w:rFonts w:cs="Arial"/>
          <w:szCs w:val="22"/>
        </w:rPr>
        <w:t>benefit from equipment</w:t>
      </w:r>
      <w:r w:rsidRPr="002E6266">
        <w:rPr>
          <w:rFonts w:cs="Arial"/>
          <w:szCs w:val="22"/>
        </w:rPr>
        <w:t xml:space="preserve"> economies of scale.</w:t>
      </w:r>
    </w:p>
    <w:p w14:paraId="734D8865" w14:textId="77777777" w:rsidR="00FB2AF9" w:rsidRDefault="00FB2AF9" w:rsidP="00B81060">
      <w:pPr>
        <w:widowControl/>
        <w:tabs>
          <w:tab w:val="clear" w:pos="720"/>
        </w:tabs>
        <w:spacing w:line="360" w:lineRule="auto"/>
        <w:jc w:val="both"/>
      </w:pPr>
    </w:p>
    <w:p w14:paraId="392C81F9" w14:textId="5F800CF1" w:rsidR="002E76EA" w:rsidRPr="00FB2B19" w:rsidRDefault="004C18FC" w:rsidP="00FB2B19">
      <w:pPr>
        <w:widowControl/>
        <w:numPr>
          <w:ilvl w:val="0"/>
          <w:numId w:val="2"/>
        </w:numPr>
        <w:tabs>
          <w:tab w:val="left" w:pos="720"/>
        </w:tabs>
        <w:spacing w:line="360" w:lineRule="auto"/>
        <w:jc w:val="both"/>
        <w:rPr>
          <w:rFonts w:cs="Arial"/>
          <w:color w:val="000000"/>
          <w:lang w:val="en-US"/>
        </w:rPr>
      </w:pPr>
      <w:r>
        <w:rPr>
          <w:iCs/>
        </w:rPr>
        <w:t xml:space="preserve">We recommend that </w:t>
      </w:r>
      <w:r>
        <w:t xml:space="preserve">ISED adopt </w:t>
      </w:r>
      <w:r w:rsidRPr="00EB3015">
        <w:t>technical rules</w:t>
      </w:r>
      <w:r>
        <w:t xml:space="preserve"> from </w:t>
      </w:r>
      <w:r w:rsidR="00C1688D" w:rsidRPr="00C1688D">
        <w:t>Radio Technical Commission for Aeronautics</w:t>
      </w:r>
      <w:r w:rsidR="00C1688D">
        <w:t xml:space="preserve"> (</w:t>
      </w:r>
      <w:r>
        <w:t>RTCA</w:t>
      </w:r>
      <w:r w:rsidR="00C1688D">
        <w:t>)</w:t>
      </w:r>
      <w:r>
        <w:t xml:space="preserve"> DO-362A standard in the interim as it aligns with FCC regulations.  </w:t>
      </w:r>
      <w:r w:rsidRPr="00466246">
        <w:rPr>
          <w:rFonts w:cs="Arial"/>
          <w:color w:val="000000"/>
        </w:rPr>
        <w:t xml:space="preserve">Nonetheless, ISED should continue evaluating additional standards such as </w:t>
      </w:r>
      <w:r w:rsidR="00FB2B19" w:rsidRPr="00FB2B19">
        <w:rPr>
          <w:rFonts w:cs="Arial"/>
          <w:color w:val="000000"/>
          <w:lang w:val="en-US"/>
        </w:rPr>
        <w:t>3rd Generation Partnership Project</w:t>
      </w:r>
      <w:r w:rsidR="00FB2B19">
        <w:rPr>
          <w:rFonts w:cs="Arial"/>
          <w:color w:val="000000"/>
          <w:lang w:val="en-US"/>
        </w:rPr>
        <w:t xml:space="preserve"> (</w:t>
      </w:r>
      <w:r w:rsidRPr="00FB2B19">
        <w:rPr>
          <w:rFonts w:cs="Arial"/>
          <w:color w:val="000000"/>
        </w:rPr>
        <w:t>3GPP</w:t>
      </w:r>
      <w:r w:rsidR="00FB2B19">
        <w:rPr>
          <w:rFonts w:cs="Arial"/>
          <w:color w:val="000000"/>
        </w:rPr>
        <w:t>)</w:t>
      </w:r>
      <w:r w:rsidRPr="00FB2B19">
        <w:rPr>
          <w:rFonts w:cs="Arial"/>
          <w:color w:val="000000"/>
        </w:rPr>
        <w:t xml:space="preserve"> Aircraft to anything (A2X).  We suggest the entire licensing and technical framework for the 5030-5091 MHz band be considered provisional and initially follow US guidelines.  Over time, a variety of standards and applications are likely to emerge that may extend beyond the RTCA standard.  As a result, we recommend ISED continue to follow global advancements regarding the band plan and technical standards and regularly review the 5030-5091 MHz band for potential updates to the technical standards.</w:t>
      </w:r>
    </w:p>
    <w:p w14:paraId="4767D3D9" w14:textId="77777777" w:rsidR="008130CD" w:rsidRPr="00132D96" w:rsidRDefault="008130CD" w:rsidP="00132D96">
      <w:pPr>
        <w:widowControl/>
        <w:tabs>
          <w:tab w:val="clear" w:pos="720"/>
        </w:tabs>
        <w:spacing w:line="360" w:lineRule="auto"/>
        <w:jc w:val="both"/>
        <w:rPr>
          <w:rFonts w:cs="Arial"/>
          <w:szCs w:val="22"/>
        </w:rPr>
      </w:pPr>
    </w:p>
    <w:p w14:paraId="5A0CFBF2" w14:textId="1C0C6AC1" w:rsidR="006D2757" w:rsidRDefault="006D2757" w:rsidP="00132D96">
      <w:pPr>
        <w:widowControl/>
        <w:numPr>
          <w:ilvl w:val="0"/>
          <w:numId w:val="2"/>
        </w:numPr>
        <w:spacing w:line="360" w:lineRule="auto"/>
        <w:jc w:val="both"/>
        <w:rPr>
          <w:rFonts w:cs="Arial"/>
          <w:szCs w:val="22"/>
        </w:rPr>
      </w:pPr>
      <w:r w:rsidRPr="00132D96">
        <w:rPr>
          <w:rFonts w:cs="Arial"/>
          <w:szCs w:val="22"/>
        </w:rPr>
        <w:t>For coordination of RPAS operations in the 5030</w:t>
      </w:r>
      <w:r w:rsidR="004C18FC">
        <w:rPr>
          <w:rFonts w:cs="Arial"/>
          <w:szCs w:val="22"/>
        </w:rPr>
        <w:t>-</w:t>
      </w:r>
      <w:r w:rsidRPr="00132D96">
        <w:rPr>
          <w:rFonts w:cs="Arial"/>
          <w:szCs w:val="22"/>
        </w:rPr>
        <w:t xml:space="preserve">5091 MHz band, </w:t>
      </w:r>
      <w:r w:rsidR="003367D1">
        <w:rPr>
          <w:rFonts w:cs="Arial"/>
          <w:szCs w:val="22"/>
        </w:rPr>
        <w:t>we</w:t>
      </w:r>
      <w:r w:rsidRPr="00132D96">
        <w:rPr>
          <w:rFonts w:cs="Arial"/>
          <w:szCs w:val="22"/>
        </w:rPr>
        <w:t xml:space="preserve"> recommend an interim approach modeled on the FCC’s Interim Access Mechanism, followed by the implementation of a Dynamic Frequency Management System (DFMS) administered by independent third parties.</w:t>
      </w:r>
    </w:p>
    <w:p w14:paraId="6C1A97A0" w14:textId="77777777" w:rsidR="00C1688D" w:rsidRPr="00132D96" w:rsidRDefault="00C1688D" w:rsidP="00C1688D">
      <w:pPr>
        <w:widowControl/>
        <w:tabs>
          <w:tab w:val="clear" w:pos="720"/>
        </w:tabs>
        <w:spacing w:line="360" w:lineRule="auto"/>
        <w:jc w:val="both"/>
        <w:rPr>
          <w:rFonts w:cs="Arial"/>
          <w:szCs w:val="22"/>
        </w:rPr>
      </w:pPr>
    </w:p>
    <w:p w14:paraId="396A2666" w14:textId="6069A79A" w:rsidR="00A15F95" w:rsidRPr="00C37D24" w:rsidRDefault="008E695D" w:rsidP="00A15F95">
      <w:pPr>
        <w:widowControl/>
        <w:tabs>
          <w:tab w:val="clear" w:pos="720"/>
        </w:tabs>
        <w:spacing w:line="360" w:lineRule="auto"/>
        <w:jc w:val="both"/>
        <w:rPr>
          <w:rFonts w:cs="Arial"/>
          <w:b/>
          <w:bCs/>
          <w:i/>
          <w:iCs/>
          <w:szCs w:val="22"/>
        </w:rPr>
      </w:pPr>
      <w:r w:rsidRPr="00C37D24">
        <w:rPr>
          <w:rFonts w:cs="Arial"/>
          <w:b/>
          <w:bCs/>
          <w:i/>
          <w:iCs/>
          <w:szCs w:val="22"/>
        </w:rPr>
        <w:t>RPAS use in commercial mobile bands</w:t>
      </w:r>
    </w:p>
    <w:p w14:paraId="65DE9B1F" w14:textId="77777777" w:rsidR="00A15F95" w:rsidRPr="00A15F95" w:rsidRDefault="00A15F95" w:rsidP="00B81060">
      <w:pPr>
        <w:widowControl/>
        <w:tabs>
          <w:tab w:val="clear" w:pos="720"/>
        </w:tabs>
        <w:spacing w:line="360" w:lineRule="auto"/>
        <w:jc w:val="both"/>
        <w:rPr>
          <w:rFonts w:cs="Arial"/>
          <w:szCs w:val="22"/>
        </w:rPr>
      </w:pPr>
    </w:p>
    <w:p w14:paraId="43DE03D8" w14:textId="06202955" w:rsidR="00B50FEF" w:rsidRPr="00FB2CCC" w:rsidRDefault="00B50FEF" w:rsidP="00C1688D">
      <w:pPr>
        <w:widowControl/>
        <w:numPr>
          <w:ilvl w:val="0"/>
          <w:numId w:val="2"/>
        </w:numPr>
        <w:spacing w:line="360" w:lineRule="auto"/>
        <w:jc w:val="both"/>
        <w:rPr>
          <w:iCs/>
          <w:lang w:val="en-US"/>
        </w:rPr>
      </w:pPr>
      <w:r w:rsidRPr="00F14AE7">
        <w:rPr>
          <w:iCs/>
        </w:rPr>
        <w:t xml:space="preserve">We </w:t>
      </w:r>
      <w:r>
        <w:rPr>
          <w:iCs/>
        </w:rPr>
        <w:t xml:space="preserve">fully </w:t>
      </w:r>
      <w:r w:rsidRPr="00F14AE7">
        <w:rPr>
          <w:iCs/>
        </w:rPr>
        <w:t xml:space="preserve">support ISED’s proposal to permit RPAS aerial </w:t>
      </w:r>
      <w:r w:rsidR="00C1688D" w:rsidRPr="00C1688D">
        <w:rPr>
          <w:iCs/>
          <w:lang w:val="en-US"/>
        </w:rPr>
        <w:t>User Equipment</w:t>
      </w:r>
      <w:r w:rsidR="00C1688D">
        <w:rPr>
          <w:iCs/>
          <w:lang w:val="en-US"/>
        </w:rPr>
        <w:t xml:space="preserve"> (</w:t>
      </w:r>
      <w:r w:rsidRPr="00C1688D">
        <w:rPr>
          <w:iCs/>
        </w:rPr>
        <w:t>UE</w:t>
      </w:r>
      <w:r w:rsidR="00C1688D">
        <w:rPr>
          <w:iCs/>
        </w:rPr>
        <w:t>)</w:t>
      </w:r>
      <w:r w:rsidRPr="00C1688D">
        <w:rPr>
          <w:iCs/>
        </w:rPr>
        <w:t xml:space="preserve"> operations under existing commercial mobile spectrum licences held by mobile network operators, with third-party RPAS operators accessing these networks as subscribers.  T</w:t>
      </w:r>
      <w:r w:rsidRPr="00C1688D">
        <w:rPr>
          <w:rFonts w:cs="Arial"/>
          <w:color w:val="000000"/>
        </w:rPr>
        <w:t>his a critical element for the successful deployment of RPAS use cases, as it will enable access to widespread connectivity offered by mobile networks.</w:t>
      </w:r>
      <w:r w:rsidRPr="00C1688D">
        <w:rPr>
          <w:iCs/>
        </w:rPr>
        <w:t xml:space="preserve">  It also follows an established commercial mobile licensing framework which facilitates flexible spectrum usage and imposes clear regulations on commercial mobile network operators.</w:t>
      </w:r>
    </w:p>
    <w:p w14:paraId="6A3EFD1A" w14:textId="77777777" w:rsidR="00B50FEF" w:rsidRDefault="00B50FEF" w:rsidP="00C37D24">
      <w:pPr>
        <w:widowControl/>
        <w:tabs>
          <w:tab w:val="clear" w:pos="720"/>
        </w:tabs>
        <w:spacing w:line="360" w:lineRule="auto"/>
        <w:jc w:val="both"/>
        <w:rPr>
          <w:rFonts w:cs="Arial"/>
          <w:szCs w:val="22"/>
        </w:rPr>
      </w:pPr>
    </w:p>
    <w:p w14:paraId="4FBBDFE2" w14:textId="722730D7" w:rsidR="008130CD" w:rsidRDefault="00B50FEF" w:rsidP="005C716E">
      <w:pPr>
        <w:widowControl/>
        <w:numPr>
          <w:ilvl w:val="0"/>
          <w:numId w:val="2"/>
        </w:numPr>
        <w:spacing w:line="360" w:lineRule="auto"/>
        <w:jc w:val="both"/>
        <w:rPr>
          <w:rFonts w:cs="Arial"/>
          <w:szCs w:val="22"/>
        </w:rPr>
      </w:pPr>
      <w:r w:rsidRPr="00B32449">
        <w:t xml:space="preserve">It is essential that there are no unnecessary barriers to using licensed </w:t>
      </w:r>
      <w:r>
        <w:t xml:space="preserve">commercial </w:t>
      </w:r>
      <w:r w:rsidRPr="00B32449">
        <w:t xml:space="preserve">mobile spectrum to connect RPAS. </w:t>
      </w:r>
      <w:r>
        <w:t xml:space="preserve"> </w:t>
      </w:r>
      <w:r w:rsidRPr="00B32449">
        <w:t>ISED should adopt a service and technology neutral framework to fully support RPAS.</w:t>
      </w:r>
      <w:r>
        <w:t xml:space="preserve">  The </w:t>
      </w:r>
      <w:r w:rsidRPr="00B32449">
        <w:t>RPAS UE are just another class of device in the mobile ecosystem</w:t>
      </w:r>
      <w:r>
        <w:t xml:space="preserve">.  As a result, </w:t>
      </w:r>
      <w:r>
        <w:rPr>
          <w:color w:val="000000"/>
        </w:rPr>
        <w:t>r</w:t>
      </w:r>
      <w:r w:rsidRPr="002E6266">
        <w:rPr>
          <w:color w:val="000000"/>
        </w:rPr>
        <w:t>estricting RPAS use to a small number of</w:t>
      </w:r>
      <w:r>
        <w:rPr>
          <w:color w:val="000000"/>
        </w:rPr>
        <w:t xml:space="preserve"> commercial mobile spectrum</w:t>
      </w:r>
      <w:r w:rsidRPr="002E6266">
        <w:rPr>
          <w:color w:val="000000"/>
        </w:rPr>
        <w:t xml:space="preserve"> bands is </w:t>
      </w:r>
      <w:r>
        <w:rPr>
          <w:color w:val="000000"/>
        </w:rPr>
        <w:t xml:space="preserve">not </w:t>
      </w:r>
      <w:r w:rsidRPr="002E6266">
        <w:rPr>
          <w:color w:val="000000"/>
        </w:rPr>
        <w:t xml:space="preserve">appropriate. </w:t>
      </w:r>
      <w:r>
        <w:rPr>
          <w:color w:val="000000"/>
        </w:rPr>
        <w:t xml:space="preserve"> </w:t>
      </w:r>
      <w:r w:rsidRPr="002E6266">
        <w:rPr>
          <w:color w:val="000000"/>
        </w:rPr>
        <w:t>Different commercial mobile bands have unique advantages</w:t>
      </w:r>
      <w:r>
        <w:rPr>
          <w:color w:val="000000"/>
        </w:rPr>
        <w:t>.</w:t>
      </w:r>
      <w:r w:rsidRPr="002E6266">
        <w:rPr>
          <w:color w:val="000000"/>
        </w:rPr>
        <w:t xml:space="preserve"> </w:t>
      </w:r>
      <w:r>
        <w:rPr>
          <w:color w:val="000000"/>
        </w:rPr>
        <w:t xml:space="preserve"> F</w:t>
      </w:r>
      <w:r w:rsidRPr="002E6266">
        <w:rPr>
          <w:color w:val="000000"/>
        </w:rPr>
        <w:t>or example, lower bands provide crucial coverage for scenarios where RPAS must operate over long distances. Conversely, broader channels in the 3500 MHz and 3800 MHz</w:t>
      </w:r>
      <w:r>
        <w:rPr>
          <w:color w:val="000000"/>
        </w:rPr>
        <w:t xml:space="preserve"> spectrum</w:t>
      </w:r>
      <w:r w:rsidRPr="002E6266">
        <w:rPr>
          <w:color w:val="000000"/>
        </w:rPr>
        <w:t xml:space="preserve"> bands can accommodate applications that demand high data rates for payload communication. </w:t>
      </w:r>
      <w:r>
        <w:rPr>
          <w:color w:val="000000"/>
        </w:rPr>
        <w:t xml:space="preserve"> We recommend</w:t>
      </w:r>
      <w:r w:rsidRPr="002E6266">
        <w:rPr>
          <w:color w:val="000000"/>
        </w:rPr>
        <w:t xml:space="preserve"> that ISED permit RPAS operations in additional commercial </w:t>
      </w:r>
      <w:r>
        <w:rPr>
          <w:color w:val="000000"/>
        </w:rPr>
        <w:t xml:space="preserve">mobile spectrum </w:t>
      </w:r>
      <w:r w:rsidRPr="002E6266">
        <w:rPr>
          <w:color w:val="000000"/>
        </w:rPr>
        <w:t>bands, provided certain limitations</w:t>
      </w:r>
      <w:r>
        <w:rPr>
          <w:color w:val="000000"/>
        </w:rPr>
        <w:t xml:space="preserve">, </w:t>
      </w:r>
      <w:r w:rsidRPr="002E6266">
        <w:rPr>
          <w:color w:val="000000"/>
        </w:rPr>
        <w:t>such as altitude restrictions and airport protection zones (especially concerning the 3800 MHz band)</w:t>
      </w:r>
      <w:r>
        <w:rPr>
          <w:color w:val="000000"/>
        </w:rPr>
        <w:t xml:space="preserve">, </w:t>
      </w:r>
      <w:r w:rsidRPr="002E6266">
        <w:rPr>
          <w:color w:val="000000"/>
        </w:rPr>
        <w:t>are enforced.</w:t>
      </w:r>
      <w:r>
        <w:rPr>
          <w:color w:val="000000"/>
        </w:rPr>
        <w:t xml:space="preserve">  </w:t>
      </w:r>
      <w:r w:rsidRPr="00856122">
        <w:rPr>
          <w:color w:val="000000"/>
        </w:rPr>
        <w:t xml:space="preserve">We are confident that any potential inference issues regarding commercial mobile </w:t>
      </w:r>
      <w:r>
        <w:rPr>
          <w:color w:val="000000"/>
        </w:rPr>
        <w:t xml:space="preserve">spectrum </w:t>
      </w:r>
      <w:r w:rsidRPr="00856122">
        <w:rPr>
          <w:color w:val="000000"/>
        </w:rPr>
        <w:t>bands without aeronautical mobile allocations can be addressed through the RABC.</w:t>
      </w:r>
    </w:p>
    <w:p w14:paraId="25194F55" w14:textId="77777777" w:rsidR="00733585" w:rsidRPr="00132D96" w:rsidRDefault="00733585" w:rsidP="00733585">
      <w:pPr>
        <w:widowControl/>
        <w:tabs>
          <w:tab w:val="clear" w:pos="720"/>
        </w:tabs>
        <w:spacing w:line="360" w:lineRule="auto"/>
        <w:jc w:val="both"/>
        <w:rPr>
          <w:rFonts w:cs="Arial"/>
          <w:szCs w:val="22"/>
        </w:rPr>
      </w:pPr>
    </w:p>
    <w:p w14:paraId="3C9028CF" w14:textId="7676BBB2" w:rsidR="004540DC" w:rsidRPr="009460A6" w:rsidRDefault="00733585" w:rsidP="009460A6">
      <w:pPr>
        <w:pStyle w:val="ListParagraph"/>
        <w:numPr>
          <w:ilvl w:val="0"/>
          <w:numId w:val="2"/>
        </w:numPr>
        <w:jc w:val="both"/>
        <w:rPr>
          <w:color w:val="000000" w:themeColor="text1"/>
          <w:lang w:val="en-US"/>
        </w:rPr>
      </w:pPr>
      <w:r w:rsidRPr="0075140C">
        <w:rPr>
          <w:color w:val="000000" w:themeColor="text1"/>
        </w:rPr>
        <w:t>Should ISED choose not to permit RPAS use in all commercial</w:t>
      </w:r>
      <w:r w:rsidR="00B50FEF">
        <w:rPr>
          <w:color w:val="000000" w:themeColor="text1"/>
        </w:rPr>
        <w:t xml:space="preserve"> mobile spectrum</w:t>
      </w:r>
      <w:r w:rsidRPr="0075140C">
        <w:rPr>
          <w:color w:val="000000" w:themeColor="text1"/>
        </w:rPr>
        <w:t xml:space="preserve"> bands,</w:t>
      </w:r>
      <w:r w:rsidR="00B50FEF">
        <w:rPr>
          <w:color w:val="000000" w:themeColor="text1"/>
        </w:rPr>
        <w:t xml:space="preserve"> then</w:t>
      </w:r>
      <w:r w:rsidRPr="0075140C">
        <w:rPr>
          <w:color w:val="000000" w:themeColor="text1"/>
        </w:rPr>
        <w:t xml:space="preserve"> we respectfully </w:t>
      </w:r>
      <w:r w:rsidR="00B50FEF">
        <w:rPr>
          <w:color w:val="000000" w:themeColor="text1"/>
        </w:rPr>
        <w:t>recommend</w:t>
      </w:r>
      <w:r w:rsidR="00B50FEF" w:rsidRPr="0075140C">
        <w:rPr>
          <w:color w:val="000000" w:themeColor="text1"/>
        </w:rPr>
        <w:t xml:space="preserve"> </w:t>
      </w:r>
      <w:r w:rsidRPr="0075140C">
        <w:rPr>
          <w:color w:val="000000" w:themeColor="text1"/>
        </w:rPr>
        <w:t xml:space="preserve">prioritizing consideration of the </w:t>
      </w:r>
      <w:r w:rsidR="00B50FEF">
        <w:rPr>
          <w:color w:val="000000" w:themeColor="text1"/>
        </w:rPr>
        <w:t>C</w:t>
      </w:r>
      <w:r w:rsidR="00B50FEF" w:rsidRPr="0075140C">
        <w:rPr>
          <w:color w:val="000000" w:themeColor="text1"/>
        </w:rPr>
        <w:t xml:space="preserve">ellular </w:t>
      </w:r>
      <w:r w:rsidRPr="0075140C">
        <w:rPr>
          <w:color w:val="000000" w:themeColor="text1"/>
        </w:rPr>
        <w:t xml:space="preserve">and 3500 MHz </w:t>
      </w:r>
      <w:r w:rsidR="00B50FEF">
        <w:rPr>
          <w:color w:val="000000" w:themeColor="text1"/>
        </w:rPr>
        <w:t xml:space="preserve">spectrum </w:t>
      </w:r>
      <w:r w:rsidRPr="0075140C">
        <w:rPr>
          <w:color w:val="000000" w:themeColor="text1"/>
        </w:rPr>
        <w:t>bands</w:t>
      </w:r>
      <w:r w:rsidR="00445250">
        <w:rPr>
          <w:color w:val="000000" w:themeColor="text1"/>
        </w:rPr>
        <w:t xml:space="preserve">. </w:t>
      </w:r>
      <w:r w:rsidR="00B50FEF">
        <w:rPr>
          <w:color w:val="000000" w:themeColor="text1"/>
        </w:rPr>
        <w:t xml:space="preserve"> C</w:t>
      </w:r>
      <w:r w:rsidR="00642680" w:rsidRPr="000D1C92">
        <w:rPr>
          <w:color w:val="000000" w:themeColor="text1"/>
        </w:rPr>
        <w:t>ellular blocks A and B should be permitted for RPAS operations, since only blocks A' and B' overlap with frequencies above 890 MHz</w:t>
      </w:r>
      <w:r w:rsidR="00642680">
        <w:rPr>
          <w:color w:val="000000" w:themeColor="text1"/>
        </w:rPr>
        <w:t xml:space="preserve"> which are excluded </w:t>
      </w:r>
      <w:r w:rsidR="00B50FEF">
        <w:rPr>
          <w:color w:val="000000" w:themeColor="text1"/>
        </w:rPr>
        <w:t xml:space="preserve">from </w:t>
      </w:r>
      <w:r w:rsidR="00642680">
        <w:rPr>
          <w:color w:val="000000" w:themeColor="text1"/>
        </w:rPr>
        <w:t xml:space="preserve">aeronautical </w:t>
      </w:r>
      <w:r w:rsidR="00C37C7D">
        <w:rPr>
          <w:color w:val="000000" w:themeColor="text1"/>
        </w:rPr>
        <w:t xml:space="preserve">mobile use in the </w:t>
      </w:r>
      <w:r w:rsidR="009460A6" w:rsidRPr="009460A6">
        <w:rPr>
          <w:color w:val="000000" w:themeColor="text1"/>
          <w:lang w:val="en-US"/>
        </w:rPr>
        <w:t>Canadian Table of Frequency Allocations</w:t>
      </w:r>
      <w:r w:rsidR="009460A6">
        <w:rPr>
          <w:color w:val="000000" w:themeColor="text1"/>
          <w:lang w:val="en-US"/>
        </w:rPr>
        <w:t xml:space="preserve"> (</w:t>
      </w:r>
      <w:r w:rsidR="00813C07" w:rsidRPr="009460A6">
        <w:rPr>
          <w:color w:val="000000" w:themeColor="text1"/>
        </w:rPr>
        <w:t>CTFA</w:t>
      </w:r>
      <w:r w:rsidR="009460A6">
        <w:rPr>
          <w:color w:val="000000" w:themeColor="text1"/>
        </w:rPr>
        <w:t>)</w:t>
      </w:r>
      <w:r w:rsidR="00C37C7D" w:rsidRPr="009460A6">
        <w:rPr>
          <w:color w:val="000000" w:themeColor="text1"/>
        </w:rPr>
        <w:t>.</w:t>
      </w:r>
      <w:r w:rsidR="004540DC" w:rsidRPr="009460A6">
        <w:rPr>
          <w:color w:val="000000" w:themeColor="text1"/>
        </w:rPr>
        <w:t xml:space="preserve"> </w:t>
      </w:r>
      <w:r w:rsidR="00B50FEF" w:rsidRPr="009460A6">
        <w:rPr>
          <w:color w:val="000000" w:themeColor="text1"/>
        </w:rPr>
        <w:t xml:space="preserve"> </w:t>
      </w:r>
      <w:r w:rsidR="004540DC" w:rsidRPr="009460A6">
        <w:rPr>
          <w:color w:val="000000" w:themeColor="text1"/>
        </w:rPr>
        <w:t xml:space="preserve">Although the 3500 MHz </w:t>
      </w:r>
      <w:r w:rsidR="00B50FEF" w:rsidRPr="009460A6">
        <w:rPr>
          <w:color w:val="000000" w:themeColor="text1"/>
        </w:rPr>
        <w:t xml:space="preserve">spectrum </w:t>
      </w:r>
      <w:r w:rsidR="004540DC" w:rsidRPr="009460A6">
        <w:rPr>
          <w:color w:val="000000" w:themeColor="text1"/>
        </w:rPr>
        <w:t>band is currently excluded for aeronautical mobile applications, we propose that its use by RPAS may be permitted under specific conditions, as it provides wide channels capable of providing high data rates.</w:t>
      </w:r>
    </w:p>
    <w:p w14:paraId="32687B6F" w14:textId="77777777" w:rsidR="00B50FEF" w:rsidRPr="00C37D24" w:rsidRDefault="00B50FEF" w:rsidP="00C37D24">
      <w:pPr>
        <w:spacing w:line="360" w:lineRule="auto"/>
        <w:rPr>
          <w:color w:val="000000" w:themeColor="text1"/>
        </w:rPr>
      </w:pPr>
    </w:p>
    <w:p w14:paraId="197B834A" w14:textId="7A602D80" w:rsidR="00B50FEF" w:rsidRDefault="00B50FEF" w:rsidP="004540DC">
      <w:pPr>
        <w:pStyle w:val="ListParagraph"/>
        <w:numPr>
          <w:ilvl w:val="0"/>
          <w:numId w:val="2"/>
        </w:numPr>
        <w:jc w:val="both"/>
        <w:rPr>
          <w:color w:val="000000" w:themeColor="text1"/>
        </w:rPr>
      </w:pPr>
      <w:r>
        <w:rPr>
          <w:color w:val="000000" w:themeColor="text1"/>
        </w:rPr>
        <w:t>Moreover, while</w:t>
      </w:r>
      <w:r w:rsidRPr="001F7C72">
        <w:rPr>
          <w:color w:val="000000" w:themeColor="text1"/>
        </w:rPr>
        <w:t xml:space="preserve"> not a commercial mobile band we support allowing </w:t>
      </w:r>
      <w:r w:rsidRPr="0036585D">
        <w:rPr>
          <w:color w:val="000000" w:themeColor="text1"/>
        </w:rPr>
        <w:t>the public safety band (758-776 MHz/788-806 MHz), for RPAS operations which will support emergency and safety of life applications.</w:t>
      </w:r>
      <w:r>
        <w:rPr>
          <w:color w:val="000000" w:themeColor="text1"/>
        </w:rPr>
        <w:t xml:space="preserve">  RPAS can clearly assist </w:t>
      </w:r>
      <w:r w:rsidRPr="002573CD">
        <w:rPr>
          <w:color w:val="000000" w:themeColor="text1"/>
        </w:rPr>
        <w:t>emergency response by providing real-time information, aiding in search and rescue missions, and assessing hazardous situations from a safe distance.</w:t>
      </w:r>
    </w:p>
    <w:p w14:paraId="5E8CF1D0" w14:textId="77777777" w:rsidR="00656401" w:rsidRPr="00656401" w:rsidRDefault="00656401" w:rsidP="00C37D24">
      <w:pPr>
        <w:pStyle w:val="ListParagraph"/>
        <w:ind w:left="0" w:firstLine="0"/>
        <w:jc w:val="both"/>
      </w:pPr>
    </w:p>
    <w:p w14:paraId="24954542" w14:textId="10919E4D" w:rsidR="000D1400" w:rsidRDefault="009E08E7" w:rsidP="007F6BDB">
      <w:pPr>
        <w:widowControl/>
        <w:numPr>
          <w:ilvl w:val="0"/>
          <w:numId w:val="2"/>
        </w:numPr>
        <w:spacing w:line="360" w:lineRule="auto"/>
        <w:jc w:val="both"/>
        <w:rPr>
          <w:rFonts w:cs="Arial"/>
          <w:szCs w:val="22"/>
        </w:rPr>
      </w:pPr>
      <w:r>
        <w:rPr>
          <w:iCs/>
        </w:rPr>
        <w:t>We support ISED’s proposal to permit RPAS aerial UE to communicate with authorized satellites under the Supplemental Mobile Coverage by Satellite (SMCS) framework.  Satellite connectivity would support RPAS use cases related to emergency response, public safety, environment monitoring and other public service applications as well as extend the operational reach of RPAS beyond the coverage of terrestrial networks.  We</w:t>
      </w:r>
      <w:r w:rsidRPr="008A0D57">
        <w:rPr>
          <w:iCs/>
        </w:rPr>
        <w:t xml:space="preserve"> further note that permitting RPAS aerial UE to operate under the SMCS framework </w:t>
      </w:r>
      <w:r>
        <w:rPr>
          <w:iCs/>
        </w:rPr>
        <w:t>would</w:t>
      </w:r>
      <w:r w:rsidRPr="008A0D57">
        <w:rPr>
          <w:iCs/>
        </w:rPr>
        <w:t xml:space="preserve"> enable the exploration of new and emerging use cases, including Internet of Things (IoT), infrastructure inspection, monitoring and logistics-related applications. </w:t>
      </w:r>
      <w:r>
        <w:rPr>
          <w:iCs/>
        </w:rPr>
        <w:t xml:space="preserve"> We expect additional use cases to evolve over </w:t>
      </w:r>
      <w:r w:rsidRPr="008A0D57">
        <w:rPr>
          <w:iCs/>
        </w:rPr>
        <w:t>time as satellite direct-to-device capabilities mature.</w:t>
      </w:r>
    </w:p>
    <w:p w14:paraId="3662DFE4" w14:textId="77777777" w:rsidR="00656401" w:rsidRPr="00656401" w:rsidRDefault="00656401" w:rsidP="00C37D24">
      <w:pPr>
        <w:pStyle w:val="ListParagraph"/>
        <w:ind w:left="0" w:firstLine="0"/>
        <w:jc w:val="both"/>
      </w:pPr>
    </w:p>
    <w:p w14:paraId="505D1C1E" w14:textId="5E6BC514" w:rsidR="000A302E" w:rsidRPr="00F0430F" w:rsidRDefault="008A5AA3" w:rsidP="00F0430F">
      <w:pPr>
        <w:pStyle w:val="ListParagraph"/>
        <w:numPr>
          <w:ilvl w:val="0"/>
          <w:numId w:val="2"/>
        </w:numPr>
        <w:jc w:val="both"/>
      </w:pPr>
      <w:r w:rsidRPr="00C804DD">
        <w:t>We</w:t>
      </w:r>
      <w:r w:rsidR="00D2639F" w:rsidRPr="00C804DD">
        <w:t xml:space="preserve"> consider current conditions of licence </w:t>
      </w:r>
      <w:r w:rsidR="00F53E16">
        <w:rPr>
          <w:iCs/>
        </w:rPr>
        <w:t>are</w:t>
      </w:r>
      <w:r w:rsidR="004A196C" w:rsidRPr="00C804DD">
        <w:rPr>
          <w:iCs/>
        </w:rPr>
        <w:t xml:space="preserve"> </w:t>
      </w:r>
      <w:r w:rsidR="00C804DD" w:rsidRPr="00C804DD">
        <w:rPr>
          <w:iCs/>
        </w:rPr>
        <w:t xml:space="preserve">sufficient to facilitate RPAS UE operations in accordance with ISED’s proposal to treat RPAS UE equivalently to other UE in commercial mobile </w:t>
      </w:r>
      <w:r w:rsidR="009E08E7">
        <w:rPr>
          <w:iCs/>
        </w:rPr>
        <w:t xml:space="preserve">spectrum </w:t>
      </w:r>
      <w:r w:rsidR="00C804DD" w:rsidRPr="00C804DD">
        <w:rPr>
          <w:iCs/>
        </w:rPr>
        <w:t>bands.</w:t>
      </w:r>
      <w:r w:rsidR="00C804DD">
        <w:rPr>
          <w:iCs/>
        </w:rPr>
        <w:t xml:space="preserve"> </w:t>
      </w:r>
      <w:r w:rsidR="009E08E7">
        <w:rPr>
          <w:iCs/>
        </w:rPr>
        <w:t xml:space="preserve"> </w:t>
      </w:r>
      <w:r w:rsidR="00C804DD">
        <w:t>Similarly</w:t>
      </w:r>
      <w:r w:rsidR="00C804DD" w:rsidRPr="00132D96">
        <w:t xml:space="preserve"> </w:t>
      </w:r>
      <w:r w:rsidR="00D2639F" w:rsidRPr="00132D96">
        <w:t xml:space="preserve">existing technical standards </w:t>
      </w:r>
      <w:r w:rsidR="00C804DD">
        <w:t>are</w:t>
      </w:r>
      <w:r w:rsidR="00D2639F" w:rsidRPr="00132D96">
        <w:t xml:space="preserve"> sufficient for RPAS operations in commercial mobile </w:t>
      </w:r>
      <w:r w:rsidR="009E08E7">
        <w:t xml:space="preserve">spectrum </w:t>
      </w:r>
      <w:r w:rsidR="004E192B" w:rsidRPr="00132D96">
        <w:t>bands,</w:t>
      </w:r>
      <w:r w:rsidR="00D2639F" w:rsidRPr="00132D96">
        <w:t xml:space="preserve"> and </w:t>
      </w:r>
      <w:r w:rsidR="00C804DD">
        <w:t xml:space="preserve">we </w:t>
      </w:r>
      <w:r w:rsidR="00D2639F" w:rsidRPr="00132D96">
        <w:t xml:space="preserve">emphasize that interference management is best handled </w:t>
      </w:r>
      <w:r w:rsidR="009E08E7">
        <w:t>by mobile network operators</w:t>
      </w:r>
      <w:r w:rsidR="00D2639F" w:rsidRPr="00132D96">
        <w:t xml:space="preserve"> using established </w:t>
      </w:r>
      <w:r w:rsidR="00C96835">
        <w:t>network</w:t>
      </w:r>
      <w:r w:rsidR="0012047B">
        <w:t xml:space="preserve"> management</w:t>
      </w:r>
      <w:r w:rsidR="00D954F6">
        <w:t xml:space="preserve"> features</w:t>
      </w:r>
      <w:r w:rsidR="00D2639F" w:rsidRPr="00132D96">
        <w:t>.</w:t>
      </w:r>
    </w:p>
    <w:p w14:paraId="0B60E6D7" w14:textId="77777777" w:rsidR="00F40C71" w:rsidRPr="00D7229E" w:rsidRDefault="00F40C71" w:rsidP="00565E14">
      <w:pPr>
        <w:widowControl/>
        <w:tabs>
          <w:tab w:val="clear" w:pos="720"/>
        </w:tabs>
        <w:spacing w:line="360" w:lineRule="auto"/>
        <w:jc w:val="both"/>
        <w:rPr>
          <w:caps/>
        </w:rPr>
      </w:pPr>
    </w:p>
    <w:p w14:paraId="43B66235" w14:textId="18CCF099" w:rsidR="00E1671B" w:rsidRPr="00E1671B" w:rsidRDefault="00D964E8" w:rsidP="00565E14">
      <w:pPr>
        <w:pStyle w:val="Heading1"/>
        <w:jc w:val="both"/>
      </w:pPr>
      <w:bookmarkStart w:id="2" w:name="_Toc222734543"/>
      <w:bookmarkStart w:id="3" w:name="_Toc222913549"/>
      <w:r w:rsidRPr="00D964E8">
        <w:t>Framework for RPAS in the 5030-5091 MHz band</w:t>
      </w:r>
      <w:bookmarkEnd w:id="2"/>
      <w:bookmarkEnd w:id="3"/>
    </w:p>
    <w:p w14:paraId="46E2628C" w14:textId="77777777" w:rsidR="009A3B44" w:rsidRDefault="009A3B44" w:rsidP="00B81060">
      <w:pPr>
        <w:widowControl/>
        <w:tabs>
          <w:tab w:val="clear" w:pos="720"/>
        </w:tabs>
        <w:spacing w:line="360" w:lineRule="auto"/>
        <w:jc w:val="both"/>
      </w:pPr>
    </w:p>
    <w:p w14:paraId="75EB5FC9" w14:textId="7B6C398B" w:rsidR="004E2333" w:rsidRDefault="004E2333" w:rsidP="00565E14">
      <w:pPr>
        <w:ind w:left="720" w:hanging="720"/>
        <w:jc w:val="both"/>
        <w:rPr>
          <w:b/>
          <w:bCs/>
          <w:i/>
        </w:rPr>
      </w:pPr>
      <w:r w:rsidRPr="00C37D24">
        <w:rPr>
          <w:b/>
          <w:bCs/>
          <w:i/>
        </w:rPr>
        <w:t>Q1.</w:t>
      </w:r>
      <w:r w:rsidRPr="004E2333">
        <w:rPr>
          <w:b/>
          <w:bCs/>
          <w:i/>
        </w:rPr>
        <w:tab/>
      </w:r>
      <w:r w:rsidR="00B52549" w:rsidRPr="000B5EC2">
        <w:rPr>
          <w:b/>
          <w:bCs/>
          <w:i/>
        </w:rPr>
        <w:t>ISED is seeking comments on the proposed changes to the CTFA, to add CXX, as detailed above and suppress footnote No. 5.444, as shown in Table 3 and subsequent updates to the Agreement with NAV Canada and regulatory documents.</w:t>
      </w:r>
    </w:p>
    <w:p w14:paraId="77C2D530" w14:textId="77777777" w:rsidR="00666136" w:rsidRDefault="00666136" w:rsidP="00565E14">
      <w:pPr>
        <w:spacing w:line="360" w:lineRule="auto"/>
        <w:ind w:left="720" w:hanging="720"/>
        <w:jc w:val="both"/>
        <w:rPr>
          <w:bCs/>
        </w:rPr>
      </w:pPr>
    </w:p>
    <w:p w14:paraId="16D13C0F" w14:textId="0C3A4AD3" w:rsidR="004C18FC" w:rsidRPr="00F0430F" w:rsidRDefault="00750163" w:rsidP="004C18FC">
      <w:pPr>
        <w:pStyle w:val="ListParagraph"/>
        <w:numPr>
          <w:ilvl w:val="0"/>
          <w:numId w:val="2"/>
        </w:numPr>
        <w:jc w:val="both"/>
      </w:pPr>
      <w:r w:rsidRPr="00D87E7A">
        <w:t>We</w:t>
      </w:r>
      <w:r w:rsidR="00375E09" w:rsidRPr="00D87E7A">
        <w:t xml:space="preserve"> support </w:t>
      </w:r>
      <w:r w:rsidR="006F17EE">
        <w:t xml:space="preserve">ISED’s proposal to </w:t>
      </w:r>
      <w:r w:rsidR="00375E09" w:rsidRPr="00D87E7A">
        <w:t>add a new Canadian footnote to designate the 5030</w:t>
      </w:r>
      <w:r w:rsidR="000F6333">
        <w:t>-</w:t>
      </w:r>
      <w:r w:rsidR="00375E09" w:rsidRPr="00D87E7A">
        <w:t>5091 MHz for RPAS CNPC under AM(R)S/AMS(R)S and suppressing footnote 5.444</w:t>
      </w:r>
      <w:r w:rsidR="00382BAB" w:rsidRPr="00D87E7A">
        <w:t>.</w:t>
      </w:r>
      <w:r w:rsidR="00375E09" w:rsidRPr="00D87E7A">
        <w:t xml:space="preserve"> </w:t>
      </w:r>
      <w:r w:rsidR="006F17EE">
        <w:t xml:space="preserve"> Since the Microwave Landing System service is not used in Canada,</w:t>
      </w:r>
      <w:r w:rsidR="006F17EE">
        <w:rPr>
          <w:rStyle w:val="FootnoteReference"/>
        </w:rPr>
        <w:footnoteReference w:id="1"/>
      </w:r>
      <w:r w:rsidR="006F17EE">
        <w:t xml:space="preserve"> t</w:t>
      </w:r>
      <w:r w:rsidR="001F4227">
        <w:t xml:space="preserve">he suppression of the footnote will </w:t>
      </w:r>
      <w:r w:rsidR="006F17EE">
        <w:t xml:space="preserve">allow the spectrum to be used </w:t>
      </w:r>
      <w:r w:rsidR="00F55EB5">
        <w:t xml:space="preserve">for a wider range of services </w:t>
      </w:r>
      <w:r w:rsidR="004C18FC">
        <w:t>which is</w:t>
      </w:r>
      <w:r w:rsidR="00F55EB5">
        <w:t xml:space="preserve"> in the public interest, consistent with the </w:t>
      </w:r>
      <w:r w:rsidR="00F55EB5" w:rsidRPr="00C37D24">
        <w:rPr>
          <w:i/>
          <w:iCs/>
        </w:rPr>
        <w:t>Spectrum Policy Framework for Canada</w:t>
      </w:r>
      <w:r w:rsidR="00F55EB5">
        <w:t xml:space="preserve"> enabling guideline (b)</w:t>
      </w:r>
      <w:r w:rsidR="00DB6139">
        <w:t>.</w:t>
      </w:r>
      <w:r w:rsidR="00F55EB5">
        <w:rPr>
          <w:rStyle w:val="FootnoteReference"/>
        </w:rPr>
        <w:footnoteReference w:id="2"/>
      </w:r>
      <w:r w:rsidR="00DB6139">
        <w:t xml:space="preserve"> </w:t>
      </w:r>
      <w:r w:rsidR="00F55EB5">
        <w:t xml:space="preserve"> </w:t>
      </w:r>
      <w:r w:rsidR="00451FDB">
        <w:t>Consequently,</w:t>
      </w:r>
      <w:r w:rsidR="00375E09" w:rsidRPr="00D87E7A">
        <w:t xml:space="preserve"> </w:t>
      </w:r>
      <w:r w:rsidR="00F55EB5">
        <w:t xml:space="preserve">we agree that </w:t>
      </w:r>
      <w:r w:rsidR="00375E09" w:rsidRPr="00D87E7A">
        <w:t>the NAV CANADA agreement and RBR</w:t>
      </w:r>
      <w:r w:rsidR="00375E09" w:rsidRPr="00D87E7A">
        <w:noBreakHyphen/>
        <w:t xml:space="preserve">1 </w:t>
      </w:r>
      <w:r w:rsidR="002C6324">
        <w:t>should also be updated to reflect this change.</w:t>
      </w:r>
    </w:p>
    <w:p w14:paraId="111DE8E0" w14:textId="082828C3" w:rsidR="00C2228A" w:rsidRDefault="00C2228A" w:rsidP="00565E14">
      <w:pPr>
        <w:widowControl/>
        <w:tabs>
          <w:tab w:val="clear" w:pos="720"/>
        </w:tabs>
        <w:spacing w:line="360" w:lineRule="auto"/>
        <w:jc w:val="both"/>
      </w:pPr>
    </w:p>
    <w:p w14:paraId="7E1A8A06" w14:textId="3B666D46" w:rsidR="00C2228A" w:rsidRDefault="00C2228A" w:rsidP="00565E14">
      <w:pPr>
        <w:ind w:left="720" w:hanging="720"/>
        <w:jc w:val="both"/>
        <w:rPr>
          <w:b/>
          <w:bCs/>
          <w:i/>
        </w:rPr>
      </w:pPr>
      <w:r w:rsidRPr="00C37D24">
        <w:rPr>
          <w:b/>
          <w:bCs/>
          <w:i/>
        </w:rPr>
        <w:t>Q2.</w:t>
      </w:r>
      <w:r w:rsidRPr="004E2333">
        <w:rPr>
          <w:b/>
          <w:bCs/>
          <w:i/>
        </w:rPr>
        <w:tab/>
      </w:r>
      <w:r w:rsidR="00F67E3F" w:rsidRPr="00F67E3F">
        <w:rPr>
          <w:b/>
          <w:bCs/>
          <w:i/>
        </w:rPr>
        <w:t>ISED is seeking comments on whether there are other RPAS applications besides CNPC that could also be considered for use in the 5030-5091 MHz band under the AM(R)S and AMS(R)S allocations.</w:t>
      </w:r>
    </w:p>
    <w:p w14:paraId="2D8B338A" w14:textId="77777777" w:rsidR="00656401" w:rsidRPr="00656401" w:rsidRDefault="00656401" w:rsidP="00B81060">
      <w:pPr>
        <w:widowControl/>
        <w:tabs>
          <w:tab w:val="clear" w:pos="720"/>
        </w:tabs>
        <w:spacing w:line="360" w:lineRule="auto"/>
        <w:jc w:val="both"/>
      </w:pPr>
    </w:p>
    <w:p w14:paraId="024FA3DD" w14:textId="4F8845BB" w:rsidR="00C811AC" w:rsidRDefault="00750163" w:rsidP="00C811AC">
      <w:pPr>
        <w:widowControl/>
        <w:numPr>
          <w:ilvl w:val="0"/>
          <w:numId w:val="2"/>
        </w:numPr>
        <w:tabs>
          <w:tab w:val="left" w:pos="720"/>
        </w:tabs>
        <w:spacing w:line="360" w:lineRule="auto"/>
        <w:jc w:val="both"/>
        <w:rPr>
          <w:rFonts w:cs="Arial"/>
          <w:szCs w:val="22"/>
        </w:rPr>
      </w:pPr>
      <w:r>
        <w:rPr>
          <w:rFonts w:cs="Arial"/>
          <w:szCs w:val="22"/>
        </w:rPr>
        <w:t>We</w:t>
      </w:r>
      <w:r w:rsidR="00382BAB" w:rsidRPr="00CF43EE">
        <w:rPr>
          <w:rFonts w:cs="Arial"/>
          <w:szCs w:val="22"/>
        </w:rPr>
        <w:t xml:space="preserve"> support limiting the band to safety</w:t>
      </w:r>
      <w:r w:rsidR="00382BAB" w:rsidRPr="00CF43EE">
        <w:rPr>
          <w:rFonts w:cs="Arial"/>
          <w:szCs w:val="22"/>
        </w:rPr>
        <w:noBreakHyphen/>
        <w:t>of</w:t>
      </w:r>
      <w:r w:rsidR="00382BAB" w:rsidRPr="00CF43EE">
        <w:rPr>
          <w:rFonts w:cs="Arial"/>
          <w:szCs w:val="22"/>
        </w:rPr>
        <w:noBreakHyphen/>
        <w:t>flight CNPC applications consistent with AM(R)S/AMS(R)S and not general payload use</w:t>
      </w:r>
      <w:r w:rsidR="00C811AC">
        <w:rPr>
          <w:rFonts w:cs="Arial"/>
          <w:szCs w:val="22"/>
        </w:rPr>
        <w:t xml:space="preserve">. </w:t>
      </w:r>
      <w:r w:rsidR="00F55EB5">
        <w:rPr>
          <w:rFonts w:cs="Arial"/>
          <w:szCs w:val="22"/>
        </w:rPr>
        <w:t xml:space="preserve"> </w:t>
      </w:r>
      <w:r w:rsidR="00C811AC" w:rsidRPr="00C811AC">
        <w:rPr>
          <w:rFonts w:cs="Arial"/>
          <w:szCs w:val="22"/>
        </w:rPr>
        <w:t>For initial Canadian implementation, 5030</w:t>
      </w:r>
      <w:r w:rsidR="000F6333">
        <w:rPr>
          <w:rFonts w:cs="Arial"/>
          <w:szCs w:val="22"/>
        </w:rPr>
        <w:t>-</w:t>
      </w:r>
      <w:r w:rsidR="00C811AC" w:rsidRPr="00C811AC">
        <w:rPr>
          <w:rFonts w:cs="Arial"/>
          <w:szCs w:val="22"/>
        </w:rPr>
        <w:t xml:space="preserve">5091 MHz should be limited to internationally standardized CNPC under AM(R)S/AMS(R)S, </w:t>
      </w:r>
      <w:r w:rsidR="00C60357" w:rsidRPr="00C811AC">
        <w:rPr>
          <w:rFonts w:cs="Arial"/>
          <w:szCs w:val="22"/>
        </w:rPr>
        <w:t>to</w:t>
      </w:r>
      <w:r w:rsidR="00C811AC" w:rsidRPr="00C811AC">
        <w:rPr>
          <w:rFonts w:cs="Arial"/>
          <w:szCs w:val="22"/>
        </w:rPr>
        <w:t xml:space="preserve"> safeguard aviation safety and maintain alignment with North American deployments.</w:t>
      </w:r>
      <w:r w:rsidR="00991B3E">
        <w:rPr>
          <w:rFonts w:cs="Arial"/>
          <w:szCs w:val="22"/>
        </w:rPr>
        <w:t xml:space="preserve"> </w:t>
      </w:r>
      <w:r w:rsidR="00F55EB5">
        <w:rPr>
          <w:rFonts w:cs="Arial"/>
          <w:szCs w:val="22"/>
        </w:rPr>
        <w:t xml:space="preserve"> </w:t>
      </w:r>
      <w:r w:rsidR="00991B3E">
        <w:rPr>
          <w:rFonts w:cs="Arial"/>
          <w:szCs w:val="22"/>
        </w:rPr>
        <w:t>The use of commercial mobile bands should be encouraged to support payload</w:t>
      </w:r>
      <w:r w:rsidR="00613462">
        <w:rPr>
          <w:rFonts w:cs="Arial"/>
          <w:szCs w:val="22"/>
        </w:rPr>
        <w:t xml:space="preserve"> communications while limiting the 5030-5091 band for </w:t>
      </w:r>
      <w:r w:rsidR="00C05DE4">
        <w:rPr>
          <w:rFonts w:cs="Arial"/>
          <w:szCs w:val="22"/>
        </w:rPr>
        <w:t>standardized CNPC</w:t>
      </w:r>
      <w:r w:rsidR="00991B3E">
        <w:rPr>
          <w:rFonts w:cs="Arial"/>
          <w:szCs w:val="22"/>
        </w:rPr>
        <w:t xml:space="preserve">. </w:t>
      </w:r>
      <w:r w:rsidR="00F55EB5">
        <w:rPr>
          <w:rFonts w:cs="Arial"/>
          <w:szCs w:val="22"/>
        </w:rPr>
        <w:t xml:space="preserve"> </w:t>
      </w:r>
      <w:r w:rsidR="003E717D">
        <w:rPr>
          <w:rFonts w:cs="Arial"/>
          <w:szCs w:val="22"/>
        </w:rPr>
        <w:t>This will allow a higher number of RPAS UE to be accommodated within the band for CNPC.</w:t>
      </w:r>
    </w:p>
    <w:p w14:paraId="027FA93B" w14:textId="22E74F88" w:rsidR="00C62AF2" w:rsidRDefault="00C62AF2" w:rsidP="00565E14">
      <w:pPr>
        <w:spacing w:line="360" w:lineRule="auto"/>
        <w:jc w:val="both"/>
      </w:pPr>
    </w:p>
    <w:p w14:paraId="4A9A813F" w14:textId="0EDE4233" w:rsidR="00C2228A" w:rsidRDefault="00C2228A" w:rsidP="00565E14">
      <w:pPr>
        <w:ind w:left="720" w:hanging="720"/>
        <w:jc w:val="both"/>
        <w:rPr>
          <w:b/>
          <w:bCs/>
          <w:i/>
        </w:rPr>
      </w:pPr>
      <w:bookmarkStart w:id="4" w:name="_Toc132368629"/>
      <w:bookmarkStart w:id="5" w:name="_Toc132368630"/>
      <w:bookmarkEnd w:id="4"/>
      <w:bookmarkEnd w:id="5"/>
      <w:r w:rsidRPr="00C37D24">
        <w:rPr>
          <w:b/>
          <w:bCs/>
          <w:i/>
        </w:rPr>
        <w:t>Q3.</w:t>
      </w:r>
      <w:r w:rsidRPr="004E2333">
        <w:rPr>
          <w:b/>
          <w:bCs/>
          <w:i/>
        </w:rPr>
        <w:tab/>
      </w:r>
      <w:r w:rsidR="0064150B" w:rsidRPr="0064150B">
        <w:rPr>
          <w:b/>
          <w:bCs/>
          <w:i/>
        </w:rPr>
        <w:t>ISED is seeking comments on whether the high-level 5030-5091 MHz band plan proposed by ICAO or a band plan similar to the one being considered in the U.S. would be appropriate for RPAS use in Canada?</w:t>
      </w:r>
    </w:p>
    <w:p w14:paraId="634C8255" w14:textId="2B928FE5" w:rsidR="004B2259" w:rsidRDefault="004B2259" w:rsidP="00565E14">
      <w:pPr>
        <w:widowControl/>
        <w:tabs>
          <w:tab w:val="clear" w:pos="720"/>
        </w:tabs>
        <w:spacing w:line="360" w:lineRule="auto"/>
        <w:jc w:val="both"/>
        <w:rPr>
          <w:rFonts w:cs="Arial"/>
          <w:szCs w:val="22"/>
        </w:rPr>
      </w:pPr>
    </w:p>
    <w:p w14:paraId="04BE2BFA" w14:textId="56491CDE" w:rsidR="00AA4024" w:rsidRPr="002E6266" w:rsidRDefault="004D73D7" w:rsidP="00AA4024">
      <w:pPr>
        <w:widowControl/>
        <w:numPr>
          <w:ilvl w:val="0"/>
          <w:numId w:val="2"/>
        </w:numPr>
        <w:tabs>
          <w:tab w:val="left" w:pos="720"/>
        </w:tabs>
        <w:spacing w:line="360" w:lineRule="auto"/>
        <w:jc w:val="both"/>
        <w:rPr>
          <w:rFonts w:cs="Arial"/>
          <w:szCs w:val="22"/>
        </w:rPr>
      </w:pPr>
      <w:r>
        <w:rPr>
          <w:rFonts w:cs="Arial"/>
          <w:szCs w:val="22"/>
        </w:rPr>
        <w:t xml:space="preserve">Harmonizing how the 5030-5091 MHz band is used in Canada and the US </w:t>
      </w:r>
      <w:r w:rsidR="00AA4024" w:rsidRPr="002E6266">
        <w:rPr>
          <w:rFonts w:cs="Arial"/>
          <w:szCs w:val="22"/>
        </w:rPr>
        <w:t xml:space="preserve">will facilitate cross-border interoperability and enable Canada to </w:t>
      </w:r>
      <w:r>
        <w:rPr>
          <w:rFonts w:cs="Arial"/>
          <w:szCs w:val="22"/>
        </w:rPr>
        <w:t>benefit from equipment</w:t>
      </w:r>
      <w:r w:rsidR="00AA4024" w:rsidRPr="002E6266">
        <w:rPr>
          <w:rFonts w:cs="Arial"/>
          <w:szCs w:val="22"/>
        </w:rPr>
        <w:t xml:space="preserve"> economies of scale. </w:t>
      </w:r>
      <w:r w:rsidR="00AA4024">
        <w:rPr>
          <w:rFonts w:cs="Arial"/>
          <w:szCs w:val="22"/>
        </w:rPr>
        <w:t xml:space="preserve"> </w:t>
      </w:r>
      <w:r w:rsidR="00AA4024" w:rsidRPr="002E6266">
        <w:rPr>
          <w:rFonts w:cs="Arial"/>
          <w:szCs w:val="22"/>
        </w:rPr>
        <w:t>Therefore, we recommend adopting the current interim band plan proposed by the FCC</w:t>
      </w:r>
      <w:r>
        <w:rPr>
          <w:rFonts w:cs="Arial"/>
          <w:szCs w:val="22"/>
        </w:rPr>
        <w:t>.</w:t>
      </w:r>
    </w:p>
    <w:p w14:paraId="49CFEFBA" w14:textId="77777777" w:rsidR="00BD4C54" w:rsidRPr="00C37D24" w:rsidRDefault="00BD4C54" w:rsidP="00565E14">
      <w:pPr>
        <w:spacing w:line="360" w:lineRule="auto"/>
        <w:jc w:val="both"/>
        <w:rPr>
          <w:color w:val="000000" w:themeColor="text1"/>
        </w:rPr>
      </w:pPr>
    </w:p>
    <w:p w14:paraId="3398BA52" w14:textId="7365042E" w:rsidR="00C2228A" w:rsidRDefault="00C2228A" w:rsidP="00C37D24">
      <w:pPr>
        <w:widowControl/>
        <w:spacing w:after="120"/>
        <w:ind w:left="720" w:hanging="720"/>
        <w:jc w:val="both"/>
        <w:rPr>
          <w:b/>
          <w:bCs/>
          <w:i/>
        </w:rPr>
      </w:pPr>
      <w:r w:rsidRPr="00C37D24">
        <w:rPr>
          <w:b/>
          <w:bCs/>
          <w:i/>
        </w:rPr>
        <w:t>Q4.</w:t>
      </w:r>
      <w:r w:rsidRPr="00C2228A">
        <w:rPr>
          <w:b/>
          <w:bCs/>
          <w:i/>
        </w:rPr>
        <w:tab/>
      </w:r>
      <w:r w:rsidR="0079710A" w:rsidRPr="0079710A">
        <w:rPr>
          <w:b/>
          <w:bCs/>
          <w:i/>
        </w:rPr>
        <w:t>ISED is seeking comments on any other considerations related to an appropriate 5030-5091 MHz band plan for RPAS use in Canada that may not have been specifically addressed in this consultation.</w:t>
      </w:r>
    </w:p>
    <w:p w14:paraId="71F3BFDE" w14:textId="77777777" w:rsidR="00F423A4" w:rsidRDefault="00F423A4" w:rsidP="00C37D24">
      <w:pPr>
        <w:widowControl/>
        <w:spacing w:line="360" w:lineRule="auto"/>
        <w:ind w:left="720" w:hanging="720"/>
        <w:jc w:val="both"/>
        <w:rPr>
          <w:iCs/>
        </w:rPr>
      </w:pPr>
    </w:p>
    <w:p w14:paraId="4A44E4D9" w14:textId="77777777" w:rsidR="00F423A4" w:rsidRPr="002E6266" w:rsidRDefault="00F423A4" w:rsidP="00F423A4">
      <w:pPr>
        <w:widowControl/>
        <w:numPr>
          <w:ilvl w:val="0"/>
          <w:numId w:val="2"/>
        </w:numPr>
        <w:tabs>
          <w:tab w:val="left" w:pos="720"/>
        </w:tabs>
        <w:spacing w:line="360" w:lineRule="auto"/>
        <w:jc w:val="both"/>
        <w:rPr>
          <w:rFonts w:cs="Arial"/>
          <w:szCs w:val="22"/>
        </w:rPr>
      </w:pPr>
      <w:r>
        <w:rPr>
          <w:iCs/>
        </w:rPr>
        <w:t xml:space="preserve">We have no further comments or considerations </w:t>
      </w:r>
      <w:r w:rsidRPr="00F423A4">
        <w:rPr>
          <w:iCs/>
        </w:rPr>
        <w:t>related to an appropriate 5030-5091 MHz band plan for RPAS use in Canada</w:t>
      </w:r>
      <w:r>
        <w:rPr>
          <w:iCs/>
        </w:rPr>
        <w:t>.</w:t>
      </w:r>
    </w:p>
    <w:p w14:paraId="7B75B355" w14:textId="500C4328" w:rsidR="00F423A4" w:rsidRPr="00924C1F" w:rsidRDefault="00F423A4" w:rsidP="00F423A4">
      <w:pPr>
        <w:widowControl/>
        <w:spacing w:line="360" w:lineRule="auto"/>
        <w:ind w:left="720" w:hanging="720"/>
        <w:jc w:val="both"/>
        <w:rPr>
          <w:color w:val="000000" w:themeColor="text1"/>
        </w:rPr>
      </w:pPr>
    </w:p>
    <w:p w14:paraId="3128EE56" w14:textId="7268983D" w:rsidR="006165F7" w:rsidRDefault="002D782F" w:rsidP="00565E14">
      <w:pPr>
        <w:widowControl/>
        <w:ind w:left="720" w:hanging="720"/>
        <w:jc w:val="both"/>
        <w:rPr>
          <w:b/>
          <w:bCs/>
          <w:i/>
        </w:rPr>
      </w:pPr>
      <w:r w:rsidRPr="00C37D24">
        <w:rPr>
          <w:b/>
          <w:bCs/>
          <w:i/>
        </w:rPr>
        <w:t>Q5.</w:t>
      </w:r>
      <w:r w:rsidRPr="00C2228A">
        <w:rPr>
          <w:b/>
          <w:bCs/>
          <w:i/>
        </w:rPr>
        <w:tab/>
      </w:r>
      <w:r w:rsidR="006165F7" w:rsidRPr="002D782F">
        <w:rPr>
          <w:b/>
          <w:bCs/>
          <w:i/>
        </w:rPr>
        <w:t>ISED is seeking comments on its proposal to issue radio licences as prescribed in the Regulations for terrestrial aeronautical stations communicating with associated aircraft stations (RPA) in the aeronautical service.</w:t>
      </w:r>
    </w:p>
    <w:p w14:paraId="4DAAFE58" w14:textId="77777777" w:rsidR="00656401" w:rsidRPr="00656401" w:rsidRDefault="00656401" w:rsidP="00C37D24">
      <w:pPr>
        <w:pStyle w:val="ListParagraph"/>
        <w:ind w:left="0" w:firstLine="0"/>
        <w:jc w:val="both"/>
      </w:pPr>
    </w:p>
    <w:p w14:paraId="7674B5EA" w14:textId="1650734E" w:rsidR="00E54F35" w:rsidRPr="00BF48DE" w:rsidRDefault="00E03B08" w:rsidP="00BF48DE">
      <w:pPr>
        <w:widowControl/>
        <w:numPr>
          <w:ilvl w:val="0"/>
          <w:numId w:val="2"/>
        </w:numPr>
        <w:tabs>
          <w:tab w:val="left" w:pos="720"/>
        </w:tabs>
        <w:spacing w:line="360" w:lineRule="auto"/>
        <w:jc w:val="both"/>
        <w:rPr>
          <w:rFonts w:cs="Arial"/>
          <w:szCs w:val="22"/>
        </w:rPr>
      </w:pPr>
      <w:r>
        <w:rPr>
          <w:rFonts w:cs="Arial"/>
          <w:szCs w:val="22"/>
        </w:rPr>
        <w:t xml:space="preserve">We support ISED’s proposal </w:t>
      </w:r>
      <w:r w:rsidR="009C58B8">
        <w:rPr>
          <w:rFonts w:cs="Arial"/>
          <w:szCs w:val="22"/>
        </w:rPr>
        <w:t xml:space="preserve">to </w:t>
      </w:r>
      <w:r w:rsidR="007F0869">
        <w:rPr>
          <w:rFonts w:cs="Arial"/>
          <w:szCs w:val="22"/>
        </w:rPr>
        <w:t xml:space="preserve">issue radio </w:t>
      </w:r>
      <w:r w:rsidR="009C58B8">
        <w:rPr>
          <w:rFonts w:cs="Arial"/>
          <w:szCs w:val="22"/>
        </w:rPr>
        <w:t>licen</w:t>
      </w:r>
      <w:r w:rsidR="007F0869">
        <w:rPr>
          <w:rFonts w:cs="Arial"/>
          <w:szCs w:val="22"/>
        </w:rPr>
        <w:t>c</w:t>
      </w:r>
      <w:r w:rsidR="009C58B8">
        <w:rPr>
          <w:rFonts w:cs="Arial"/>
          <w:szCs w:val="22"/>
        </w:rPr>
        <w:t>e</w:t>
      </w:r>
      <w:r w:rsidR="007F0869">
        <w:rPr>
          <w:rFonts w:cs="Arial"/>
          <w:szCs w:val="22"/>
        </w:rPr>
        <w:t>s</w:t>
      </w:r>
      <w:r w:rsidR="00DC7651">
        <w:rPr>
          <w:rFonts w:cs="Arial"/>
          <w:szCs w:val="22"/>
        </w:rPr>
        <w:t xml:space="preserve"> </w:t>
      </w:r>
      <w:r w:rsidR="00F423A4">
        <w:rPr>
          <w:rFonts w:cs="Arial"/>
          <w:szCs w:val="22"/>
        </w:rPr>
        <w:t xml:space="preserve">for </w:t>
      </w:r>
      <w:r w:rsidR="009C58B8">
        <w:rPr>
          <w:rFonts w:cs="Arial"/>
          <w:szCs w:val="22"/>
        </w:rPr>
        <w:t>terrestrial aeronautical stations as this approach provides regulatory certainty</w:t>
      </w:r>
      <w:r w:rsidR="00F423A4">
        <w:rPr>
          <w:rFonts w:cs="Arial"/>
          <w:szCs w:val="22"/>
        </w:rPr>
        <w:t>,</w:t>
      </w:r>
      <w:r w:rsidR="009C58B8">
        <w:rPr>
          <w:rFonts w:cs="Arial"/>
          <w:szCs w:val="22"/>
        </w:rPr>
        <w:t xml:space="preserve"> enables effective coordination</w:t>
      </w:r>
      <w:r w:rsidR="00F423A4">
        <w:rPr>
          <w:rFonts w:cs="Arial"/>
          <w:szCs w:val="22"/>
        </w:rPr>
        <w:t xml:space="preserve"> and interference management between licensees, </w:t>
      </w:r>
      <w:r w:rsidR="00455EDE">
        <w:rPr>
          <w:rFonts w:cs="Arial"/>
          <w:szCs w:val="22"/>
        </w:rPr>
        <w:t>and</w:t>
      </w:r>
      <w:r w:rsidR="009C58B8">
        <w:rPr>
          <w:rFonts w:cs="Arial"/>
          <w:szCs w:val="22"/>
        </w:rPr>
        <w:t xml:space="preserve"> ensures that RPAS operations in the 5030-5091 MHz band are subject to the appropriate technical and operational oversight.</w:t>
      </w:r>
    </w:p>
    <w:p w14:paraId="3E543642" w14:textId="77777777" w:rsidR="00656401" w:rsidRPr="00132D96" w:rsidRDefault="00656401" w:rsidP="00656401">
      <w:pPr>
        <w:widowControl/>
        <w:tabs>
          <w:tab w:val="clear" w:pos="720"/>
        </w:tabs>
        <w:spacing w:line="360" w:lineRule="auto"/>
        <w:jc w:val="both"/>
        <w:rPr>
          <w:rFonts w:cs="Arial"/>
          <w:szCs w:val="22"/>
        </w:rPr>
      </w:pPr>
    </w:p>
    <w:p w14:paraId="58A66F35" w14:textId="6A4DC13B" w:rsidR="00BF1A07" w:rsidRPr="00BF1A07" w:rsidRDefault="00773005" w:rsidP="006473F9">
      <w:pPr>
        <w:ind w:left="709" w:hanging="709"/>
        <w:jc w:val="both"/>
        <w:rPr>
          <w:b/>
          <w:bCs/>
          <w:i/>
        </w:rPr>
      </w:pPr>
      <w:r w:rsidRPr="00C37D24">
        <w:rPr>
          <w:b/>
          <w:bCs/>
          <w:i/>
        </w:rPr>
        <w:t>Q6.</w:t>
      </w:r>
      <w:r w:rsidRPr="00C2228A">
        <w:rPr>
          <w:b/>
          <w:bCs/>
          <w:i/>
        </w:rPr>
        <w:tab/>
      </w:r>
      <w:r w:rsidR="00BF1A07" w:rsidRPr="00BF1A07">
        <w:rPr>
          <w:b/>
          <w:bCs/>
          <w:i/>
        </w:rPr>
        <w:t>For space stations used within an RPAS, ISED is seeking comments on its proposal to:</w:t>
      </w:r>
    </w:p>
    <w:p w14:paraId="04051AE0" w14:textId="77777777" w:rsidR="00BF1A07" w:rsidRPr="00BF1A07" w:rsidRDefault="00BF1A07" w:rsidP="006473F9">
      <w:pPr>
        <w:widowControl/>
        <w:numPr>
          <w:ilvl w:val="0"/>
          <w:numId w:val="10"/>
        </w:numPr>
        <w:tabs>
          <w:tab w:val="clear" w:pos="720"/>
        </w:tabs>
        <w:ind w:left="1440" w:hanging="720"/>
        <w:jc w:val="both"/>
        <w:rPr>
          <w:b/>
          <w:bCs/>
          <w:i/>
        </w:rPr>
      </w:pPr>
      <w:r w:rsidRPr="00BF1A07">
        <w:rPr>
          <w:b/>
          <w:bCs/>
          <w:i/>
        </w:rPr>
        <w:t>issue space station spectrum licences to Canadian satellite operators planning to offer services globally and/or in Canada, or issue a FSA to foreign satellite operators</w:t>
      </w:r>
    </w:p>
    <w:p w14:paraId="52E4B5F3" w14:textId="77777777" w:rsidR="00BF1A07" w:rsidRPr="00BF1A07" w:rsidRDefault="00BF1A07" w:rsidP="006473F9">
      <w:pPr>
        <w:widowControl/>
        <w:numPr>
          <w:ilvl w:val="0"/>
          <w:numId w:val="10"/>
        </w:numPr>
        <w:tabs>
          <w:tab w:val="clear" w:pos="720"/>
        </w:tabs>
        <w:ind w:left="1440" w:hanging="720"/>
        <w:jc w:val="both"/>
        <w:rPr>
          <w:b/>
          <w:bCs/>
          <w:i/>
        </w:rPr>
      </w:pPr>
      <w:r w:rsidRPr="00BF1A07">
        <w:rPr>
          <w:b/>
          <w:bCs/>
          <w:i/>
        </w:rPr>
        <w:t>use a 20-year term for spectrum licences issued for Canadian commercial communications satellites, while FSA would not have an expiration date</w:t>
      </w:r>
    </w:p>
    <w:p w14:paraId="2B251C6C" w14:textId="77777777" w:rsidR="00BF1A07" w:rsidRPr="00B7680D" w:rsidRDefault="00BF1A07" w:rsidP="006473F9">
      <w:pPr>
        <w:widowControl/>
        <w:numPr>
          <w:ilvl w:val="0"/>
          <w:numId w:val="10"/>
        </w:numPr>
        <w:tabs>
          <w:tab w:val="clear" w:pos="720"/>
        </w:tabs>
        <w:ind w:left="1440" w:hanging="720"/>
        <w:jc w:val="both"/>
        <w:rPr>
          <w:b/>
          <w:bCs/>
        </w:rPr>
      </w:pPr>
      <w:r w:rsidRPr="00B7680D">
        <w:rPr>
          <w:b/>
          <w:bCs/>
          <w:i/>
        </w:rPr>
        <w:t>apply the existing satellite fee order, SMSE-001-23, Fee Order for Space Stations, to space stations and generic earth station spectrum licences for RPAS</w:t>
      </w:r>
    </w:p>
    <w:p w14:paraId="667B5FD8" w14:textId="77777777" w:rsidR="00656401" w:rsidRPr="00656401" w:rsidRDefault="00656401" w:rsidP="00C37D24">
      <w:pPr>
        <w:spacing w:line="360" w:lineRule="auto"/>
        <w:jc w:val="both"/>
      </w:pPr>
    </w:p>
    <w:p w14:paraId="6FBD39CA" w14:textId="1DAAEAE4" w:rsidR="0050493E" w:rsidRPr="000C4541" w:rsidRDefault="000C4541" w:rsidP="000C4541">
      <w:pPr>
        <w:widowControl/>
        <w:numPr>
          <w:ilvl w:val="0"/>
          <w:numId w:val="2"/>
        </w:numPr>
        <w:tabs>
          <w:tab w:val="left" w:pos="720"/>
        </w:tabs>
        <w:spacing w:line="360" w:lineRule="auto"/>
        <w:jc w:val="both"/>
        <w:rPr>
          <w:rFonts w:cs="Arial"/>
          <w:szCs w:val="22"/>
        </w:rPr>
      </w:pPr>
      <w:r w:rsidRPr="000C4541">
        <w:rPr>
          <w:rFonts w:cs="Arial"/>
          <w:szCs w:val="22"/>
        </w:rPr>
        <w:t xml:space="preserve">We </w:t>
      </w:r>
      <w:r w:rsidR="00F423A4">
        <w:rPr>
          <w:rFonts w:cs="Arial"/>
          <w:szCs w:val="22"/>
        </w:rPr>
        <w:t>support</w:t>
      </w:r>
      <w:r w:rsidR="00F423A4" w:rsidRPr="000C4541">
        <w:rPr>
          <w:rFonts w:cs="Arial"/>
          <w:szCs w:val="22"/>
        </w:rPr>
        <w:t xml:space="preserve"> </w:t>
      </w:r>
      <w:r w:rsidRPr="000C4541">
        <w:rPr>
          <w:rFonts w:cs="Arial"/>
          <w:szCs w:val="22"/>
        </w:rPr>
        <w:t xml:space="preserve">ISED's proposal to extend the existing satellite licensing and fee framework to RPAS space stations. </w:t>
      </w:r>
      <w:r w:rsidR="00F423A4">
        <w:rPr>
          <w:rFonts w:cs="Arial"/>
          <w:szCs w:val="22"/>
        </w:rPr>
        <w:t xml:space="preserve"> </w:t>
      </w:r>
      <w:r w:rsidRPr="000C4541">
        <w:rPr>
          <w:rFonts w:cs="Arial"/>
          <w:szCs w:val="22"/>
        </w:rPr>
        <w:t xml:space="preserve">The modernized framework established by ISED is well-suited for space stations supporting RPAS services and does not </w:t>
      </w:r>
      <w:r w:rsidR="00D66436">
        <w:rPr>
          <w:rFonts w:cs="Arial"/>
          <w:szCs w:val="22"/>
        </w:rPr>
        <w:t>require</w:t>
      </w:r>
      <w:r w:rsidRPr="000C4541">
        <w:rPr>
          <w:rFonts w:cs="Arial"/>
          <w:szCs w:val="22"/>
        </w:rPr>
        <w:t xml:space="preserve"> any modifications.</w:t>
      </w:r>
      <w:r w:rsidR="00F423A4">
        <w:rPr>
          <w:rStyle w:val="FootnoteReference"/>
          <w:rFonts w:cs="Arial"/>
          <w:szCs w:val="22"/>
        </w:rPr>
        <w:footnoteReference w:id="3"/>
      </w:r>
    </w:p>
    <w:p w14:paraId="363F43A0" w14:textId="77777777" w:rsidR="00773005" w:rsidRPr="00C37D24" w:rsidRDefault="00773005" w:rsidP="00C37D24">
      <w:pPr>
        <w:widowControl/>
        <w:spacing w:line="360" w:lineRule="auto"/>
        <w:ind w:left="720" w:hanging="720"/>
        <w:jc w:val="both"/>
        <w:rPr>
          <w:iCs/>
        </w:rPr>
      </w:pPr>
    </w:p>
    <w:p w14:paraId="1AC286CF" w14:textId="261CB1EC" w:rsidR="00A762CA" w:rsidRDefault="00773005" w:rsidP="006473F9">
      <w:pPr>
        <w:ind w:left="709" w:hanging="709"/>
        <w:jc w:val="both"/>
        <w:rPr>
          <w:b/>
          <w:bCs/>
          <w:i/>
        </w:rPr>
      </w:pPr>
      <w:r w:rsidRPr="00C37D24">
        <w:rPr>
          <w:b/>
          <w:bCs/>
          <w:i/>
        </w:rPr>
        <w:t>Q7</w:t>
      </w:r>
      <w:r w:rsidRPr="00C13CCE">
        <w:rPr>
          <w:b/>
          <w:bCs/>
          <w:i/>
        </w:rPr>
        <w:t>.</w:t>
      </w:r>
      <w:r w:rsidRPr="00C2228A">
        <w:rPr>
          <w:b/>
          <w:bCs/>
          <w:i/>
        </w:rPr>
        <w:tab/>
      </w:r>
      <w:r w:rsidR="00A762CA" w:rsidRPr="00A762CA">
        <w:rPr>
          <w:b/>
          <w:bCs/>
          <w:i/>
        </w:rPr>
        <w:t>For aircraft stations communicating with terrestrial aeronautical stations, ISED is seeking comments on its proposal to:</w:t>
      </w:r>
    </w:p>
    <w:p w14:paraId="33BA6960" w14:textId="77777777" w:rsidR="00A762CA" w:rsidRPr="00A762CA" w:rsidRDefault="00A762CA" w:rsidP="006473F9">
      <w:pPr>
        <w:widowControl/>
        <w:numPr>
          <w:ilvl w:val="0"/>
          <w:numId w:val="11"/>
        </w:numPr>
        <w:tabs>
          <w:tab w:val="clear" w:pos="720"/>
        </w:tabs>
        <w:ind w:left="1440" w:hanging="720"/>
        <w:jc w:val="both"/>
        <w:rPr>
          <w:b/>
          <w:bCs/>
          <w:i/>
        </w:rPr>
      </w:pPr>
      <w:r w:rsidRPr="00A762CA">
        <w:rPr>
          <w:b/>
          <w:bCs/>
          <w:i/>
        </w:rPr>
        <w:t>provide for licence-exempt operations by updating RBR-01 to include the 5030-5091 MHz band and section 6.4 (Power restrictions) to restrict output power to a maximum of 10 watts</w:t>
      </w:r>
    </w:p>
    <w:p w14:paraId="116947DE" w14:textId="77777777" w:rsidR="00A762CA" w:rsidRDefault="00A762CA" w:rsidP="006473F9">
      <w:pPr>
        <w:widowControl/>
        <w:numPr>
          <w:ilvl w:val="0"/>
          <w:numId w:val="11"/>
        </w:numPr>
        <w:tabs>
          <w:tab w:val="clear" w:pos="720"/>
        </w:tabs>
        <w:ind w:left="1440" w:hanging="720"/>
        <w:jc w:val="both"/>
        <w:rPr>
          <w:b/>
          <w:bCs/>
          <w:i/>
        </w:rPr>
      </w:pPr>
      <w:r w:rsidRPr="00A762CA">
        <w:rPr>
          <w:b/>
          <w:bCs/>
          <w:i/>
        </w:rPr>
        <w:t>modify RBR-01 to allow the 15.4 – 15.7 GHz band to be used for licence-exempt radionavigation</w:t>
      </w:r>
    </w:p>
    <w:p w14:paraId="01D5B4D4" w14:textId="77777777" w:rsidR="006473F9" w:rsidRDefault="006473F9" w:rsidP="00B81060">
      <w:pPr>
        <w:widowControl/>
        <w:tabs>
          <w:tab w:val="clear" w:pos="720"/>
        </w:tabs>
        <w:spacing w:line="360" w:lineRule="auto"/>
        <w:jc w:val="both"/>
        <w:rPr>
          <w:b/>
          <w:bCs/>
          <w:i/>
        </w:rPr>
      </w:pPr>
    </w:p>
    <w:p w14:paraId="624E8D94" w14:textId="2290AE6D" w:rsidR="00D27ACE" w:rsidRDefault="00C306AE" w:rsidP="006473F9">
      <w:pPr>
        <w:ind w:left="709" w:hanging="709"/>
        <w:jc w:val="both"/>
        <w:rPr>
          <w:b/>
          <w:bCs/>
          <w:i/>
        </w:rPr>
      </w:pPr>
      <w:r w:rsidRPr="00C37D24">
        <w:rPr>
          <w:b/>
          <w:bCs/>
          <w:i/>
        </w:rPr>
        <w:t>Q8</w:t>
      </w:r>
      <w:r w:rsidRPr="00C2228A">
        <w:rPr>
          <w:b/>
          <w:bCs/>
          <w:i/>
        </w:rPr>
        <w:t>.</w:t>
      </w:r>
      <w:r w:rsidRPr="00C2228A">
        <w:rPr>
          <w:b/>
          <w:bCs/>
          <w:i/>
        </w:rPr>
        <w:tab/>
      </w:r>
      <w:r w:rsidR="00806367" w:rsidRPr="00806367">
        <w:rPr>
          <w:b/>
          <w:bCs/>
          <w:i/>
        </w:rPr>
        <w:t>For aircraft stations communicating with space stations, ISED is seeking comments on its proposal to:</w:t>
      </w:r>
    </w:p>
    <w:p w14:paraId="65787D96" w14:textId="77777777" w:rsidR="00806367" w:rsidRPr="00806367" w:rsidRDefault="00806367" w:rsidP="006473F9">
      <w:pPr>
        <w:widowControl/>
        <w:numPr>
          <w:ilvl w:val="0"/>
          <w:numId w:val="12"/>
        </w:numPr>
        <w:tabs>
          <w:tab w:val="clear" w:pos="720"/>
        </w:tabs>
        <w:ind w:left="1440" w:hanging="720"/>
        <w:jc w:val="both"/>
        <w:rPr>
          <w:b/>
          <w:bCs/>
          <w:i/>
        </w:rPr>
      </w:pPr>
      <w:r w:rsidRPr="00806367">
        <w:rPr>
          <w:b/>
          <w:bCs/>
          <w:i/>
        </w:rPr>
        <w:t>issue annual generic earth station spectrum licences which expire on March 31 of each year, with a high expectation of renewal</w:t>
      </w:r>
    </w:p>
    <w:p w14:paraId="5A76E09F" w14:textId="77777777" w:rsidR="00806367" w:rsidRPr="00806367" w:rsidRDefault="00806367" w:rsidP="006473F9">
      <w:pPr>
        <w:widowControl/>
        <w:numPr>
          <w:ilvl w:val="0"/>
          <w:numId w:val="12"/>
        </w:numPr>
        <w:tabs>
          <w:tab w:val="clear" w:pos="720"/>
        </w:tabs>
        <w:ind w:left="1440" w:hanging="720"/>
        <w:jc w:val="both"/>
        <w:rPr>
          <w:b/>
          <w:bCs/>
          <w:i/>
        </w:rPr>
      </w:pPr>
      <w:r w:rsidRPr="00806367">
        <w:rPr>
          <w:b/>
          <w:bCs/>
          <w:i/>
        </w:rPr>
        <w:t>add the 5030-5091 MHz band in Annex A of CPC-2-6-03 as shown in Table 6 above in order to make aircraft earth stations eligible for generic earth station licensing</w:t>
      </w:r>
    </w:p>
    <w:p w14:paraId="1D941AA4" w14:textId="77777777" w:rsidR="00806367" w:rsidRPr="00806367" w:rsidRDefault="00806367" w:rsidP="006473F9">
      <w:pPr>
        <w:widowControl/>
        <w:numPr>
          <w:ilvl w:val="0"/>
          <w:numId w:val="12"/>
        </w:numPr>
        <w:tabs>
          <w:tab w:val="clear" w:pos="720"/>
        </w:tabs>
        <w:ind w:left="1440" w:hanging="720"/>
        <w:jc w:val="both"/>
        <w:rPr>
          <w:b/>
          <w:bCs/>
          <w:i/>
        </w:rPr>
      </w:pPr>
      <w:r w:rsidRPr="00806367">
        <w:rPr>
          <w:b/>
          <w:bCs/>
          <w:i/>
        </w:rPr>
        <w:t>apply existing satellite fee order to generic earth station spectrum licences for RPAS</w:t>
      </w:r>
    </w:p>
    <w:p w14:paraId="7F1C5EA8" w14:textId="77777777" w:rsidR="00656401" w:rsidRDefault="00656401" w:rsidP="00C37D24">
      <w:pPr>
        <w:widowControl/>
        <w:tabs>
          <w:tab w:val="clear" w:pos="720"/>
        </w:tabs>
        <w:spacing w:line="360" w:lineRule="auto"/>
        <w:jc w:val="both"/>
        <w:rPr>
          <w:rFonts w:cs="Arial"/>
          <w:szCs w:val="22"/>
        </w:rPr>
      </w:pPr>
    </w:p>
    <w:p w14:paraId="276BB9E4" w14:textId="27E3ACFF" w:rsidR="00773005" w:rsidRPr="00B51F60" w:rsidRDefault="003A6810" w:rsidP="00B51F60">
      <w:pPr>
        <w:widowControl/>
        <w:numPr>
          <w:ilvl w:val="0"/>
          <w:numId w:val="2"/>
        </w:numPr>
        <w:tabs>
          <w:tab w:val="left" w:pos="720"/>
        </w:tabs>
        <w:spacing w:line="360" w:lineRule="auto"/>
        <w:jc w:val="both"/>
        <w:rPr>
          <w:rFonts w:cs="Arial"/>
          <w:szCs w:val="22"/>
        </w:rPr>
      </w:pPr>
      <w:r>
        <w:rPr>
          <w:rFonts w:cs="Arial"/>
          <w:szCs w:val="22"/>
        </w:rPr>
        <w:t xml:space="preserve">We </w:t>
      </w:r>
      <w:r w:rsidR="007D1D6E">
        <w:rPr>
          <w:rFonts w:cs="Arial"/>
          <w:szCs w:val="22"/>
        </w:rPr>
        <w:t>su</w:t>
      </w:r>
      <w:r w:rsidRPr="00B51F60">
        <w:rPr>
          <w:rFonts w:cs="Arial"/>
          <w:szCs w:val="22"/>
        </w:rPr>
        <w:t xml:space="preserve">pport </w:t>
      </w:r>
      <w:r w:rsidR="00023964" w:rsidRPr="00B51F60">
        <w:rPr>
          <w:rFonts w:cs="Arial"/>
          <w:szCs w:val="22"/>
        </w:rPr>
        <w:t xml:space="preserve">ISED’s proposal to issue annual generic earth station licences </w:t>
      </w:r>
      <w:r w:rsidR="00C466D8" w:rsidRPr="00B51F60">
        <w:rPr>
          <w:rFonts w:cs="Arial"/>
          <w:szCs w:val="22"/>
        </w:rPr>
        <w:t xml:space="preserve">to </w:t>
      </w:r>
      <w:r w:rsidR="00BA2580" w:rsidRPr="00B51F60">
        <w:rPr>
          <w:rFonts w:cs="Arial"/>
          <w:szCs w:val="22"/>
        </w:rPr>
        <w:t>RPAS</w:t>
      </w:r>
      <w:r w:rsidR="00C466D8" w:rsidRPr="00B51F60">
        <w:rPr>
          <w:rFonts w:cs="Arial"/>
          <w:szCs w:val="22"/>
        </w:rPr>
        <w:t xml:space="preserve"> </w:t>
      </w:r>
      <w:r w:rsidR="00362555" w:rsidRPr="00B51F60">
        <w:rPr>
          <w:rFonts w:cs="Arial"/>
          <w:szCs w:val="22"/>
        </w:rPr>
        <w:t xml:space="preserve">earth stations </w:t>
      </w:r>
      <w:r w:rsidR="00BA2580" w:rsidRPr="00B51F60">
        <w:rPr>
          <w:rFonts w:cs="Arial"/>
          <w:szCs w:val="22"/>
        </w:rPr>
        <w:t xml:space="preserve">and add the 5030-5091 MHz band in the Annex A of CPC 2-6-03 </w:t>
      </w:r>
      <w:r w:rsidR="0064733A">
        <w:rPr>
          <w:rFonts w:cs="Arial"/>
          <w:szCs w:val="22"/>
        </w:rPr>
        <w:t xml:space="preserve">– </w:t>
      </w:r>
      <w:r w:rsidR="0064733A" w:rsidRPr="00C37D24">
        <w:rPr>
          <w:rFonts w:cs="Arial"/>
          <w:i/>
          <w:iCs/>
          <w:szCs w:val="22"/>
        </w:rPr>
        <w:t>Procedure for the Submission of Applications for Generic Earth Station Spectrum Licences</w:t>
      </w:r>
      <w:r w:rsidR="0064733A">
        <w:rPr>
          <w:rFonts w:cs="Arial"/>
          <w:szCs w:val="22"/>
        </w:rPr>
        <w:t xml:space="preserve"> </w:t>
      </w:r>
      <w:r w:rsidR="00BA2580" w:rsidRPr="00B51F60">
        <w:rPr>
          <w:rFonts w:cs="Arial"/>
          <w:szCs w:val="22"/>
        </w:rPr>
        <w:t xml:space="preserve">as </w:t>
      </w:r>
      <w:r w:rsidR="00BD35CD" w:rsidRPr="00B51F60">
        <w:rPr>
          <w:rFonts w:cs="Arial"/>
          <w:szCs w:val="22"/>
        </w:rPr>
        <w:t xml:space="preserve">one the bands permitted for generic earth station licensing. </w:t>
      </w:r>
      <w:r w:rsidR="00F423A4">
        <w:rPr>
          <w:rFonts w:cs="Arial"/>
          <w:szCs w:val="22"/>
        </w:rPr>
        <w:t xml:space="preserve"> </w:t>
      </w:r>
      <w:r w:rsidR="006043D7" w:rsidRPr="00B51F60">
        <w:rPr>
          <w:rFonts w:cs="Arial"/>
          <w:szCs w:val="22"/>
        </w:rPr>
        <w:t xml:space="preserve">We also support </w:t>
      </w:r>
      <w:r w:rsidRPr="00B51F60">
        <w:rPr>
          <w:rFonts w:cs="Arial"/>
          <w:szCs w:val="22"/>
        </w:rPr>
        <w:t xml:space="preserve">maintaining the existing fee framework </w:t>
      </w:r>
      <w:r w:rsidR="00F423A4">
        <w:rPr>
          <w:rFonts w:cs="Arial"/>
          <w:szCs w:val="22"/>
        </w:rPr>
        <w:t xml:space="preserve">for </w:t>
      </w:r>
      <w:r w:rsidRPr="00B51F60">
        <w:rPr>
          <w:rFonts w:cs="Arial"/>
          <w:szCs w:val="22"/>
        </w:rPr>
        <w:t>generic earth station licences.</w:t>
      </w:r>
      <w:r w:rsidR="006043D7" w:rsidRPr="00B51F60">
        <w:rPr>
          <w:rFonts w:cs="Arial"/>
          <w:szCs w:val="22"/>
        </w:rPr>
        <w:t xml:space="preserve"> </w:t>
      </w:r>
      <w:r w:rsidR="00F423A4">
        <w:rPr>
          <w:rFonts w:cs="Arial"/>
          <w:szCs w:val="22"/>
        </w:rPr>
        <w:t xml:space="preserve"> T</w:t>
      </w:r>
      <w:r w:rsidR="00626898">
        <w:rPr>
          <w:rFonts w:cs="Arial"/>
          <w:szCs w:val="22"/>
        </w:rPr>
        <w:t>he existing generic earth station licensing and the associated fee framework offer</w:t>
      </w:r>
      <w:r w:rsidR="000319EF">
        <w:rPr>
          <w:rFonts w:cs="Arial"/>
          <w:szCs w:val="22"/>
        </w:rPr>
        <w:t>s</w:t>
      </w:r>
      <w:r w:rsidR="00626898">
        <w:rPr>
          <w:rFonts w:cs="Arial"/>
          <w:szCs w:val="22"/>
        </w:rPr>
        <w:t xml:space="preserve"> flexibility and</w:t>
      </w:r>
      <w:r w:rsidR="00C02E79">
        <w:rPr>
          <w:rFonts w:cs="Arial"/>
          <w:szCs w:val="22"/>
        </w:rPr>
        <w:t xml:space="preserve"> regulatory</w:t>
      </w:r>
      <w:r w:rsidR="00626898">
        <w:rPr>
          <w:rFonts w:cs="Arial"/>
          <w:szCs w:val="22"/>
        </w:rPr>
        <w:t xml:space="preserve"> certainty to licensees </w:t>
      </w:r>
      <w:r w:rsidR="00AF630D">
        <w:rPr>
          <w:rFonts w:cs="Arial"/>
          <w:szCs w:val="22"/>
        </w:rPr>
        <w:t>using satellite services.</w:t>
      </w:r>
    </w:p>
    <w:p w14:paraId="512C72CF" w14:textId="77777777" w:rsidR="00656401" w:rsidRPr="00656401" w:rsidRDefault="00656401" w:rsidP="00C37D24">
      <w:pPr>
        <w:pStyle w:val="ListParagraph"/>
        <w:ind w:left="0" w:firstLine="0"/>
        <w:jc w:val="both"/>
      </w:pPr>
    </w:p>
    <w:p w14:paraId="7C90C1DA" w14:textId="16F36269" w:rsidR="00C306AE" w:rsidRDefault="00C306AE" w:rsidP="00565E14">
      <w:pPr>
        <w:widowControl/>
        <w:ind w:left="720" w:hanging="720"/>
        <w:jc w:val="both"/>
        <w:rPr>
          <w:b/>
          <w:bCs/>
          <w:i/>
        </w:rPr>
      </w:pPr>
      <w:r w:rsidRPr="00C37D24">
        <w:rPr>
          <w:b/>
          <w:bCs/>
          <w:i/>
        </w:rPr>
        <w:t>Q9</w:t>
      </w:r>
      <w:r w:rsidRPr="003F1AAA">
        <w:rPr>
          <w:b/>
          <w:bCs/>
          <w:i/>
        </w:rPr>
        <w:t>.</w:t>
      </w:r>
      <w:r w:rsidRPr="00C2228A">
        <w:rPr>
          <w:b/>
          <w:bCs/>
          <w:i/>
        </w:rPr>
        <w:tab/>
      </w:r>
      <w:r w:rsidR="00A07B02" w:rsidRPr="00A07B02">
        <w:rPr>
          <w:b/>
          <w:bCs/>
          <w:i/>
        </w:rPr>
        <w:t>Should ISED require RPAS equipment (both aeronautical and aircraft stations) operating in the 5030-5091 MHz band to meet the minimum operational performance standards described in RTCA DO-362A to allow for an initial launch of services in the band? Are there any other technical standards that ISED should consider adopting in addition to, or instead of, RTCA DO-362A, or considerations that ISED should take into account?</w:t>
      </w:r>
    </w:p>
    <w:p w14:paraId="732EE491" w14:textId="77777777" w:rsidR="00656401" w:rsidRPr="00656401" w:rsidRDefault="00656401" w:rsidP="00C37D24">
      <w:pPr>
        <w:pStyle w:val="ListParagraph"/>
        <w:ind w:left="0" w:firstLine="0"/>
        <w:jc w:val="both"/>
      </w:pPr>
    </w:p>
    <w:p w14:paraId="5D258F93" w14:textId="70590FBA" w:rsidR="009D190B" w:rsidRPr="00C02E79" w:rsidRDefault="00F423A4" w:rsidP="00466246">
      <w:pPr>
        <w:widowControl/>
        <w:numPr>
          <w:ilvl w:val="0"/>
          <w:numId w:val="2"/>
        </w:numPr>
        <w:tabs>
          <w:tab w:val="left" w:pos="720"/>
        </w:tabs>
        <w:spacing w:line="360" w:lineRule="auto"/>
        <w:jc w:val="both"/>
        <w:rPr>
          <w:rFonts w:cs="Arial"/>
          <w:szCs w:val="22"/>
        </w:rPr>
      </w:pPr>
      <w:r>
        <w:rPr>
          <w:iCs/>
        </w:rPr>
        <w:t xml:space="preserve">We recommend that </w:t>
      </w:r>
      <w:r w:rsidR="00623E8F">
        <w:t xml:space="preserve">ISED </w:t>
      </w:r>
      <w:r w:rsidR="00D91C20">
        <w:t xml:space="preserve">adopt </w:t>
      </w:r>
      <w:r w:rsidR="00EB3015" w:rsidRPr="00EB3015">
        <w:t>technical rules</w:t>
      </w:r>
      <w:r w:rsidR="00EB3015">
        <w:t xml:space="preserve"> from </w:t>
      </w:r>
      <w:r w:rsidR="00D91C20">
        <w:t>RTCA DO-362A standard</w:t>
      </w:r>
      <w:r w:rsidR="00A05C1D">
        <w:t xml:space="preserve"> </w:t>
      </w:r>
      <w:r w:rsidR="00E31ACB">
        <w:t xml:space="preserve">in the interim </w:t>
      </w:r>
      <w:r w:rsidR="00A05C1D">
        <w:t xml:space="preserve">as it </w:t>
      </w:r>
      <w:r>
        <w:t>aligns</w:t>
      </w:r>
      <w:r w:rsidR="00A05C1D">
        <w:t xml:space="preserve"> </w:t>
      </w:r>
      <w:r w:rsidR="009D190B">
        <w:t xml:space="preserve">with FCC </w:t>
      </w:r>
      <w:r>
        <w:t>regulations.</w:t>
      </w:r>
      <w:r w:rsidR="00930567" w:rsidRPr="00304439">
        <w:rPr>
          <w:rFonts w:cs="Arial"/>
          <w:szCs w:val="22"/>
          <w:vertAlign w:val="superscript"/>
        </w:rPr>
        <w:footnoteReference w:id="4"/>
      </w:r>
      <w:r w:rsidR="00C752C9">
        <w:t xml:space="preserve"> </w:t>
      </w:r>
      <w:r w:rsidR="0004398D">
        <w:t xml:space="preserve"> </w:t>
      </w:r>
      <w:r w:rsidR="00466246" w:rsidRPr="00466246">
        <w:rPr>
          <w:rFonts w:cs="Arial"/>
          <w:color w:val="000000"/>
        </w:rPr>
        <w:t xml:space="preserve">Nonetheless, ISED should continue evaluating additional standards such as 3GPP A2X. </w:t>
      </w:r>
      <w:r w:rsidR="0004398D">
        <w:rPr>
          <w:rFonts w:cs="Arial"/>
          <w:color w:val="000000"/>
        </w:rPr>
        <w:t xml:space="preserve"> </w:t>
      </w:r>
      <w:r w:rsidR="00466246" w:rsidRPr="00466246">
        <w:rPr>
          <w:rFonts w:cs="Arial"/>
          <w:color w:val="000000"/>
        </w:rPr>
        <w:t xml:space="preserve">We suggest the entire licensing and technical framework for the 5030-5091 MHz band be considered provisional and initially follow US guidelines. </w:t>
      </w:r>
      <w:r w:rsidR="0004398D">
        <w:rPr>
          <w:rFonts w:cs="Arial"/>
          <w:color w:val="000000"/>
        </w:rPr>
        <w:t xml:space="preserve"> </w:t>
      </w:r>
      <w:r w:rsidR="00466246" w:rsidRPr="00466246">
        <w:rPr>
          <w:rFonts w:cs="Arial"/>
          <w:color w:val="000000"/>
        </w:rPr>
        <w:t xml:space="preserve">Over time, a variety of standards and applications are likely to emerge that </w:t>
      </w:r>
      <w:r w:rsidR="0004398D">
        <w:rPr>
          <w:rFonts w:cs="Arial"/>
          <w:color w:val="000000"/>
        </w:rPr>
        <w:t>may</w:t>
      </w:r>
      <w:r w:rsidR="0004398D" w:rsidRPr="00466246">
        <w:rPr>
          <w:rFonts w:cs="Arial"/>
          <w:color w:val="000000"/>
        </w:rPr>
        <w:t xml:space="preserve"> </w:t>
      </w:r>
      <w:r w:rsidR="00466246" w:rsidRPr="00466246">
        <w:rPr>
          <w:rFonts w:cs="Arial"/>
          <w:color w:val="000000"/>
        </w:rPr>
        <w:t xml:space="preserve">extend beyond the RTCA standard. </w:t>
      </w:r>
      <w:r w:rsidR="0004398D">
        <w:rPr>
          <w:rFonts w:cs="Arial"/>
          <w:color w:val="000000"/>
        </w:rPr>
        <w:t xml:space="preserve"> </w:t>
      </w:r>
      <w:r w:rsidR="004C18FC">
        <w:rPr>
          <w:rFonts w:cs="Arial"/>
          <w:color w:val="000000"/>
        </w:rPr>
        <w:t>As a result, w</w:t>
      </w:r>
      <w:r w:rsidR="0004398D">
        <w:rPr>
          <w:rFonts w:cs="Arial"/>
          <w:color w:val="000000"/>
        </w:rPr>
        <w:t xml:space="preserve">e recommend </w:t>
      </w:r>
      <w:r w:rsidR="00466246" w:rsidRPr="00466246">
        <w:rPr>
          <w:rFonts w:cs="Arial"/>
          <w:color w:val="000000"/>
        </w:rPr>
        <w:t xml:space="preserve">ISED </w:t>
      </w:r>
      <w:r w:rsidR="0004398D">
        <w:rPr>
          <w:rFonts w:cs="Arial"/>
          <w:color w:val="000000"/>
        </w:rPr>
        <w:t>continue to follow</w:t>
      </w:r>
      <w:r w:rsidR="00466246" w:rsidRPr="00466246">
        <w:rPr>
          <w:rFonts w:cs="Arial"/>
          <w:color w:val="000000"/>
        </w:rPr>
        <w:t xml:space="preserve"> global advancements regarding the band plan and technical standards and regularly review the </w:t>
      </w:r>
      <w:r w:rsidR="0004398D">
        <w:rPr>
          <w:rFonts w:cs="Arial"/>
          <w:color w:val="000000"/>
        </w:rPr>
        <w:t xml:space="preserve">5030-5091 MHz </w:t>
      </w:r>
      <w:r w:rsidR="00466246" w:rsidRPr="00466246">
        <w:rPr>
          <w:rFonts w:cs="Arial"/>
          <w:color w:val="000000"/>
        </w:rPr>
        <w:t>band for potential updates</w:t>
      </w:r>
      <w:r w:rsidR="0004398D">
        <w:rPr>
          <w:rFonts w:cs="Arial"/>
          <w:color w:val="000000"/>
        </w:rPr>
        <w:t xml:space="preserve"> to the technical standards</w:t>
      </w:r>
      <w:r w:rsidR="00466246" w:rsidRPr="00466246">
        <w:rPr>
          <w:rFonts w:cs="Arial"/>
          <w:color w:val="000000"/>
        </w:rPr>
        <w:t>.</w:t>
      </w:r>
    </w:p>
    <w:p w14:paraId="5B9ECAD6" w14:textId="77777777" w:rsidR="00656401" w:rsidRPr="00656401" w:rsidRDefault="00656401" w:rsidP="00C37D24">
      <w:pPr>
        <w:pStyle w:val="ListParagraph"/>
        <w:ind w:left="0" w:firstLine="0"/>
        <w:jc w:val="both"/>
      </w:pPr>
    </w:p>
    <w:p w14:paraId="485A8576" w14:textId="1945494B" w:rsidR="00C306AE" w:rsidRDefault="00C306AE" w:rsidP="00565E14">
      <w:pPr>
        <w:widowControl/>
        <w:ind w:left="720" w:hanging="720"/>
        <w:jc w:val="both"/>
        <w:rPr>
          <w:b/>
          <w:bCs/>
          <w:i/>
        </w:rPr>
      </w:pPr>
      <w:r w:rsidRPr="00C37D24">
        <w:rPr>
          <w:b/>
          <w:bCs/>
          <w:i/>
        </w:rPr>
        <w:t>Q10</w:t>
      </w:r>
      <w:r w:rsidRPr="00C2228A">
        <w:rPr>
          <w:b/>
          <w:bCs/>
          <w:i/>
        </w:rPr>
        <w:t>.</w:t>
      </w:r>
      <w:r w:rsidRPr="00C2228A">
        <w:rPr>
          <w:b/>
          <w:bCs/>
          <w:i/>
        </w:rPr>
        <w:tab/>
      </w:r>
      <w:r w:rsidR="00D75D7E" w:rsidRPr="00D75D7E">
        <w:rPr>
          <w:b/>
          <w:bCs/>
          <w:i/>
        </w:rPr>
        <w:t>Should the technical requirements being contemplated for adoption for licensed aeronautical stations and licence-exempt aircraft stations be incorporated into the Conditions of Licence and RBR-1, respectively, or should these requirements form the basis of new Radio Standards Specifications (RSSs) specific to all radio equipment operating in the 5030-5091 MHz band for RPAS operations?</w:t>
      </w:r>
    </w:p>
    <w:p w14:paraId="207AA941" w14:textId="77777777" w:rsidR="00656401" w:rsidRPr="00132D96" w:rsidRDefault="00656401" w:rsidP="00656401">
      <w:pPr>
        <w:widowControl/>
        <w:tabs>
          <w:tab w:val="clear" w:pos="720"/>
        </w:tabs>
        <w:spacing w:line="360" w:lineRule="auto"/>
        <w:jc w:val="both"/>
        <w:rPr>
          <w:rFonts w:cs="Arial"/>
          <w:szCs w:val="22"/>
        </w:rPr>
      </w:pPr>
    </w:p>
    <w:p w14:paraId="0B081889" w14:textId="7BF46AE3" w:rsidR="0004398D" w:rsidRPr="00C02E79" w:rsidRDefault="00787932" w:rsidP="0004398D">
      <w:pPr>
        <w:widowControl/>
        <w:numPr>
          <w:ilvl w:val="0"/>
          <w:numId w:val="2"/>
        </w:numPr>
        <w:tabs>
          <w:tab w:val="left" w:pos="720"/>
        </w:tabs>
        <w:spacing w:line="360" w:lineRule="auto"/>
        <w:jc w:val="both"/>
        <w:rPr>
          <w:rFonts w:cs="Arial"/>
          <w:szCs w:val="22"/>
        </w:rPr>
      </w:pPr>
      <w:r>
        <w:t xml:space="preserve">We support the use of </w:t>
      </w:r>
      <w:r w:rsidR="004E551E">
        <w:t xml:space="preserve">an RSS for </w:t>
      </w:r>
      <w:r w:rsidR="007902EF">
        <w:t xml:space="preserve">technical </w:t>
      </w:r>
      <w:r w:rsidR="005D68F3">
        <w:t>requirements</w:t>
      </w:r>
      <w:r w:rsidR="007902EF">
        <w:t>.</w:t>
      </w:r>
      <w:r w:rsidR="0004398D">
        <w:t xml:space="preserve"> </w:t>
      </w:r>
      <w:r w:rsidR="007902EF">
        <w:t xml:space="preserve"> </w:t>
      </w:r>
      <w:r w:rsidR="0004398D">
        <w:t>T</w:t>
      </w:r>
      <w:r w:rsidR="0055437F">
        <w:t>he use of RSS for technical specifications is aligned with</w:t>
      </w:r>
      <w:r w:rsidR="001B4E83">
        <w:t xml:space="preserve"> how </w:t>
      </w:r>
      <w:r w:rsidR="0004398D">
        <w:t xml:space="preserve">technical standards </w:t>
      </w:r>
      <w:r w:rsidR="001B4E83">
        <w:t xml:space="preserve">are treated in other </w:t>
      </w:r>
      <w:r w:rsidR="0004398D">
        <w:t xml:space="preserve">spectrum </w:t>
      </w:r>
      <w:r w:rsidR="001B4E83">
        <w:t xml:space="preserve">bands </w:t>
      </w:r>
      <w:r w:rsidR="00A969D3">
        <w:t>and</w:t>
      </w:r>
      <w:r w:rsidR="001B4E83">
        <w:t xml:space="preserve"> will </w:t>
      </w:r>
      <w:r w:rsidR="0004398D">
        <w:t>ensure regulatory consistency with respect to how stakeholders are informed of the necessary technical specifications for operation within a specific spectrum band</w:t>
      </w:r>
      <w:r w:rsidR="005D68F3">
        <w:t>.</w:t>
      </w:r>
    </w:p>
    <w:p w14:paraId="3617F06D" w14:textId="77777777" w:rsidR="00656401" w:rsidRPr="00132D96" w:rsidRDefault="00656401" w:rsidP="0004398D">
      <w:pPr>
        <w:widowControl/>
        <w:spacing w:line="360" w:lineRule="auto"/>
        <w:jc w:val="both"/>
        <w:rPr>
          <w:rFonts w:cs="Arial"/>
          <w:szCs w:val="22"/>
        </w:rPr>
      </w:pPr>
    </w:p>
    <w:p w14:paraId="14AC95F7" w14:textId="6BC57117" w:rsidR="00C306AE" w:rsidRDefault="00C306AE" w:rsidP="00565E14">
      <w:pPr>
        <w:widowControl/>
        <w:ind w:left="720" w:hanging="720"/>
        <w:jc w:val="both"/>
        <w:rPr>
          <w:b/>
          <w:bCs/>
          <w:i/>
        </w:rPr>
      </w:pPr>
      <w:r w:rsidRPr="00C37D24">
        <w:rPr>
          <w:b/>
          <w:bCs/>
          <w:i/>
        </w:rPr>
        <w:t>Q11</w:t>
      </w:r>
      <w:r w:rsidRPr="00C2228A">
        <w:rPr>
          <w:b/>
          <w:bCs/>
          <w:i/>
        </w:rPr>
        <w:t>.</w:t>
      </w:r>
      <w:r w:rsidRPr="00C2228A">
        <w:rPr>
          <w:b/>
          <w:bCs/>
          <w:i/>
        </w:rPr>
        <w:tab/>
      </w:r>
      <w:r w:rsidR="008D59DC" w:rsidRPr="008D59DC">
        <w:rPr>
          <w:b/>
          <w:bCs/>
          <w:i/>
        </w:rPr>
        <w:t>ISED is seeking comments on its proposal to establish an exclusion zone around DRAO, within which transmission and reception of signals for RPAS operations in the 5030-5091 MHz band would be prohibited. This exclusion zone would be defined in the relevant technical standard.</w:t>
      </w:r>
    </w:p>
    <w:p w14:paraId="04A1DA3D" w14:textId="77777777" w:rsidR="00656401" w:rsidRPr="00656401" w:rsidRDefault="00656401" w:rsidP="00C37D24">
      <w:pPr>
        <w:pStyle w:val="ListParagraph"/>
        <w:ind w:left="0" w:firstLine="0"/>
        <w:jc w:val="both"/>
      </w:pPr>
    </w:p>
    <w:p w14:paraId="5327800E" w14:textId="68A2F63A" w:rsidR="00E734BD" w:rsidRPr="006473F9" w:rsidRDefault="00676D24" w:rsidP="006473F9">
      <w:pPr>
        <w:widowControl/>
        <w:numPr>
          <w:ilvl w:val="0"/>
          <w:numId w:val="2"/>
        </w:numPr>
        <w:tabs>
          <w:tab w:val="left" w:pos="720"/>
        </w:tabs>
        <w:spacing w:line="360" w:lineRule="auto"/>
        <w:jc w:val="both"/>
        <w:rPr>
          <w:lang w:val="en-US"/>
        </w:rPr>
      </w:pPr>
      <w:r>
        <w:t xml:space="preserve">We support an exclusion zone around </w:t>
      </w:r>
      <w:r w:rsidR="006473F9" w:rsidRPr="006473F9">
        <w:rPr>
          <w:lang w:val="en-US"/>
        </w:rPr>
        <w:t>Dominion Radio Astrophysical Observatory</w:t>
      </w:r>
      <w:r w:rsidR="006473F9">
        <w:rPr>
          <w:lang w:val="en-US"/>
        </w:rPr>
        <w:t xml:space="preserve"> </w:t>
      </w:r>
      <w:r w:rsidR="006473F9">
        <w:t>(</w:t>
      </w:r>
      <w:r>
        <w:t>DRAO</w:t>
      </w:r>
      <w:r w:rsidR="006473F9">
        <w:t>)</w:t>
      </w:r>
      <w:r>
        <w:t xml:space="preserve"> for 5030–5091 MHz RPAS operations to protect sensitive </w:t>
      </w:r>
      <w:r w:rsidR="003C00A7" w:rsidRPr="003C00A7">
        <w:t>Radio Astronomy Service</w:t>
      </w:r>
      <w:r w:rsidR="003C00A7" w:rsidRPr="00C37D24">
        <w:t>.</w:t>
      </w:r>
      <w:r>
        <w:t xml:space="preserve"> </w:t>
      </w:r>
      <w:r w:rsidR="0004398D">
        <w:t xml:space="preserve"> </w:t>
      </w:r>
      <w:r w:rsidR="00A969D3">
        <w:t xml:space="preserve">We </w:t>
      </w:r>
      <w:r w:rsidR="0004398D">
        <w:t xml:space="preserve">support ISED’s recommendation that the relevant technical standards be determined through </w:t>
      </w:r>
      <w:r w:rsidR="00601A45">
        <w:t xml:space="preserve">consultation with </w:t>
      </w:r>
      <w:r w:rsidR="00A969D3">
        <w:t xml:space="preserve">the </w:t>
      </w:r>
      <w:r w:rsidR="00601A45">
        <w:t>Radio Advisory Board of Canada (</w:t>
      </w:r>
      <w:r w:rsidR="00A969D3">
        <w:t>RABC</w:t>
      </w:r>
      <w:r w:rsidR="00601A45">
        <w:t>)</w:t>
      </w:r>
      <w:r w:rsidR="00A969D3" w:rsidRPr="006473F9">
        <w:rPr>
          <w:i/>
          <w:iCs/>
        </w:rPr>
        <w:t>.</w:t>
      </w:r>
    </w:p>
    <w:p w14:paraId="1196460A" w14:textId="77777777" w:rsidR="00C306AE" w:rsidRPr="00C37D24" w:rsidRDefault="00C306AE" w:rsidP="00C37D24">
      <w:pPr>
        <w:widowControl/>
        <w:spacing w:line="360" w:lineRule="auto"/>
        <w:ind w:left="720" w:hanging="720"/>
        <w:jc w:val="both"/>
        <w:rPr>
          <w:iCs/>
        </w:rPr>
      </w:pPr>
    </w:p>
    <w:p w14:paraId="37BC2C2E" w14:textId="5C28E1FC" w:rsidR="00C306AE" w:rsidRDefault="00C306AE" w:rsidP="006473F9">
      <w:pPr>
        <w:widowControl/>
        <w:ind w:left="720" w:hanging="720"/>
        <w:jc w:val="both"/>
        <w:rPr>
          <w:b/>
          <w:bCs/>
          <w:i/>
        </w:rPr>
      </w:pPr>
      <w:r w:rsidRPr="00C37D24">
        <w:rPr>
          <w:b/>
          <w:bCs/>
          <w:i/>
        </w:rPr>
        <w:t>Q12</w:t>
      </w:r>
      <w:r w:rsidRPr="00C2228A">
        <w:rPr>
          <w:b/>
          <w:bCs/>
          <w:i/>
        </w:rPr>
        <w:t>.</w:t>
      </w:r>
      <w:r w:rsidRPr="00C2228A">
        <w:rPr>
          <w:b/>
          <w:bCs/>
          <w:i/>
        </w:rPr>
        <w:tab/>
      </w:r>
      <w:r w:rsidR="005254BA" w:rsidRPr="005254BA">
        <w:rPr>
          <w:b/>
          <w:bCs/>
          <w:i/>
        </w:rPr>
        <w:t>ISED is seeking comments on its proposal to not require coexistence measures for FSS earth station licensees operating in the 5091-5150 MHz range.</w:t>
      </w:r>
    </w:p>
    <w:p w14:paraId="6A95B8EC" w14:textId="77777777" w:rsidR="006473F9" w:rsidRDefault="006473F9" w:rsidP="00B81060">
      <w:pPr>
        <w:widowControl/>
        <w:tabs>
          <w:tab w:val="clear" w:pos="720"/>
        </w:tabs>
        <w:spacing w:line="360" w:lineRule="auto"/>
        <w:jc w:val="both"/>
        <w:rPr>
          <w:b/>
          <w:bCs/>
          <w:i/>
        </w:rPr>
      </w:pPr>
    </w:p>
    <w:p w14:paraId="264B0766" w14:textId="63A5109B" w:rsidR="00C306AE" w:rsidRDefault="00C306AE" w:rsidP="006473F9">
      <w:pPr>
        <w:widowControl/>
        <w:ind w:left="720" w:hanging="720"/>
        <w:jc w:val="both"/>
        <w:rPr>
          <w:b/>
          <w:bCs/>
          <w:i/>
        </w:rPr>
      </w:pPr>
      <w:r w:rsidRPr="00C37D24">
        <w:rPr>
          <w:b/>
          <w:bCs/>
          <w:i/>
        </w:rPr>
        <w:t>Q13</w:t>
      </w:r>
      <w:r w:rsidRPr="00C2228A">
        <w:rPr>
          <w:b/>
          <w:bCs/>
          <w:i/>
        </w:rPr>
        <w:t>.</w:t>
      </w:r>
      <w:r w:rsidRPr="00C2228A">
        <w:rPr>
          <w:b/>
          <w:bCs/>
          <w:i/>
        </w:rPr>
        <w:tab/>
      </w:r>
      <w:r w:rsidR="00F81015" w:rsidRPr="00F81015">
        <w:rPr>
          <w:b/>
          <w:bCs/>
          <w:i/>
        </w:rPr>
        <w:t>ISED is seeking comments on any other co-existence considerations that should be taken into account for services in adjacent bands.</w:t>
      </w:r>
    </w:p>
    <w:p w14:paraId="049DA451" w14:textId="77777777" w:rsidR="008B70FE" w:rsidRPr="00C37D24" w:rsidRDefault="008B70FE" w:rsidP="00C37D24">
      <w:pPr>
        <w:widowControl/>
        <w:spacing w:line="360" w:lineRule="auto"/>
        <w:ind w:left="720" w:hanging="720"/>
        <w:jc w:val="both"/>
        <w:rPr>
          <w:iCs/>
        </w:rPr>
      </w:pPr>
    </w:p>
    <w:p w14:paraId="513BAEB0" w14:textId="2FFE8B86" w:rsidR="0064733A" w:rsidRPr="00924C1F" w:rsidRDefault="0064733A" w:rsidP="0064733A">
      <w:pPr>
        <w:widowControl/>
        <w:numPr>
          <w:ilvl w:val="0"/>
          <w:numId w:val="2"/>
        </w:numPr>
        <w:tabs>
          <w:tab w:val="left" w:pos="720"/>
        </w:tabs>
        <w:spacing w:line="360" w:lineRule="auto"/>
        <w:jc w:val="both"/>
        <w:rPr>
          <w:i/>
          <w:iCs/>
        </w:rPr>
      </w:pPr>
      <w:r>
        <w:rPr>
          <w:iCs/>
        </w:rPr>
        <w:t xml:space="preserve">We agree with ISED’s position that given the limited deployment of FSS in 5091-5150 MHz that coexistence measures are not required at this time and </w:t>
      </w:r>
      <w:r w:rsidR="0040365F">
        <w:rPr>
          <w:iCs/>
        </w:rPr>
        <w:t>we do not have any</w:t>
      </w:r>
      <w:r>
        <w:rPr>
          <w:iCs/>
        </w:rPr>
        <w:t xml:space="preserve"> comments on other co-existence considerations that should be taken into account for services in adjacent spectrum bands.</w:t>
      </w:r>
      <w:r>
        <w:rPr>
          <w:rStyle w:val="FootnoteReference"/>
          <w:iCs/>
        </w:rPr>
        <w:footnoteReference w:id="5"/>
      </w:r>
    </w:p>
    <w:p w14:paraId="38A75684" w14:textId="79A9885A" w:rsidR="008B70FE" w:rsidRPr="00C37D24" w:rsidRDefault="008B70FE" w:rsidP="00C37D24">
      <w:pPr>
        <w:widowControl/>
        <w:spacing w:line="360" w:lineRule="auto"/>
        <w:ind w:left="720" w:hanging="720"/>
        <w:jc w:val="both"/>
        <w:rPr>
          <w:iCs/>
        </w:rPr>
      </w:pPr>
    </w:p>
    <w:p w14:paraId="091BA97F" w14:textId="41BAF898" w:rsidR="0075310D" w:rsidRDefault="0075310D" w:rsidP="00565E14">
      <w:pPr>
        <w:widowControl/>
        <w:ind w:left="720" w:hanging="720"/>
        <w:jc w:val="both"/>
        <w:rPr>
          <w:b/>
          <w:bCs/>
          <w:i/>
        </w:rPr>
      </w:pPr>
      <w:r w:rsidRPr="00C37D24">
        <w:rPr>
          <w:b/>
          <w:bCs/>
          <w:i/>
        </w:rPr>
        <w:t>Q14</w:t>
      </w:r>
      <w:r w:rsidRPr="00C2228A">
        <w:rPr>
          <w:b/>
          <w:bCs/>
          <w:i/>
        </w:rPr>
        <w:t>.</w:t>
      </w:r>
      <w:r w:rsidRPr="00C2228A">
        <w:rPr>
          <w:b/>
          <w:bCs/>
          <w:i/>
        </w:rPr>
        <w:tab/>
      </w:r>
      <w:r w:rsidR="00FA490B" w:rsidRPr="00FA490B">
        <w:rPr>
          <w:b/>
          <w:bCs/>
          <w:i/>
        </w:rPr>
        <w:t>ISED is seeking comments on an appropriate interim approach to coordinate RPAS use until a formal approach such as a database management system can be developed.</w:t>
      </w:r>
    </w:p>
    <w:p w14:paraId="01D4CF0A" w14:textId="45712AEF" w:rsidR="0075310D" w:rsidRPr="00C37D24" w:rsidRDefault="0075310D" w:rsidP="004C6040">
      <w:pPr>
        <w:widowControl/>
        <w:tabs>
          <w:tab w:val="clear" w:pos="720"/>
        </w:tabs>
        <w:spacing w:line="360" w:lineRule="auto"/>
        <w:jc w:val="both"/>
      </w:pPr>
    </w:p>
    <w:p w14:paraId="46ECC1B3" w14:textId="23BD4091" w:rsidR="0075310D" w:rsidRPr="00D93A5D" w:rsidRDefault="00671630" w:rsidP="00671630">
      <w:pPr>
        <w:widowControl/>
        <w:numPr>
          <w:ilvl w:val="0"/>
          <w:numId w:val="2"/>
        </w:numPr>
        <w:tabs>
          <w:tab w:val="left" w:pos="720"/>
        </w:tabs>
        <w:spacing w:line="360" w:lineRule="auto"/>
        <w:jc w:val="both"/>
      </w:pPr>
      <w:r w:rsidRPr="00671630">
        <w:t>We recommend that ISED implement an interim strategy modeled after the FCC’s Interim Access Mechanism until a Dynamic Frequency Management System is in place.</w:t>
      </w:r>
      <w:r w:rsidR="008B70FE">
        <w:rPr>
          <w:rStyle w:val="FootnoteReference"/>
        </w:rPr>
        <w:footnoteReference w:id="6"/>
      </w:r>
      <w:r w:rsidRPr="00671630">
        <w:t xml:space="preserve"> </w:t>
      </w:r>
      <w:r w:rsidR="008B70FE">
        <w:t xml:space="preserve"> </w:t>
      </w:r>
      <w:r w:rsidRPr="00671630">
        <w:t xml:space="preserve">This method permits RPAS operators to apply for and receive frequency allocations specific to their flight path and schedule. </w:t>
      </w:r>
      <w:r w:rsidR="008B70FE">
        <w:t xml:space="preserve"> This will enable</w:t>
      </w:r>
      <w:r w:rsidRPr="00671630">
        <w:t xml:space="preserve"> </w:t>
      </w:r>
      <w:r w:rsidR="008B70FE">
        <w:t xml:space="preserve">the </w:t>
      </w:r>
      <w:r w:rsidRPr="00671630">
        <w:t>effective and coordinated use of the band, facilitating necessary frequency re-use among various operators.</w:t>
      </w:r>
    </w:p>
    <w:p w14:paraId="4E8F969D" w14:textId="77777777" w:rsidR="0075310D" w:rsidRPr="00C37D24" w:rsidRDefault="0075310D" w:rsidP="00C37D24">
      <w:pPr>
        <w:widowControl/>
        <w:spacing w:line="360" w:lineRule="auto"/>
        <w:ind w:left="720" w:hanging="720"/>
        <w:jc w:val="both"/>
        <w:rPr>
          <w:iCs/>
        </w:rPr>
      </w:pPr>
    </w:p>
    <w:p w14:paraId="2BB238D5" w14:textId="7E79C856" w:rsidR="0075310D" w:rsidRDefault="0075310D" w:rsidP="00565E14">
      <w:pPr>
        <w:widowControl/>
        <w:ind w:left="720" w:hanging="720"/>
        <w:jc w:val="both"/>
        <w:rPr>
          <w:b/>
          <w:bCs/>
          <w:i/>
        </w:rPr>
      </w:pPr>
      <w:r w:rsidRPr="00C37D24">
        <w:rPr>
          <w:b/>
          <w:bCs/>
          <w:i/>
        </w:rPr>
        <w:t>Q15</w:t>
      </w:r>
      <w:r w:rsidRPr="00C2228A">
        <w:rPr>
          <w:b/>
          <w:bCs/>
          <w:i/>
        </w:rPr>
        <w:t>.</w:t>
      </w:r>
      <w:r w:rsidRPr="00C2228A">
        <w:rPr>
          <w:b/>
          <w:bCs/>
          <w:i/>
        </w:rPr>
        <w:tab/>
      </w:r>
      <w:r w:rsidR="001D5E03" w:rsidRPr="001D5E03">
        <w:rPr>
          <w:b/>
          <w:bCs/>
          <w:i/>
        </w:rPr>
        <w:t>ISED is seeking views on the use of a DFMS administered by a private third-party, or any other potential coordination approaches to manage RPAS operations in the 5030-5091 MHz band.</w:t>
      </w:r>
    </w:p>
    <w:p w14:paraId="04A5572C" w14:textId="77777777" w:rsidR="0075310D" w:rsidRPr="00C37D24" w:rsidRDefault="0075310D" w:rsidP="00C37D24">
      <w:pPr>
        <w:widowControl/>
        <w:spacing w:line="360" w:lineRule="auto"/>
        <w:ind w:left="720" w:hanging="720"/>
        <w:jc w:val="both"/>
        <w:rPr>
          <w:iCs/>
        </w:rPr>
      </w:pPr>
    </w:p>
    <w:p w14:paraId="4ACBD12A" w14:textId="1E7A34E8" w:rsidR="00671630" w:rsidRPr="008D3D70" w:rsidRDefault="00FB79FF" w:rsidP="00FB79FF">
      <w:pPr>
        <w:widowControl/>
        <w:numPr>
          <w:ilvl w:val="0"/>
          <w:numId w:val="2"/>
        </w:numPr>
        <w:tabs>
          <w:tab w:val="left" w:pos="720"/>
        </w:tabs>
        <w:spacing w:line="360" w:lineRule="auto"/>
        <w:jc w:val="both"/>
      </w:pPr>
      <w:r w:rsidRPr="00FB79FF">
        <w:t xml:space="preserve">We </w:t>
      </w:r>
      <w:r w:rsidR="0040365F">
        <w:t>do not object to</w:t>
      </w:r>
      <w:r w:rsidR="0040365F" w:rsidRPr="00FB79FF">
        <w:t xml:space="preserve"> </w:t>
      </w:r>
      <w:r w:rsidRPr="00FB79FF">
        <w:t xml:space="preserve">the implementation of a DFMS managed by an independent private third party. </w:t>
      </w:r>
      <w:r w:rsidR="0040365F">
        <w:t xml:space="preserve"> </w:t>
      </w:r>
      <w:r w:rsidRPr="00FB79FF">
        <w:t>This model has been effectively tested and deployed in Canada by ISED for TV white spaces</w:t>
      </w:r>
      <w:r w:rsidR="0065777A">
        <w:rPr>
          <w:rStyle w:val="FootnoteReference"/>
        </w:rPr>
        <w:footnoteReference w:id="7"/>
      </w:r>
      <w:r w:rsidRPr="00FB79FF">
        <w:t xml:space="preserve"> and 6 GHz</w:t>
      </w:r>
      <w:r w:rsidR="009C7E3F">
        <w:rPr>
          <w:rStyle w:val="FootnoteReference"/>
        </w:rPr>
        <w:footnoteReference w:id="8"/>
      </w:r>
      <w:r w:rsidRPr="00FB79FF">
        <w:t xml:space="preserve"> standard power Wireless LAN bands. </w:t>
      </w:r>
      <w:r w:rsidR="0040365F">
        <w:t xml:space="preserve"> </w:t>
      </w:r>
      <w:r w:rsidRPr="00FB79FF">
        <w:t>The specific requirements of RPAS operations, the need for temporary frequency allocation within distinct geographic areas</w:t>
      </w:r>
      <w:r w:rsidR="00E5515A">
        <w:t>,</w:t>
      </w:r>
      <w:r>
        <w:t xml:space="preserve"> </w:t>
      </w:r>
      <w:r w:rsidRPr="00FB79FF">
        <w:t xml:space="preserve">are optimally addressed through such a dynamic system. </w:t>
      </w:r>
      <w:r w:rsidR="0040365F">
        <w:t xml:space="preserve"> </w:t>
      </w:r>
      <w:r w:rsidRPr="00FB79FF">
        <w:t>Automating the coordination of RPAS frequencies within the band will minimize administrative burden and facilitate the most efficient use of available spectrum.</w:t>
      </w:r>
    </w:p>
    <w:p w14:paraId="6E604DC3" w14:textId="77777777" w:rsidR="0075310D" w:rsidRPr="00C37D24" w:rsidRDefault="0075310D" w:rsidP="00C37D24">
      <w:pPr>
        <w:widowControl/>
        <w:spacing w:line="360" w:lineRule="auto"/>
        <w:ind w:left="720" w:hanging="720"/>
        <w:jc w:val="both"/>
        <w:rPr>
          <w:iCs/>
        </w:rPr>
      </w:pPr>
    </w:p>
    <w:p w14:paraId="3AEEDB32" w14:textId="05B9C74D" w:rsidR="0075310D" w:rsidRDefault="0075310D" w:rsidP="009A4E93">
      <w:pPr>
        <w:widowControl/>
        <w:ind w:left="720" w:hanging="720"/>
        <w:jc w:val="both"/>
        <w:rPr>
          <w:b/>
          <w:bCs/>
          <w:i/>
        </w:rPr>
      </w:pPr>
      <w:r w:rsidRPr="00C37D24">
        <w:rPr>
          <w:b/>
          <w:bCs/>
          <w:i/>
        </w:rPr>
        <w:t>Q16</w:t>
      </w:r>
      <w:r w:rsidRPr="00C2228A">
        <w:rPr>
          <w:b/>
          <w:bCs/>
          <w:i/>
        </w:rPr>
        <w:t>.</w:t>
      </w:r>
      <w:r w:rsidRPr="00C2228A">
        <w:rPr>
          <w:b/>
          <w:bCs/>
          <w:i/>
        </w:rPr>
        <w:tab/>
      </w:r>
      <w:r w:rsidR="00CD445E" w:rsidRPr="00CD445E">
        <w:rPr>
          <w:b/>
          <w:bCs/>
          <w:i/>
        </w:rPr>
        <w:t>What are the expected timelines for the availability and deployment of DFMS in the 5030-5091 MHz band?</w:t>
      </w:r>
    </w:p>
    <w:p w14:paraId="76E3FFC6" w14:textId="77777777" w:rsidR="009A4E93" w:rsidRDefault="009A4E93" w:rsidP="00B81060">
      <w:pPr>
        <w:widowControl/>
        <w:spacing w:line="360" w:lineRule="auto"/>
        <w:ind w:left="720" w:hanging="720"/>
        <w:jc w:val="both"/>
        <w:rPr>
          <w:b/>
          <w:bCs/>
          <w:i/>
        </w:rPr>
      </w:pPr>
    </w:p>
    <w:p w14:paraId="07988DAC" w14:textId="673C4769" w:rsidR="0075310D" w:rsidRDefault="0075310D" w:rsidP="009A4E93">
      <w:pPr>
        <w:widowControl/>
        <w:ind w:left="720" w:hanging="720"/>
        <w:jc w:val="both"/>
        <w:rPr>
          <w:b/>
          <w:bCs/>
          <w:i/>
        </w:rPr>
      </w:pPr>
      <w:r w:rsidRPr="00C37D24">
        <w:rPr>
          <w:b/>
          <w:bCs/>
          <w:i/>
        </w:rPr>
        <w:t>Q17</w:t>
      </w:r>
      <w:r w:rsidRPr="00C2228A">
        <w:rPr>
          <w:b/>
          <w:bCs/>
          <w:i/>
        </w:rPr>
        <w:t>.</w:t>
      </w:r>
      <w:r w:rsidRPr="00C2228A">
        <w:rPr>
          <w:b/>
          <w:bCs/>
          <w:i/>
        </w:rPr>
        <w:tab/>
      </w:r>
      <w:r w:rsidR="00301677" w:rsidRPr="00301677">
        <w:rPr>
          <w:b/>
          <w:bCs/>
          <w:i/>
        </w:rPr>
        <w:t>ISED is seeking views regarding the authorization of multiple third-party DFMS administrators. Would such a model support a sustainable and competitive DFMS market in Canada?</w:t>
      </w:r>
    </w:p>
    <w:p w14:paraId="633C2677" w14:textId="77777777" w:rsidR="0075310D" w:rsidRPr="00C37D24" w:rsidRDefault="0075310D" w:rsidP="00C37D24">
      <w:pPr>
        <w:widowControl/>
        <w:spacing w:line="360" w:lineRule="auto"/>
        <w:ind w:left="720" w:hanging="720"/>
        <w:jc w:val="both"/>
        <w:rPr>
          <w:iCs/>
        </w:rPr>
      </w:pPr>
    </w:p>
    <w:p w14:paraId="6AA05C6E" w14:textId="266DF6D0" w:rsidR="00787AE0" w:rsidRPr="00A32880" w:rsidRDefault="00B93127" w:rsidP="00C9612E">
      <w:pPr>
        <w:widowControl/>
        <w:numPr>
          <w:ilvl w:val="0"/>
          <w:numId w:val="2"/>
        </w:numPr>
        <w:tabs>
          <w:tab w:val="left" w:pos="720"/>
        </w:tabs>
        <w:spacing w:line="360" w:lineRule="auto"/>
        <w:jc w:val="both"/>
      </w:pPr>
      <w:r w:rsidRPr="00B93127">
        <w:t xml:space="preserve">We support </w:t>
      </w:r>
      <w:r w:rsidR="0040365F">
        <w:t>ISED’s recommendation to authorize</w:t>
      </w:r>
      <w:r w:rsidRPr="00B93127">
        <w:t xml:space="preserve"> multiple third-party DFMS administrators, consistent with the TV white space and 6 GHz DFMS systems. </w:t>
      </w:r>
      <w:r w:rsidR="0040365F">
        <w:t xml:space="preserve"> </w:t>
      </w:r>
      <w:r w:rsidRPr="00B93127">
        <w:t xml:space="preserve">Furthermore, refraining from imposing nationwide geographic requirements on administrators enables DFMS administrators </w:t>
      </w:r>
      <w:r w:rsidR="0040365F">
        <w:t>to</w:t>
      </w:r>
      <w:r w:rsidR="0040365F" w:rsidRPr="00B93127">
        <w:t xml:space="preserve"> </w:t>
      </w:r>
      <w:r w:rsidRPr="00B93127">
        <w:t>tailor their services to specific regions and markets.</w:t>
      </w:r>
      <w:r w:rsidR="005D279B">
        <w:t xml:space="preserve"> </w:t>
      </w:r>
      <w:r w:rsidR="0040365F">
        <w:t xml:space="preserve"> </w:t>
      </w:r>
      <w:r w:rsidR="00C9612E" w:rsidRPr="00C9612E">
        <w:rPr>
          <w:rFonts w:cs="Arial"/>
          <w:color w:val="000000"/>
        </w:rPr>
        <w:t xml:space="preserve">In addition, it </w:t>
      </w:r>
      <w:r w:rsidR="0040365F">
        <w:rPr>
          <w:rFonts w:cs="Arial"/>
          <w:color w:val="000000"/>
        </w:rPr>
        <w:t>is</w:t>
      </w:r>
      <w:r w:rsidR="00C9612E" w:rsidRPr="00C9612E">
        <w:rPr>
          <w:rFonts w:cs="Arial"/>
          <w:color w:val="000000"/>
        </w:rPr>
        <w:t xml:space="preserve"> essential for multiple DFMS administrators to coordinate their </w:t>
      </w:r>
      <w:r w:rsidR="0040365F">
        <w:rPr>
          <w:rFonts w:cs="Arial"/>
          <w:color w:val="000000"/>
        </w:rPr>
        <w:t>operations</w:t>
      </w:r>
      <w:r w:rsidR="0040365F" w:rsidRPr="00C9612E">
        <w:rPr>
          <w:rFonts w:cs="Arial"/>
          <w:color w:val="000000"/>
        </w:rPr>
        <w:t xml:space="preserve"> </w:t>
      </w:r>
      <w:r w:rsidR="00C9612E" w:rsidRPr="00C9612E">
        <w:rPr>
          <w:rFonts w:cs="Arial"/>
          <w:color w:val="000000"/>
        </w:rPr>
        <w:t>to ensure that identical frequencies are not assigned concurrently at the same location by different administrators.</w:t>
      </w:r>
    </w:p>
    <w:p w14:paraId="33B85C33" w14:textId="77777777" w:rsidR="0075310D" w:rsidRPr="00C37D24" w:rsidRDefault="0075310D" w:rsidP="00C37D24">
      <w:pPr>
        <w:widowControl/>
        <w:spacing w:line="360" w:lineRule="auto"/>
        <w:ind w:left="720" w:hanging="720"/>
        <w:jc w:val="both"/>
        <w:rPr>
          <w:iCs/>
        </w:rPr>
      </w:pPr>
    </w:p>
    <w:p w14:paraId="66C7813E" w14:textId="7A2983BE" w:rsidR="0075310D" w:rsidRDefault="0075310D" w:rsidP="00565E14">
      <w:pPr>
        <w:widowControl/>
        <w:ind w:left="720" w:hanging="720"/>
        <w:jc w:val="both"/>
        <w:rPr>
          <w:b/>
          <w:bCs/>
          <w:i/>
        </w:rPr>
      </w:pPr>
      <w:r w:rsidRPr="00C37D24">
        <w:rPr>
          <w:b/>
          <w:bCs/>
          <w:i/>
        </w:rPr>
        <w:t>Q18</w:t>
      </w:r>
      <w:r w:rsidRPr="00C2228A">
        <w:rPr>
          <w:b/>
          <w:bCs/>
          <w:i/>
        </w:rPr>
        <w:t>.</w:t>
      </w:r>
      <w:r w:rsidRPr="00C2228A">
        <w:rPr>
          <w:b/>
          <w:bCs/>
          <w:i/>
        </w:rPr>
        <w:tab/>
      </w:r>
      <w:r w:rsidR="003101D3" w:rsidRPr="003101D3">
        <w:rPr>
          <w:b/>
          <w:bCs/>
          <w:i/>
        </w:rPr>
        <w:t>ISED is seeking views on the proposed DFMS designation agreements modeled on precedents third-party database designation processes such as CPC-4-1-01 and CPC-04-1-02, for the designation and operation of and DFMS in Canada.</w:t>
      </w:r>
    </w:p>
    <w:p w14:paraId="05DEA0A1" w14:textId="77777777" w:rsidR="000161FB" w:rsidRPr="00C37D24" w:rsidRDefault="000161FB" w:rsidP="00C37D24">
      <w:pPr>
        <w:widowControl/>
        <w:spacing w:line="360" w:lineRule="auto"/>
        <w:jc w:val="both"/>
        <w:rPr>
          <w:iCs/>
        </w:rPr>
      </w:pPr>
    </w:p>
    <w:p w14:paraId="5C88BC4F" w14:textId="1C75F2C2" w:rsidR="0075310D" w:rsidRPr="00B57B9F" w:rsidRDefault="00D73367" w:rsidP="00D73367">
      <w:pPr>
        <w:widowControl/>
        <w:numPr>
          <w:ilvl w:val="0"/>
          <w:numId w:val="2"/>
        </w:numPr>
        <w:tabs>
          <w:tab w:val="left" w:pos="720"/>
        </w:tabs>
        <w:spacing w:line="360" w:lineRule="auto"/>
        <w:jc w:val="both"/>
      </w:pPr>
      <w:r w:rsidRPr="00D73367">
        <w:t xml:space="preserve">We </w:t>
      </w:r>
      <w:r w:rsidR="0040365F">
        <w:t>recommend</w:t>
      </w:r>
      <w:r w:rsidR="0040365F" w:rsidRPr="00D73367">
        <w:t xml:space="preserve"> </w:t>
      </w:r>
      <w:r w:rsidRPr="00D73367">
        <w:t>modelling DFMS designation agreements on established precedents such as CPC 4-1-01</w:t>
      </w:r>
      <w:r w:rsidR="0040365F">
        <w:t xml:space="preserve"> </w:t>
      </w:r>
      <w:r w:rsidR="0040365F" w:rsidRPr="0040365F">
        <w:t xml:space="preserve">– </w:t>
      </w:r>
      <w:r w:rsidR="0040365F" w:rsidRPr="00C37D24">
        <w:rPr>
          <w:i/>
          <w:iCs/>
        </w:rPr>
        <w:t>Application Procedures for White Space Database Administrators (WSDBAs)</w:t>
      </w:r>
      <w:r w:rsidRPr="00D73367">
        <w:t xml:space="preserve"> and CPC 4-1-02</w:t>
      </w:r>
      <w:r w:rsidR="0040365F">
        <w:t xml:space="preserve"> </w:t>
      </w:r>
      <w:r w:rsidR="0040365F" w:rsidRPr="0040365F">
        <w:t xml:space="preserve">– </w:t>
      </w:r>
      <w:r w:rsidR="0040365F" w:rsidRPr="00C37D24">
        <w:rPr>
          <w:i/>
          <w:iCs/>
        </w:rPr>
        <w:t>Application Procedures for Automated Frequency Coordination System Administrators (AFCSAs)</w:t>
      </w:r>
      <w:r w:rsidRPr="00D73367">
        <w:t xml:space="preserve">. </w:t>
      </w:r>
      <w:r w:rsidR="0040365F">
        <w:t xml:space="preserve"> </w:t>
      </w:r>
      <w:r w:rsidRPr="00D73367">
        <w:t xml:space="preserve">These agreements were developed by ISED with input from industry stakeholders. </w:t>
      </w:r>
      <w:r w:rsidR="0040365F">
        <w:t xml:space="preserve"> In addition, w</w:t>
      </w:r>
      <w:r w:rsidRPr="00D73367">
        <w:t xml:space="preserve">e recommend that ISED seek guidance from </w:t>
      </w:r>
      <w:r w:rsidR="0040365F">
        <w:t xml:space="preserve">the </w:t>
      </w:r>
      <w:r w:rsidRPr="00D73367">
        <w:t xml:space="preserve">RABC regarding elements of the agreement that </w:t>
      </w:r>
      <w:r w:rsidR="0040365F">
        <w:t xml:space="preserve">will </w:t>
      </w:r>
      <w:r w:rsidRPr="00D73367">
        <w:t>pertain specifically to RPAS DFMS.</w:t>
      </w:r>
    </w:p>
    <w:p w14:paraId="7426E785" w14:textId="77777777" w:rsidR="0075310D" w:rsidRPr="00C37D24" w:rsidRDefault="0075310D" w:rsidP="00C37D24">
      <w:pPr>
        <w:widowControl/>
        <w:spacing w:line="360" w:lineRule="auto"/>
        <w:ind w:left="720" w:hanging="720"/>
        <w:jc w:val="both"/>
        <w:rPr>
          <w:iCs/>
        </w:rPr>
      </w:pPr>
    </w:p>
    <w:p w14:paraId="484ACA13" w14:textId="77777777" w:rsidR="00DF4390" w:rsidRPr="00533B3B" w:rsidRDefault="0075310D" w:rsidP="009A4E93">
      <w:pPr>
        <w:ind w:left="709" w:hanging="709"/>
        <w:jc w:val="both"/>
        <w:rPr>
          <w:b/>
          <w:bCs/>
          <w:i/>
        </w:rPr>
      </w:pPr>
      <w:r w:rsidRPr="00C37D24">
        <w:rPr>
          <w:b/>
          <w:bCs/>
          <w:i/>
        </w:rPr>
        <w:t>Q19</w:t>
      </w:r>
      <w:r w:rsidRPr="00C2228A">
        <w:rPr>
          <w:b/>
          <w:bCs/>
          <w:i/>
        </w:rPr>
        <w:t>.</w:t>
      </w:r>
      <w:r w:rsidRPr="00C2228A">
        <w:rPr>
          <w:b/>
          <w:bCs/>
          <w:i/>
        </w:rPr>
        <w:tab/>
      </w:r>
      <w:r w:rsidR="00DF4390" w:rsidRPr="00533B3B">
        <w:rPr>
          <w:b/>
          <w:bCs/>
          <w:i/>
        </w:rPr>
        <w:t>ISED is seeking preliminary comments on the technical and operational implementation aspects for DFMS such as:</w:t>
      </w:r>
    </w:p>
    <w:p w14:paraId="7837272C" w14:textId="77777777" w:rsidR="00DF4390" w:rsidRPr="00533B3B" w:rsidRDefault="00DF4390" w:rsidP="009A4E93">
      <w:pPr>
        <w:widowControl/>
        <w:numPr>
          <w:ilvl w:val="0"/>
          <w:numId w:val="13"/>
        </w:numPr>
        <w:tabs>
          <w:tab w:val="clear" w:pos="720"/>
        </w:tabs>
        <w:spacing w:line="278" w:lineRule="auto"/>
        <w:ind w:left="1440" w:hanging="720"/>
        <w:jc w:val="both"/>
        <w:rPr>
          <w:b/>
          <w:bCs/>
          <w:i/>
        </w:rPr>
      </w:pPr>
      <w:r w:rsidRPr="00533B3B">
        <w:rPr>
          <w:b/>
          <w:bCs/>
          <w:i/>
        </w:rPr>
        <w:t>information required from licensed incumbents to define exclusion zone</w:t>
      </w:r>
    </w:p>
    <w:p w14:paraId="76E6AEE1" w14:textId="77777777" w:rsidR="00DF4390" w:rsidRPr="00533B3B" w:rsidRDefault="00DF4390" w:rsidP="009A4E93">
      <w:pPr>
        <w:widowControl/>
        <w:numPr>
          <w:ilvl w:val="0"/>
          <w:numId w:val="13"/>
        </w:numPr>
        <w:tabs>
          <w:tab w:val="clear" w:pos="720"/>
        </w:tabs>
        <w:spacing w:line="278" w:lineRule="auto"/>
        <w:ind w:left="1440" w:hanging="720"/>
        <w:jc w:val="both"/>
        <w:rPr>
          <w:b/>
          <w:bCs/>
          <w:i/>
        </w:rPr>
      </w:pPr>
      <w:r w:rsidRPr="00533B3B">
        <w:rPr>
          <w:b/>
          <w:bCs/>
          <w:i/>
        </w:rPr>
        <w:t>criteria and propagation models used for exclusion zone determination</w:t>
      </w:r>
    </w:p>
    <w:p w14:paraId="0ACFDD29" w14:textId="77777777" w:rsidR="00DF4390" w:rsidRPr="00533B3B" w:rsidRDefault="00DF4390" w:rsidP="009A4E93">
      <w:pPr>
        <w:widowControl/>
        <w:numPr>
          <w:ilvl w:val="0"/>
          <w:numId w:val="13"/>
        </w:numPr>
        <w:tabs>
          <w:tab w:val="clear" w:pos="720"/>
        </w:tabs>
        <w:spacing w:line="278" w:lineRule="auto"/>
        <w:ind w:left="1440" w:hanging="720"/>
        <w:jc w:val="both"/>
        <w:rPr>
          <w:b/>
          <w:bCs/>
          <w:i/>
        </w:rPr>
      </w:pPr>
      <w:r w:rsidRPr="00533B3B">
        <w:rPr>
          <w:b/>
          <w:bCs/>
          <w:i/>
        </w:rPr>
        <w:t>information required from non-networked RPAS users during the DFMS request process</w:t>
      </w:r>
    </w:p>
    <w:p w14:paraId="63642544" w14:textId="77777777" w:rsidR="00DF4390" w:rsidRPr="00533B3B" w:rsidRDefault="00DF4390" w:rsidP="009A4E93">
      <w:pPr>
        <w:widowControl/>
        <w:numPr>
          <w:ilvl w:val="0"/>
          <w:numId w:val="13"/>
        </w:numPr>
        <w:tabs>
          <w:tab w:val="clear" w:pos="720"/>
        </w:tabs>
        <w:spacing w:line="278" w:lineRule="auto"/>
        <w:ind w:left="1440" w:hanging="720"/>
        <w:jc w:val="both"/>
        <w:rPr>
          <w:b/>
          <w:bCs/>
          <w:i/>
        </w:rPr>
      </w:pPr>
      <w:r w:rsidRPr="00533B3B">
        <w:rPr>
          <w:b/>
          <w:bCs/>
          <w:i/>
        </w:rPr>
        <w:t>frequency of updates to licensee data within the DFMS</w:t>
      </w:r>
    </w:p>
    <w:p w14:paraId="1B486EAC" w14:textId="164F3A73" w:rsidR="0075310D" w:rsidRPr="00072265" w:rsidRDefault="00DF4390" w:rsidP="009A4E93">
      <w:pPr>
        <w:widowControl/>
        <w:numPr>
          <w:ilvl w:val="0"/>
          <w:numId w:val="13"/>
        </w:numPr>
        <w:tabs>
          <w:tab w:val="clear" w:pos="720"/>
        </w:tabs>
        <w:spacing w:line="278" w:lineRule="auto"/>
        <w:ind w:left="1440" w:hanging="720"/>
        <w:jc w:val="both"/>
        <w:rPr>
          <w:b/>
          <w:i/>
        </w:rPr>
      </w:pPr>
      <w:r w:rsidRPr="00533B3B">
        <w:rPr>
          <w:b/>
          <w:bCs/>
          <w:i/>
        </w:rPr>
        <w:t>necessary security and privacy protections for stored and transmitted data</w:t>
      </w:r>
    </w:p>
    <w:p w14:paraId="2BA075DC" w14:textId="77777777" w:rsidR="00642680" w:rsidRDefault="00642680" w:rsidP="00642680">
      <w:pPr>
        <w:widowControl/>
        <w:tabs>
          <w:tab w:val="clear" w:pos="720"/>
        </w:tabs>
        <w:spacing w:line="360" w:lineRule="auto"/>
        <w:jc w:val="both"/>
      </w:pPr>
    </w:p>
    <w:p w14:paraId="6A03D584" w14:textId="052A7EE0" w:rsidR="00272619" w:rsidRDefault="00122EC8" w:rsidP="00122EC8">
      <w:pPr>
        <w:widowControl/>
        <w:numPr>
          <w:ilvl w:val="0"/>
          <w:numId w:val="2"/>
        </w:numPr>
        <w:tabs>
          <w:tab w:val="left" w:pos="720"/>
        </w:tabs>
        <w:spacing w:line="360" w:lineRule="auto"/>
        <w:jc w:val="both"/>
      </w:pPr>
      <w:r w:rsidRPr="00122EC8">
        <w:t xml:space="preserve">We </w:t>
      </w:r>
      <w:r w:rsidR="00CE1F97">
        <w:t>recommend</w:t>
      </w:r>
      <w:r w:rsidR="00CE1F97" w:rsidRPr="00122EC8">
        <w:t xml:space="preserve"> </w:t>
      </w:r>
      <w:r w:rsidRPr="00122EC8">
        <w:t xml:space="preserve">that ISED consult with </w:t>
      </w:r>
      <w:r w:rsidR="00563495">
        <w:t xml:space="preserve">the </w:t>
      </w:r>
      <w:r w:rsidRPr="00122EC8">
        <w:t xml:space="preserve">RABC regarding the technical and operational implementation of RPAS DFMS. </w:t>
      </w:r>
      <w:r w:rsidR="00CE1F97">
        <w:t xml:space="preserve"> </w:t>
      </w:r>
      <w:r w:rsidR="00CE1F97" w:rsidRPr="00451803">
        <w:t>Moreover, i</w:t>
      </w:r>
      <w:r w:rsidRPr="00451803">
        <w:t>nvolving</w:t>
      </w:r>
      <w:r w:rsidRPr="00122EC8">
        <w:t xml:space="preserve"> RPAS manufacturers and operators would help clarify use cases and requirements, </w:t>
      </w:r>
      <w:r w:rsidR="00451803">
        <w:t>which will support the efficient operation of the DFMS</w:t>
      </w:r>
      <w:r w:rsidRPr="00122EC8">
        <w:t>.</w:t>
      </w:r>
    </w:p>
    <w:p w14:paraId="27BCC4F1" w14:textId="77777777" w:rsidR="0075310D" w:rsidRPr="00C37D24" w:rsidRDefault="0075310D" w:rsidP="00C37D24">
      <w:pPr>
        <w:widowControl/>
        <w:spacing w:line="360" w:lineRule="auto"/>
        <w:ind w:left="720" w:hanging="720"/>
        <w:jc w:val="both"/>
        <w:rPr>
          <w:iCs/>
        </w:rPr>
      </w:pPr>
    </w:p>
    <w:p w14:paraId="19C2FA8F" w14:textId="20EFEA2F" w:rsidR="0075310D" w:rsidRDefault="0075310D" w:rsidP="00565E14">
      <w:pPr>
        <w:widowControl/>
        <w:ind w:left="720" w:hanging="720"/>
        <w:jc w:val="both"/>
        <w:rPr>
          <w:b/>
          <w:bCs/>
          <w:i/>
        </w:rPr>
      </w:pPr>
      <w:r w:rsidRPr="00C37D24">
        <w:rPr>
          <w:b/>
          <w:bCs/>
          <w:i/>
        </w:rPr>
        <w:t>Q20</w:t>
      </w:r>
      <w:r w:rsidRPr="00C2228A">
        <w:rPr>
          <w:b/>
          <w:bCs/>
          <w:i/>
        </w:rPr>
        <w:t>.</w:t>
      </w:r>
      <w:r w:rsidRPr="00C2228A">
        <w:rPr>
          <w:b/>
          <w:bCs/>
          <w:i/>
        </w:rPr>
        <w:tab/>
      </w:r>
      <w:r w:rsidR="00206C5D" w:rsidRPr="00206C5D">
        <w:rPr>
          <w:b/>
          <w:bCs/>
          <w:i/>
        </w:rPr>
        <w:t>ISED seeks comments on any additional factors, concerns or technical constraints that should be addressed when developing the DFMS standards in the Canadian context.</w:t>
      </w:r>
    </w:p>
    <w:p w14:paraId="308EE1E0" w14:textId="77777777" w:rsidR="004B4C1A" w:rsidRDefault="004B4C1A" w:rsidP="003F1AAA">
      <w:pPr>
        <w:widowControl/>
        <w:spacing w:line="360" w:lineRule="auto"/>
        <w:ind w:left="720" w:hanging="720"/>
        <w:jc w:val="both"/>
        <w:rPr>
          <w:iCs/>
        </w:rPr>
      </w:pPr>
    </w:p>
    <w:p w14:paraId="54553F97" w14:textId="1CE2B865" w:rsidR="003F1AAA" w:rsidRDefault="00451803" w:rsidP="003F1AAA">
      <w:pPr>
        <w:widowControl/>
        <w:numPr>
          <w:ilvl w:val="0"/>
          <w:numId w:val="2"/>
        </w:numPr>
        <w:tabs>
          <w:tab w:val="left" w:pos="720"/>
        </w:tabs>
        <w:spacing w:line="360" w:lineRule="auto"/>
        <w:jc w:val="both"/>
      </w:pPr>
      <w:r>
        <w:rPr>
          <w:iCs/>
        </w:rPr>
        <w:t xml:space="preserve">We have no further comments </w:t>
      </w:r>
      <w:r w:rsidRPr="00451803">
        <w:rPr>
          <w:iCs/>
        </w:rPr>
        <w:t>on any additional factors, concerns or technical constraints that should be addressed when developing the DFMS standards</w:t>
      </w:r>
      <w:r>
        <w:rPr>
          <w:iCs/>
        </w:rPr>
        <w:t>.</w:t>
      </w:r>
    </w:p>
    <w:p w14:paraId="6B1663EB" w14:textId="65757778" w:rsidR="003F1AAA" w:rsidRPr="00C37D24" w:rsidRDefault="003F1AAA" w:rsidP="00C37D24">
      <w:pPr>
        <w:widowControl/>
        <w:spacing w:line="360" w:lineRule="auto"/>
        <w:ind w:left="720" w:hanging="720"/>
        <w:jc w:val="both"/>
        <w:rPr>
          <w:iCs/>
        </w:rPr>
      </w:pPr>
    </w:p>
    <w:p w14:paraId="1AC80C9C" w14:textId="6B4BB41E" w:rsidR="0075310D" w:rsidRDefault="00506790" w:rsidP="00565E14">
      <w:pPr>
        <w:pStyle w:val="Heading1"/>
        <w:widowControl/>
        <w:jc w:val="both"/>
      </w:pPr>
      <w:bookmarkStart w:id="6" w:name="_Toc222838105"/>
      <w:bookmarkStart w:id="7" w:name="_Toc222838106"/>
      <w:bookmarkStart w:id="8" w:name="_Toc222734544"/>
      <w:bookmarkStart w:id="9" w:name="_Toc222913550"/>
      <w:bookmarkEnd w:id="6"/>
      <w:bookmarkEnd w:id="7"/>
      <w:r w:rsidRPr="00506790">
        <w:rPr>
          <w:bCs/>
        </w:rPr>
        <w:t>RPAS use in commercial mobile bands</w:t>
      </w:r>
      <w:bookmarkEnd w:id="8"/>
      <w:bookmarkEnd w:id="9"/>
    </w:p>
    <w:p w14:paraId="404A08D9" w14:textId="77777777" w:rsidR="00656401" w:rsidRPr="00132D96" w:rsidRDefault="00656401" w:rsidP="00656401">
      <w:pPr>
        <w:widowControl/>
        <w:tabs>
          <w:tab w:val="clear" w:pos="720"/>
        </w:tabs>
        <w:spacing w:line="360" w:lineRule="auto"/>
        <w:jc w:val="both"/>
        <w:rPr>
          <w:rFonts w:cs="Arial"/>
          <w:szCs w:val="22"/>
        </w:rPr>
      </w:pPr>
    </w:p>
    <w:p w14:paraId="09B1C6C4" w14:textId="6474BFCC" w:rsidR="0075310D" w:rsidRDefault="0075310D" w:rsidP="00565E14">
      <w:pPr>
        <w:widowControl/>
        <w:ind w:left="720" w:hanging="720"/>
        <w:jc w:val="both"/>
        <w:rPr>
          <w:b/>
          <w:bCs/>
          <w:i/>
        </w:rPr>
      </w:pPr>
      <w:r w:rsidRPr="00C37D24">
        <w:rPr>
          <w:b/>
          <w:bCs/>
          <w:i/>
        </w:rPr>
        <w:t>Q21</w:t>
      </w:r>
      <w:r w:rsidRPr="00C2228A">
        <w:rPr>
          <w:b/>
          <w:bCs/>
          <w:i/>
        </w:rPr>
        <w:t>.</w:t>
      </w:r>
      <w:r w:rsidRPr="00C2228A">
        <w:rPr>
          <w:b/>
          <w:bCs/>
          <w:i/>
        </w:rPr>
        <w:tab/>
      </w:r>
      <w:r w:rsidR="00BE4C24" w:rsidRPr="00BE4C24">
        <w:rPr>
          <w:b/>
          <w:bCs/>
          <w:i/>
        </w:rPr>
        <w:t>ISED is seeking comments on the proposed considerations to identify specific commercial mobile bands where the proposed RPAS framework will be applied.</w:t>
      </w:r>
    </w:p>
    <w:p w14:paraId="5A3A1006" w14:textId="5C62CF38" w:rsidR="0075310D" w:rsidRPr="00D66F6B" w:rsidDel="00EC3443" w:rsidRDefault="0075310D" w:rsidP="008A7199">
      <w:pPr>
        <w:widowControl/>
        <w:tabs>
          <w:tab w:val="clear" w:pos="720"/>
        </w:tabs>
        <w:spacing w:line="360" w:lineRule="auto"/>
        <w:jc w:val="both"/>
      </w:pPr>
    </w:p>
    <w:p w14:paraId="04EDE682" w14:textId="7B94F4A1" w:rsidR="52821F1E" w:rsidRDefault="008561A0" w:rsidP="008561A0">
      <w:pPr>
        <w:widowControl/>
        <w:numPr>
          <w:ilvl w:val="0"/>
          <w:numId w:val="2"/>
        </w:numPr>
        <w:tabs>
          <w:tab w:val="left" w:pos="720"/>
        </w:tabs>
        <w:spacing w:line="360" w:lineRule="auto"/>
        <w:jc w:val="both"/>
      </w:pPr>
      <w:r w:rsidRPr="008561A0">
        <w:t>We support ISED's approach to identifying commercial mobile bands for RPAS operation and stress the need for regional and international harmonization, especially in North America, to ensure equipment availability and standard alignment for cross-border operations.</w:t>
      </w:r>
      <w:r w:rsidR="00451803">
        <w:t xml:space="preserve">  This will minimize potential interference issues, </w:t>
      </w:r>
      <w:r w:rsidR="00451803" w:rsidRPr="002E6266">
        <w:rPr>
          <w:rFonts w:cs="Arial"/>
          <w:szCs w:val="22"/>
        </w:rPr>
        <w:t xml:space="preserve">facilitate cross-border interoperability and enable Canada to </w:t>
      </w:r>
      <w:r w:rsidR="00451803">
        <w:rPr>
          <w:rFonts w:cs="Arial"/>
          <w:szCs w:val="22"/>
        </w:rPr>
        <w:t>benefit from equipment</w:t>
      </w:r>
      <w:r w:rsidR="00451803" w:rsidRPr="002E6266">
        <w:rPr>
          <w:rFonts w:cs="Arial"/>
          <w:szCs w:val="22"/>
        </w:rPr>
        <w:t xml:space="preserve"> economies of scale.</w:t>
      </w:r>
    </w:p>
    <w:p w14:paraId="276A3CBF" w14:textId="77777777" w:rsidR="008A7199" w:rsidRPr="008A7199" w:rsidRDefault="008A7199" w:rsidP="008A7199">
      <w:pPr>
        <w:widowControl/>
        <w:spacing w:line="360" w:lineRule="auto"/>
        <w:jc w:val="both"/>
      </w:pPr>
    </w:p>
    <w:p w14:paraId="5C5F0A3D" w14:textId="2ED768A8" w:rsidR="0075310D" w:rsidRDefault="0075310D" w:rsidP="00565E14">
      <w:pPr>
        <w:widowControl/>
        <w:ind w:left="720" w:hanging="720"/>
        <w:jc w:val="both"/>
        <w:rPr>
          <w:b/>
          <w:bCs/>
          <w:i/>
        </w:rPr>
      </w:pPr>
      <w:r w:rsidRPr="00C37D24">
        <w:rPr>
          <w:b/>
          <w:bCs/>
          <w:i/>
        </w:rPr>
        <w:t>Q22</w:t>
      </w:r>
      <w:r w:rsidRPr="00C2228A">
        <w:rPr>
          <w:b/>
          <w:bCs/>
          <w:i/>
        </w:rPr>
        <w:t>.</w:t>
      </w:r>
      <w:r w:rsidRPr="00C2228A">
        <w:rPr>
          <w:b/>
          <w:bCs/>
          <w:i/>
        </w:rPr>
        <w:tab/>
      </w:r>
      <w:r w:rsidR="001D7B7D" w:rsidRPr="001D7B7D">
        <w:rPr>
          <w:b/>
          <w:bCs/>
          <w:i/>
        </w:rPr>
        <w:t>ISED is seeking comments on other considerations it should take into account when identifying commercial mobile bands where the proposed RPAS framework will be applied.</w:t>
      </w:r>
    </w:p>
    <w:p w14:paraId="115E4659" w14:textId="77777777" w:rsidR="008618AA" w:rsidRPr="00C37D24" w:rsidRDefault="008618AA" w:rsidP="00C37D24">
      <w:pPr>
        <w:widowControl/>
        <w:spacing w:line="360" w:lineRule="auto"/>
        <w:ind w:left="720" w:hanging="720"/>
        <w:jc w:val="both"/>
        <w:rPr>
          <w:iCs/>
        </w:rPr>
      </w:pPr>
    </w:p>
    <w:p w14:paraId="692F7316" w14:textId="595A6D07" w:rsidR="0075310D" w:rsidRPr="002E6266" w:rsidRDefault="00B32449" w:rsidP="00856122">
      <w:pPr>
        <w:pStyle w:val="ListParagraph"/>
        <w:numPr>
          <w:ilvl w:val="0"/>
          <w:numId w:val="2"/>
        </w:numPr>
        <w:jc w:val="both"/>
      </w:pPr>
      <w:r w:rsidRPr="00B32449">
        <w:rPr>
          <w:rFonts w:cs="Times New Roman"/>
          <w:szCs w:val="20"/>
        </w:rPr>
        <w:t xml:space="preserve">It is essential that there are no unnecessary barriers to using licensed </w:t>
      </w:r>
      <w:r w:rsidR="00451803">
        <w:rPr>
          <w:rFonts w:cs="Times New Roman"/>
          <w:szCs w:val="20"/>
        </w:rPr>
        <w:t xml:space="preserve">commercial </w:t>
      </w:r>
      <w:r w:rsidRPr="00B32449">
        <w:rPr>
          <w:rFonts w:cs="Times New Roman"/>
          <w:szCs w:val="20"/>
        </w:rPr>
        <w:t xml:space="preserve">mobile spectrum to connect RPAS. </w:t>
      </w:r>
      <w:r w:rsidR="00451803">
        <w:rPr>
          <w:rFonts w:cs="Times New Roman"/>
          <w:szCs w:val="20"/>
        </w:rPr>
        <w:t xml:space="preserve"> </w:t>
      </w:r>
      <w:r w:rsidRPr="00B32449">
        <w:rPr>
          <w:rFonts w:cs="Times New Roman"/>
          <w:szCs w:val="20"/>
        </w:rPr>
        <w:t>ISED should adopt a service and technology neutral framework to fully support RPAS.</w:t>
      </w:r>
      <w:r>
        <w:rPr>
          <w:rFonts w:cs="Times New Roman"/>
          <w:szCs w:val="20"/>
        </w:rPr>
        <w:t xml:space="preserve"> </w:t>
      </w:r>
      <w:r w:rsidR="00451803">
        <w:rPr>
          <w:rFonts w:cs="Times New Roman"/>
          <w:szCs w:val="20"/>
        </w:rPr>
        <w:t xml:space="preserve"> </w:t>
      </w:r>
      <w:r w:rsidR="00180C25">
        <w:t>The</w:t>
      </w:r>
      <w:r w:rsidR="008618AA">
        <w:t xml:space="preserve"> </w:t>
      </w:r>
      <w:r w:rsidRPr="00B32449">
        <w:t>RPAS UE are just another class of device in the mobile ecosystem</w:t>
      </w:r>
      <w:r>
        <w:t>.</w:t>
      </w:r>
      <w:r w:rsidR="00180C25">
        <w:t xml:space="preserve"> </w:t>
      </w:r>
      <w:r w:rsidR="00451803">
        <w:t xml:space="preserve"> </w:t>
      </w:r>
      <w:r w:rsidR="008B650F">
        <w:t xml:space="preserve">As a result, </w:t>
      </w:r>
      <w:r w:rsidR="008B650F">
        <w:rPr>
          <w:color w:val="000000"/>
        </w:rPr>
        <w:t>r</w:t>
      </w:r>
      <w:r w:rsidR="00E02D1A" w:rsidRPr="002E6266">
        <w:rPr>
          <w:color w:val="000000"/>
        </w:rPr>
        <w:t>estricting RPAS use to a small number of</w:t>
      </w:r>
      <w:r w:rsidR="008B650F">
        <w:rPr>
          <w:color w:val="000000"/>
        </w:rPr>
        <w:t xml:space="preserve"> commercial mobile spectrum</w:t>
      </w:r>
      <w:r w:rsidR="00E02D1A" w:rsidRPr="002E6266">
        <w:rPr>
          <w:color w:val="000000"/>
        </w:rPr>
        <w:t xml:space="preserve"> bands is </w:t>
      </w:r>
      <w:r w:rsidR="00451803">
        <w:rPr>
          <w:color w:val="000000"/>
        </w:rPr>
        <w:t xml:space="preserve">not </w:t>
      </w:r>
      <w:r w:rsidR="00E02D1A" w:rsidRPr="002E6266">
        <w:rPr>
          <w:color w:val="000000"/>
        </w:rPr>
        <w:t xml:space="preserve">appropriate. </w:t>
      </w:r>
      <w:r w:rsidR="00451803">
        <w:rPr>
          <w:color w:val="000000"/>
        </w:rPr>
        <w:t xml:space="preserve"> </w:t>
      </w:r>
      <w:r w:rsidR="00E02D1A" w:rsidRPr="002E6266">
        <w:rPr>
          <w:color w:val="000000"/>
        </w:rPr>
        <w:t>Different commercial mobile bands have unique advantages</w:t>
      </w:r>
      <w:r w:rsidR="008B650F">
        <w:rPr>
          <w:color w:val="000000"/>
        </w:rPr>
        <w:t>.</w:t>
      </w:r>
      <w:r w:rsidR="00E02D1A" w:rsidRPr="002E6266">
        <w:rPr>
          <w:color w:val="000000"/>
        </w:rPr>
        <w:t xml:space="preserve"> </w:t>
      </w:r>
      <w:r w:rsidR="008B650F">
        <w:rPr>
          <w:color w:val="000000"/>
        </w:rPr>
        <w:t xml:space="preserve"> F</w:t>
      </w:r>
      <w:r w:rsidR="00E02D1A" w:rsidRPr="002E6266">
        <w:rPr>
          <w:color w:val="000000"/>
        </w:rPr>
        <w:t>or example, lower bands provide crucial coverage for scenarios where RPAS must operate over long distances. Conversely, broader channels in the 3500 MHz and 3800 MHz</w:t>
      </w:r>
      <w:r w:rsidR="008B650F">
        <w:rPr>
          <w:color w:val="000000"/>
        </w:rPr>
        <w:t xml:space="preserve"> spectrum</w:t>
      </w:r>
      <w:r w:rsidR="00E02D1A" w:rsidRPr="002E6266">
        <w:rPr>
          <w:color w:val="000000"/>
        </w:rPr>
        <w:t xml:space="preserve"> bands can accommodate applications that demand high data rates for payload communication. </w:t>
      </w:r>
      <w:r w:rsidR="008B650F">
        <w:rPr>
          <w:color w:val="000000"/>
        </w:rPr>
        <w:t xml:space="preserve"> We recommend</w:t>
      </w:r>
      <w:r w:rsidR="00E02D1A" w:rsidRPr="002E6266">
        <w:rPr>
          <w:color w:val="000000"/>
        </w:rPr>
        <w:t xml:space="preserve"> that ISED permit RPAS operations in additional commercial </w:t>
      </w:r>
      <w:r w:rsidR="008B650F">
        <w:rPr>
          <w:color w:val="000000"/>
        </w:rPr>
        <w:t xml:space="preserve">mobile spectrum </w:t>
      </w:r>
      <w:r w:rsidR="00E02D1A" w:rsidRPr="002E6266">
        <w:rPr>
          <w:color w:val="000000"/>
        </w:rPr>
        <w:t>bands, provided certain limitations</w:t>
      </w:r>
      <w:r w:rsidR="007F2737">
        <w:rPr>
          <w:color w:val="000000"/>
        </w:rPr>
        <w:t xml:space="preserve">, </w:t>
      </w:r>
      <w:r w:rsidR="00E02D1A" w:rsidRPr="002E6266">
        <w:rPr>
          <w:color w:val="000000"/>
        </w:rPr>
        <w:t>such as altitude restrictions and airport protection zones (especially concerning the 3800 MHz band)</w:t>
      </w:r>
      <w:r w:rsidR="007F2737">
        <w:rPr>
          <w:color w:val="000000"/>
        </w:rPr>
        <w:t xml:space="preserve">, </w:t>
      </w:r>
      <w:r w:rsidR="00E02D1A" w:rsidRPr="002E6266">
        <w:rPr>
          <w:color w:val="000000"/>
        </w:rPr>
        <w:t>are enforced.</w:t>
      </w:r>
      <w:r w:rsidR="004C00C7">
        <w:rPr>
          <w:color w:val="000000"/>
        </w:rPr>
        <w:t xml:space="preserve"> </w:t>
      </w:r>
      <w:r w:rsidR="008B650F">
        <w:rPr>
          <w:color w:val="000000"/>
        </w:rPr>
        <w:t xml:space="preserve"> </w:t>
      </w:r>
      <w:r w:rsidR="00856122" w:rsidRPr="00856122">
        <w:rPr>
          <w:color w:val="000000"/>
        </w:rPr>
        <w:t xml:space="preserve">We are confident that any potential inference issues regarding commercial mobile </w:t>
      </w:r>
      <w:r w:rsidR="008B650F">
        <w:rPr>
          <w:color w:val="000000"/>
        </w:rPr>
        <w:t xml:space="preserve">spectrum </w:t>
      </w:r>
      <w:r w:rsidR="00856122" w:rsidRPr="00856122">
        <w:rPr>
          <w:color w:val="000000"/>
        </w:rPr>
        <w:t>bands without aeronautical mobile allocations can be addressed through the RABC.</w:t>
      </w:r>
    </w:p>
    <w:p w14:paraId="062C77A2" w14:textId="77777777" w:rsidR="001A16F4" w:rsidRDefault="001A16F4" w:rsidP="002E6266">
      <w:pPr>
        <w:pStyle w:val="ListParagraph"/>
        <w:ind w:left="0" w:firstLine="0"/>
        <w:jc w:val="both"/>
      </w:pPr>
    </w:p>
    <w:p w14:paraId="727E734C" w14:textId="59620176" w:rsidR="004F6E94" w:rsidRPr="00E96395" w:rsidRDefault="00E96395" w:rsidP="00E96395">
      <w:pPr>
        <w:pStyle w:val="ListParagraph"/>
        <w:numPr>
          <w:ilvl w:val="0"/>
          <w:numId w:val="2"/>
        </w:numPr>
        <w:jc w:val="both"/>
        <w:rPr>
          <w:rFonts w:cs="Times New Roman"/>
        </w:rPr>
      </w:pPr>
      <w:r w:rsidRPr="37EB88B5">
        <w:rPr>
          <w:rFonts w:cs="Times New Roman"/>
        </w:rPr>
        <w:t xml:space="preserve">The use cases involving RPAS </w:t>
      </w:r>
      <w:r w:rsidR="008B650F">
        <w:rPr>
          <w:rFonts w:cs="Times New Roman"/>
        </w:rPr>
        <w:t>are</w:t>
      </w:r>
      <w:r w:rsidR="008B650F" w:rsidRPr="37EB88B5">
        <w:rPr>
          <w:rFonts w:cs="Times New Roman"/>
        </w:rPr>
        <w:t xml:space="preserve"> </w:t>
      </w:r>
      <w:r w:rsidRPr="37EB88B5">
        <w:rPr>
          <w:rFonts w:cs="Times New Roman"/>
        </w:rPr>
        <w:t>at an early stage</w:t>
      </w:r>
      <w:r w:rsidR="009A4E93">
        <w:rPr>
          <w:rFonts w:cs="Times New Roman"/>
        </w:rPr>
        <w:t>,</w:t>
      </w:r>
      <w:r w:rsidRPr="37EB88B5">
        <w:rPr>
          <w:rFonts w:cs="Times New Roman"/>
        </w:rPr>
        <w:t xml:space="preserve"> and excessive restrictions may impede their </w:t>
      </w:r>
      <w:r w:rsidR="008B650F">
        <w:rPr>
          <w:rFonts w:cs="Times New Roman"/>
        </w:rPr>
        <w:t>evolution</w:t>
      </w:r>
      <w:r w:rsidRPr="37EB88B5">
        <w:rPr>
          <w:rFonts w:cs="Times New Roman"/>
        </w:rPr>
        <w:t>.</w:t>
      </w:r>
      <w:r w:rsidR="008B650F">
        <w:rPr>
          <w:rFonts w:cs="Times New Roman"/>
        </w:rPr>
        <w:t xml:space="preserve"> </w:t>
      </w:r>
      <w:r w:rsidRPr="37EB88B5">
        <w:rPr>
          <w:rFonts w:cs="Times New Roman"/>
        </w:rPr>
        <w:t xml:space="preserve"> All commercial mobile </w:t>
      </w:r>
      <w:r w:rsidR="008B650F">
        <w:rPr>
          <w:rFonts w:cs="Times New Roman"/>
        </w:rPr>
        <w:t xml:space="preserve">spectrum </w:t>
      </w:r>
      <w:r w:rsidRPr="37EB88B5">
        <w:rPr>
          <w:rFonts w:cs="Times New Roman"/>
        </w:rPr>
        <w:t xml:space="preserve">bands </w:t>
      </w:r>
      <w:r w:rsidR="008B650F">
        <w:rPr>
          <w:rFonts w:cs="Times New Roman"/>
        </w:rPr>
        <w:t>have</w:t>
      </w:r>
      <w:r w:rsidR="008B650F" w:rsidRPr="37EB88B5">
        <w:rPr>
          <w:rFonts w:cs="Times New Roman"/>
        </w:rPr>
        <w:t xml:space="preserve"> </w:t>
      </w:r>
      <w:r w:rsidRPr="37EB88B5">
        <w:rPr>
          <w:rFonts w:cs="Times New Roman"/>
        </w:rPr>
        <w:t>the potential to support RPAS</w:t>
      </w:r>
      <w:r w:rsidR="008B650F">
        <w:rPr>
          <w:rFonts w:cs="Times New Roman"/>
        </w:rPr>
        <w:t xml:space="preserve">. </w:t>
      </w:r>
      <w:r w:rsidRPr="37EB88B5">
        <w:rPr>
          <w:rFonts w:cs="Times New Roman"/>
        </w:rPr>
        <w:t xml:space="preserve"> </w:t>
      </w:r>
      <w:r w:rsidR="008B650F">
        <w:rPr>
          <w:rFonts w:cs="Times New Roman"/>
        </w:rPr>
        <w:t>T</w:t>
      </w:r>
      <w:r w:rsidRPr="37EB88B5">
        <w:rPr>
          <w:rFonts w:cs="Times New Roman"/>
        </w:rPr>
        <w:t xml:space="preserve">herefore, we recommend that ISED permit the </w:t>
      </w:r>
      <w:r w:rsidR="008B650F">
        <w:rPr>
          <w:rFonts w:cs="Times New Roman"/>
        </w:rPr>
        <w:t xml:space="preserve">RPAS </w:t>
      </w:r>
      <w:r w:rsidRPr="37EB88B5">
        <w:rPr>
          <w:rFonts w:cs="Times New Roman"/>
        </w:rPr>
        <w:t xml:space="preserve">use </w:t>
      </w:r>
      <w:r w:rsidR="008B650F">
        <w:rPr>
          <w:rFonts w:cs="Times New Roman"/>
        </w:rPr>
        <w:t>in</w:t>
      </w:r>
      <w:r w:rsidRPr="37EB88B5">
        <w:rPr>
          <w:rFonts w:cs="Times New Roman"/>
        </w:rPr>
        <w:t xml:space="preserve"> all commercial mobile bands, subject to appropriate </w:t>
      </w:r>
      <w:r w:rsidR="008B650F">
        <w:rPr>
          <w:rFonts w:cs="Times New Roman"/>
        </w:rPr>
        <w:t xml:space="preserve">interference </w:t>
      </w:r>
      <w:r w:rsidRPr="37EB88B5">
        <w:rPr>
          <w:rFonts w:cs="Times New Roman"/>
        </w:rPr>
        <w:t>mitigation measures as required.</w:t>
      </w:r>
    </w:p>
    <w:p w14:paraId="0FC81008" w14:textId="77777777" w:rsidR="0075310D" w:rsidRPr="00C37D24" w:rsidRDefault="0075310D" w:rsidP="00C37D24">
      <w:pPr>
        <w:widowControl/>
        <w:spacing w:line="360" w:lineRule="auto"/>
        <w:jc w:val="both"/>
      </w:pPr>
    </w:p>
    <w:p w14:paraId="268D8670" w14:textId="77777777" w:rsidR="00C32347" w:rsidRPr="00C32347" w:rsidRDefault="0075310D" w:rsidP="009A4E93">
      <w:pPr>
        <w:ind w:left="709" w:hanging="709"/>
        <w:jc w:val="both"/>
        <w:rPr>
          <w:b/>
          <w:bCs/>
          <w:i/>
        </w:rPr>
      </w:pPr>
      <w:r w:rsidRPr="00C37D24">
        <w:rPr>
          <w:b/>
          <w:bCs/>
          <w:i/>
        </w:rPr>
        <w:t>Q23</w:t>
      </w:r>
      <w:r w:rsidRPr="00C2228A">
        <w:rPr>
          <w:b/>
          <w:bCs/>
          <w:i/>
        </w:rPr>
        <w:t>.</w:t>
      </w:r>
      <w:r w:rsidRPr="00C2228A">
        <w:rPr>
          <w:b/>
          <w:bCs/>
          <w:i/>
        </w:rPr>
        <w:tab/>
      </w:r>
      <w:r w:rsidR="00C32347" w:rsidRPr="00C32347">
        <w:rPr>
          <w:b/>
          <w:bCs/>
          <w:i/>
        </w:rPr>
        <w:t>ISED is seeking comments on its proposal to apply the RPAS framework to the following initial bands that provide commercial mobile bands:</w:t>
      </w:r>
    </w:p>
    <w:p w14:paraId="1E6B4DE8" w14:textId="77777777" w:rsidR="00C32347" w:rsidRPr="00C32347" w:rsidRDefault="00C32347" w:rsidP="009A4E93">
      <w:pPr>
        <w:widowControl/>
        <w:numPr>
          <w:ilvl w:val="0"/>
          <w:numId w:val="14"/>
        </w:numPr>
        <w:tabs>
          <w:tab w:val="clear" w:pos="720"/>
        </w:tabs>
        <w:ind w:left="1440" w:hanging="720"/>
        <w:jc w:val="both"/>
        <w:rPr>
          <w:b/>
          <w:bCs/>
          <w:i/>
        </w:rPr>
      </w:pPr>
      <w:r w:rsidRPr="00C32347">
        <w:rPr>
          <w:b/>
          <w:bCs/>
          <w:i/>
        </w:rPr>
        <w:t>600 MHz (617-652 MHz/663-698 MHz)</w:t>
      </w:r>
    </w:p>
    <w:p w14:paraId="1598813E" w14:textId="77777777" w:rsidR="00C32347" w:rsidRPr="00C32347" w:rsidRDefault="00C32347" w:rsidP="009A4E93">
      <w:pPr>
        <w:widowControl/>
        <w:numPr>
          <w:ilvl w:val="0"/>
          <w:numId w:val="14"/>
        </w:numPr>
        <w:tabs>
          <w:tab w:val="clear" w:pos="720"/>
        </w:tabs>
        <w:ind w:left="1440" w:hanging="720"/>
        <w:jc w:val="both"/>
        <w:rPr>
          <w:b/>
          <w:bCs/>
          <w:i/>
        </w:rPr>
      </w:pPr>
      <w:r w:rsidRPr="00C32347">
        <w:rPr>
          <w:b/>
          <w:bCs/>
          <w:i/>
        </w:rPr>
        <w:t>700 MHz (698-756 MHz and 777-787 MHz)</w:t>
      </w:r>
    </w:p>
    <w:p w14:paraId="16A2F7B3" w14:textId="77777777" w:rsidR="00C32347" w:rsidRPr="00C32347" w:rsidRDefault="00C32347" w:rsidP="009A4E93">
      <w:pPr>
        <w:widowControl/>
        <w:numPr>
          <w:ilvl w:val="0"/>
          <w:numId w:val="14"/>
        </w:numPr>
        <w:tabs>
          <w:tab w:val="clear" w:pos="720"/>
        </w:tabs>
        <w:ind w:left="1440" w:hanging="720"/>
        <w:jc w:val="both"/>
        <w:rPr>
          <w:b/>
          <w:bCs/>
          <w:i/>
        </w:rPr>
      </w:pPr>
      <w:r w:rsidRPr="00C32347">
        <w:rPr>
          <w:b/>
          <w:bCs/>
          <w:i/>
        </w:rPr>
        <w:t>AWS-1 (1710-1755 MHz/2110-2155 MHz)</w:t>
      </w:r>
    </w:p>
    <w:p w14:paraId="05054F25" w14:textId="77777777" w:rsidR="00C32347" w:rsidRPr="00C32347" w:rsidRDefault="00C32347" w:rsidP="009A4E93">
      <w:pPr>
        <w:widowControl/>
        <w:numPr>
          <w:ilvl w:val="0"/>
          <w:numId w:val="14"/>
        </w:numPr>
        <w:tabs>
          <w:tab w:val="clear" w:pos="720"/>
        </w:tabs>
        <w:ind w:left="1440" w:hanging="720"/>
        <w:jc w:val="both"/>
        <w:rPr>
          <w:b/>
          <w:bCs/>
          <w:i/>
        </w:rPr>
      </w:pPr>
      <w:r w:rsidRPr="00C32347">
        <w:rPr>
          <w:b/>
          <w:bCs/>
          <w:i/>
        </w:rPr>
        <w:t>AWS-3 (1755-1780 MHz/2155-2180 MHz)</w:t>
      </w:r>
    </w:p>
    <w:p w14:paraId="37B9EC00" w14:textId="77777777" w:rsidR="00C32347" w:rsidRDefault="00C32347" w:rsidP="009A4E93">
      <w:pPr>
        <w:widowControl/>
        <w:numPr>
          <w:ilvl w:val="0"/>
          <w:numId w:val="14"/>
        </w:numPr>
        <w:tabs>
          <w:tab w:val="clear" w:pos="720"/>
        </w:tabs>
        <w:ind w:left="1440" w:hanging="720"/>
        <w:jc w:val="both"/>
        <w:rPr>
          <w:b/>
          <w:bCs/>
          <w:i/>
        </w:rPr>
      </w:pPr>
      <w:r w:rsidRPr="00C32347">
        <w:rPr>
          <w:b/>
          <w:bCs/>
          <w:i/>
        </w:rPr>
        <w:t>PCS (1850-1915 MHz/1930-1995 MHz)</w:t>
      </w:r>
    </w:p>
    <w:p w14:paraId="716E38D6" w14:textId="77777777" w:rsidR="00DF408F" w:rsidRPr="00C37D24" w:rsidRDefault="00DF408F" w:rsidP="00C37D24">
      <w:pPr>
        <w:widowControl/>
        <w:tabs>
          <w:tab w:val="clear" w:pos="720"/>
        </w:tabs>
        <w:spacing w:line="360" w:lineRule="auto"/>
        <w:jc w:val="both"/>
        <w:rPr>
          <w:iCs/>
        </w:rPr>
      </w:pPr>
    </w:p>
    <w:p w14:paraId="5641684C" w14:textId="476850C0" w:rsidR="00C306AE" w:rsidRPr="002223E1" w:rsidRDefault="00D10E25" w:rsidP="00565E14">
      <w:pPr>
        <w:pStyle w:val="ListParagraph"/>
        <w:numPr>
          <w:ilvl w:val="0"/>
          <w:numId w:val="2"/>
        </w:numPr>
        <w:jc w:val="both"/>
        <w:rPr>
          <w:b/>
          <w:bCs/>
          <w:i/>
        </w:rPr>
      </w:pPr>
      <w:r>
        <w:t xml:space="preserve">We support the </w:t>
      </w:r>
      <w:r w:rsidR="008B650F">
        <w:t xml:space="preserve">commercial mobile spectrum </w:t>
      </w:r>
      <w:r>
        <w:t xml:space="preserve">bands identified by ISED </w:t>
      </w:r>
      <w:r w:rsidR="00C66B33">
        <w:t>and further</w:t>
      </w:r>
      <w:r w:rsidR="00075AD4">
        <w:t xml:space="preserve"> recommend that all other commercial mobile </w:t>
      </w:r>
      <w:r w:rsidR="00C66B33">
        <w:t xml:space="preserve">spectrum </w:t>
      </w:r>
      <w:r w:rsidR="00075AD4">
        <w:t xml:space="preserve">bands be considered for RPAS use for </w:t>
      </w:r>
      <w:r w:rsidR="00C66B33">
        <w:t xml:space="preserve">the </w:t>
      </w:r>
      <w:r w:rsidR="00075AD4">
        <w:t xml:space="preserve">reasons identified </w:t>
      </w:r>
      <w:r w:rsidR="00C66B33">
        <w:t>in our response to Question 22</w:t>
      </w:r>
      <w:r w:rsidR="00075AD4">
        <w:t>.</w:t>
      </w:r>
    </w:p>
    <w:p w14:paraId="2D8C35F8" w14:textId="77777777" w:rsidR="0075310D" w:rsidRPr="00C37D24" w:rsidRDefault="0075310D" w:rsidP="00C37D24">
      <w:pPr>
        <w:widowControl/>
        <w:spacing w:line="360" w:lineRule="auto"/>
        <w:ind w:left="720" w:hanging="720"/>
        <w:jc w:val="both"/>
        <w:rPr>
          <w:iCs/>
        </w:rPr>
      </w:pPr>
    </w:p>
    <w:p w14:paraId="695BD53B" w14:textId="31C40260" w:rsidR="0075310D" w:rsidRDefault="0075310D" w:rsidP="00565E14">
      <w:pPr>
        <w:widowControl/>
        <w:ind w:left="720" w:hanging="720"/>
        <w:jc w:val="both"/>
        <w:rPr>
          <w:b/>
          <w:bCs/>
          <w:i/>
        </w:rPr>
      </w:pPr>
      <w:r w:rsidRPr="00C37D24">
        <w:rPr>
          <w:b/>
          <w:bCs/>
          <w:i/>
        </w:rPr>
        <w:t>Q24</w:t>
      </w:r>
      <w:r w:rsidRPr="00C2228A">
        <w:rPr>
          <w:b/>
          <w:bCs/>
          <w:i/>
        </w:rPr>
        <w:t>.</w:t>
      </w:r>
      <w:r w:rsidRPr="00C2228A">
        <w:rPr>
          <w:b/>
          <w:bCs/>
          <w:i/>
        </w:rPr>
        <w:tab/>
      </w:r>
      <w:r w:rsidR="00CD4907" w:rsidRPr="00CD4907">
        <w:rPr>
          <w:b/>
          <w:bCs/>
          <w:i/>
        </w:rPr>
        <w:t>ISED is seeking comments on any other bands that are used for commercial mobile services for which the RPAS framework should be applied.</w:t>
      </w:r>
    </w:p>
    <w:p w14:paraId="1ACA2850" w14:textId="77777777" w:rsidR="002B6C3C" w:rsidRPr="00C37D24" w:rsidRDefault="002B6C3C" w:rsidP="00C37D24">
      <w:pPr>
        <w:widowControl/>
        <w:spacing w:line="360" w:lineRule="auto"/>
        <w:ind w:left="720" w:hanging="720"/>
        <w:jc w:val="both"/>
        <w:rPr>
          <w:iCs/>
        </w:rPr>
      </w:pPr>
    </w:p>
    <w:p w14:paraId="7FDEE4AB" w14:textId="0E7EC5F9" w:rsidR="00D74D27" w:rsidRPr="0075140C" w:rsidRDefault="0075140C" w:rsidP="0075140C">
      <w:pPr>
        <w:pStyle w:val="ListParagraph"/>
        <w:numPr>
          <w:ilvl w:val="0"/>
          <w:numId w:val="2"/>
        </w:numPr>
        <w:jc w:val="both"/>
        <w:rPr>
          <w:color w:val="000000" w:themeColor="text1"/>
        </w:rPr>
      </w:pPr>
      <w:r w:rsidRPr="0075140C">
        <w:rPr>
          <w:color w:val="000000" w:themeColor="text1"/>
        </w:rPr>
        <w:t xml:space="preserve">As previously stated, we recommend authorizing RPAS operations across all commercial mobile </w:t>
      </w:r>
      <w:r w:rsidR="00C66B33">
        <w:rPr>
          <w:color w:val="000000" w:themeColor="text1"/>
        </w:rPr>
        <w:t>spectrum</w:t>
      </w:r>
      <w:r w:rsidRPr="0075140C">
        <w:rPr>
          <w:color w:val="000000" w:themeColor="text1"/>
        </w:rPr>
        <w:t xml:space="preserve"> bands. </w:t>
      </w:r>
      <w:r w:rsidR="00C66B33">
        <w:rPr>
          <w:color w:val="000000" w:themeColor="text1"/>
        </w:rPr>
        <w:t xml:space="preserve"> </w:t>
      </w:r>
      <w:r w:rsidRPr="0075140C">
        <w:rPr>
          <w:color w:val="000000" w:themeColor="text1"/>
        </w:rPr>
        <w:t xml:space="preserve">The </w:t>
      </w:r>
      <w:r w:rsidR="00C66B33">
        <w:rPr>
          <w:color w:val="000000" w:themeColor="text1"/>
        </w:rPr>
        <w:t xml:space="preserve">commercial mobile spectrum </w:t>
      </w:r>
      <w:r w:rsidRPr="0075140C">
        <w:rPr>
          <w:color w:val="000000" w:themeColor="text1"/>
        </w:rPr>
        <w:t>bands identified by ISED cover both low-band and mid-band spectrum</w:t>
      </w:r>
      <w:r w:rsidR="00C66B33">
        <w:rPr>
          <w:color w:val="000000" w:themeColor="text1"/>
        </w:rPr>
        <w:t>.</w:t>
      </w:r>
      <w:r w:rsidRPr="0075140C">
        <w:rPr>
          <w:color w:val="000000" w:themeColor="text1"/>
        </w:rPr>
        <w:t xml:space="preserve"> </w:t>
      </w:r>
      <w:r w:rsidR="00C66B33">
        <w:rPr>
          <w:color w:val="000000" w:themeColor="text1"/>
        </w:rPr>
        <w:t xml:space="preserve"> H</w:t>
      </w:r>
      <w:r w:rsidRPr="0075140C">
        <w:rPr>
          <w:color w:val="000000" w:themeColor="text1"/>
        </w:rPr>
        <w:t xml:space="preserve">owever, they exclude the </w:t>
      </w:r>
      <w:r w:rsidR="00C66B33">
        <w:rPr>
          <w:color w:val="000000" w:themeColor="text1"/>
        </w:rPr>
        <w:t>C</w:t>
      </w:r>
      <w:r w:rsidRPr="0075140C">
        <w:rPr>
          <w:color w:val="000000" w:themeColor="text1"/>
        </w:rPr>
        <w:t xml:space="preserve">ellular, 3500 MHz, and 3800 MHz </w:t>
      </w:r>
      <w:r w:rsidR="00C66B33">
        <w:rPr>
          <w:color w:val="000000" w:themeColor="text1"/>
        </w:rPr>
        <w:t xml:space="preserve">spectrum </w:t>
      </w:r>
      <w:r w:rsidRPr="0075140C">
        <w:rPr>
          <w:color w:val="000000" w:themeColor="text1"/>
        </w:rPr>
        <w:t xml:space="preserve">bands. </w:t>
      </w:r>
      <w:r w:rsidR="00C66B33">
        <w:rPr>
          <w:color w:val="000000" w:themeColor="text1"/>
        </w:rPr>
        <w:t xml:space="preserve"> </w:t>
      </w:r>
      <w:r w:rsidRPr="0075140C">
        <w:rPr>
          <w:color w:val="000000" w:themeColor="text1"/>
        </w:rPr>
        <w:t xml:space="preserve">The </w:t>
      </w:r>
      <w:r w:rsidR="00C66B33">
        <w:rPr>
          <w:color w:val="000000" w:themeColor="text1"/>
        </w:rPr>
        <w:t>C</w:t>
      </w:r>
      <w:r w:rsidR="00C66B33" w:rsidRPr="0075140C">
        <w:rPr>
          <w:color w:val="000000" w:themeColor="text1"/>
        </w:rPr>
        <w:t xml:space="preserve">ellular </w:t>
      </w:r>
      <w:r w:rsidRPr="0075140C">
        <w:rPr>
          <w:color w:val="000000" w:themeColor="text1"/>
        </w:rPr>
        <w:t xml:space="preserve">band is broadly implemented, supports a robust ecosystem, and is the most extensively deployed, while the 3500 MHz and 3800 MHz bands offer wider channels that are well-suited to high data rate applications. </w:t>
      </w:r>
      <w:r w:rsidR="00C66B33">
        <w:rPr>
          <w:color w:val="000000" w:themeColor="text1"/>
        </w:rPr>
        <w:t xml:space="preserve"> </w:t>
      </w:r>
      <w:r w:rsidRPr="0075140C">
        <w:rPr>
          <w:color w:val="000000" w:themeColor="text1"/>
        </w:rPr>
        <w:t xml:space="preserve">Should ISED choose not to permit RPAS use in all commercial </w:t>
      </w:r>
      <w:r w:rsidR="00C66B33">
        <w:rPr>
          <w:color w:val="000000" w:themeColor="text1"/>
        </w:rPr>
        <w:t xml:space="preserve">mobile spectrum </w:t>
      </w:r>
      <w:r w:rsidRPr="0075140C">
        <w:rPr>
          <w:color w:val="000000" w:themeColor="text1"/>
        </w:rPr>
        <w:t>bands,</w:t>
      </w:r>
      <w:r w:rsidR="00C66B33">
        <w:rPr>
          <w:color w:val="000000" w:themeColor="text1"/>
        </w:rPr>
        <w:t xml:space="preserve"> then</w:t>
      </w:r>
      <w:r w:rsidRPr="0075140C">
        <w:rPr>
          <w:color w:val="000000" w:themeColor="text1"/>
        </w:rPr>
        <w:t xml:space="preserve"> we respectfully suggest prioritizing consideration of </w:t>
      </w:r>
      <w:r w:rsidR="00C66B33">
        <w:rPr>
          <w:color w:val="000000" w:themeColor="text1"/>
        </w:rPr>
        <w:t xml:space="preserve">including </w:t>
      </w:r>
      <w:r w:rsidRPr="0075140C">
        <w:rPr>
          <w:color w:val="000000" w:themeColor="text1"/>
        </w:rPr>
        <w:t xml:space="preserve">the </w:t>
      </w:r>
      <w:r w:rsidR="00C66B33">
        <w:rPr>
          <w:color w:val="000000" w:themeColor="text1"/>
        </w:rPr>
        <w:t>C</w:t>
      </w:r>
      <w:r w:rsidRPr="0075140C">
        <w:rPr>
          <w:color w:val="000000" w:themeColor="text1"/>
        </w:rPr>
        <w:t xml:space="preserve">ellular and 3500 MHz </w:t>
      </w:r>
      <w:r w:rsidR="00C66B33">
        <w:rPr>
          <w:color w:val="000000" w:themeColor="text1"/>
        </w:rPr>
        <w:t xml:space="preserve">spectrum </w:t>
      </w:r>
      <w:r w:rsidRPr="0075140C">
        <w:rPr>
          <w:color w:val="000000" w:themeColor="text1"/>
        </w:rPr>
        <w:t>bands.</w:t>
      </w:r>
    </w:p>
    <w:p w14:paraId="410BCA5F" w14:textId="77777777" w:rsidR="00D74D27" w:rsidRPr="00C37D24" w:rsidRDefault="00D74D27" w:rsidP="00D74D27">
      <w:pPr>
        <w:pStyle w:val="ListParagraph"/>
        <w:ind w:left="0" w:firstLine="0"/>
        <w:jc w:val="both"/>
        <w:rPr>
          <w:iCs/>
        </w:rPr>
      </w:pPr>
    </w:p>
    <w:p w14:paraId="389FE689" w14:textId="606D21F6" w:rsidR="0075310D" w:rsidRDefault="00C66B33" w:rsidP="000D1C92">
      <w:pPr>
        <w:pStyle w:val="ListParagraph"/>
        <w:numPr>
          <w:ilvl w:val="0"/>
          <w:numId w:val="2"/>
        </w:numPr>
        <w:jc w:val="both"/>
        <w:rPr>
          <w:color w:val="000000" w:themeColor="text1"/>
        </w:rPr>
      </w:pPr>
      <w:r>
        <w:rPr>
          <w:color w:val="000000" w:themeColor="text1"/>
        </w:rPr>
        <w:t>With respect to the C</w:t>
      </w:r>
      <w:r w:rsidR="000D1C92" w:rsidRPr="000D1C92">
        <w:rPr>
          <w:color w:val="000000" w:themeColor="text1"/>
        </w:rPr>
        <w:t xml:space="preserve">ellular </w:t>
      </w:r>
      <w:r>
        <w:rPr>
          <w:color w:val="000000" w:themeColor="text1"/>
        </w:rPr>
        <w:t xml:space="preserve">spectrum </w:t>
      </w:r>
      <w:r w:rsidR="000D1C92" w:rsidRPr="000D1C92">
        <w:rPr>
          <w:color w:val="000000" w:themeColor="text1"/>
        </w:rPr>
        <w:t>band, only frequencies above 890 MHz are excluded from aeronautical use</w:t>
      </w:r>
      <w:r w:rsidR="00D5744A">
        <w:rPr>
          <w:color w:val="000000" w:themeColor="text1"/>
        </w:rPr>
        <w:t xml:space="preserve"> in the CTFA</w:t>
      </w:r>
      <w:r w:rsidR="000D1C92" w:rsidRPr="000D1C92">
        <w:rPr>
          <w:color w:val="000000" w:themeColor="text1"/>
        </w:rPr>
        <w:t xml:space="preserve">. </w:t>
      </w:r>
      <w:r>
        <w:rPr>
          <w:color w:val="000000" w:themeColor="text1"/>
        </w:rPr>
        <w:t xml:space="preserve"> </w:t>
      </w:r>
      <w:r w:rsidR="000D1C92" w:rsidRPr="000D1C92">
        <w:rPr>
          <w:color w:val="000000" w:themeColor="text1"/>
        </w:rPr>
        <w:t xml:space="preserve">Therefore, we </w:t>
      </w:r>
      <w:r>
        <w:rPr>
          <w:color w:val="000000" w:themeColor="text1"/>
        </w:rPr>
        <w:t>recommend</w:t>
      </w:r>
      <w:r w:rsidRPr="000D1C92">
        <w:rPr>
          <w:color w:val="000000" w:themeColor="text1"/>
        </w:rPr>
        <w:t xml:space="preserve"> </w:t>
      </w:r>
      <w:r w:rsidR="000D1C92" w:rsidRPr="000D1C92">
        <w:rPr>
          <w:color w:val="000000" w:themeColor="text1"/>
        </w:rPr>
        <w:t>that cellular blocks A</w:t>
      </w:r>
      <w:r w:rsidR="009A4E93" w:rsidRPr="000D1C92">
        <w:rPr>
          <w:color w:val="000000" w:themeColor="text1"/>
        </w:rPr>
        <w:t>'</w:t>
      </w:r>
      <w:r w:rsidR="000D1C92" w:rsidRPr="000D1C92">
        <w:rPr>
          <w:color w:val="000000" w:themeColor="text1"/>
        </w:rPr>
        <w:t xml:space="preserve"> and B</w:t>
      </w:r>
      <w:r w:rsidR="009A4E93" w:rsidRPr="000D1C92">
        <w:rPr>
          <w:color w:val="000000" w:themeColor="text1"/>
        </w:rPr>
        <w:t>'</w:t>
      </w:r>
      <w:r w:rsidR="000D1C92" w:rsidRPr="000D1C92">
        <w:rPr>
          <w:color w:val="000000" w:themeColor="text1"/>
        </w:rPr>
        <w:t xml:space="preserve"> should be permitted for RPAS operations, since only blocks A' and B' overlap with frequencies above 890 MHz. </w:t>
      </w:r>
      <w:r>
        <w:rPr>
          <w:color w:val="000000" w:themeColor="text1"/>
        </w:rPr>
        <w:t xml:space="preserve"> </w:t>
      </w:r>
      <w:r w:rsidR="000D1C92" w:rsidRPr="000D1C92">
        <w:rPr>
          <w:color w:val="000000" w:themeColor="text1"/>
        </w:rPr>
        <w:t xml:space="preserve">Due to its widespread deployment and established infrastructure, the </w:t>
      </w:r>
      <w:r>
        <w:rPr>
          <w:color w:val="000000" w:themeColor="text1"/>
        </w:rPr>
        <w:t>C</w:t>
      </w:r>
      <w:r w:rsidRPr="000D1C92">
        <w:rPr>
          <w:color w:val="000000" w:themeColor="text1"/>
        </w:rPr>
        <w:t xml:space="preserve">ellular </w:t>
      </w:r>
      <w:r>
        <w:rPr>
          <w:color w:val="000000" w:themeColor="text1"/>
        </w:rPr>
        <w:t xml:space="preserve">spectrum </w:t>
      </w:r>
      <w:r w:rsidR="000D1C92" w:rsidRPr="000D1C92">
        <w:rPr>
          <w:color w:val="000000" w:themeColor="text1"/>
        </w:rPr>
        <w:t xml:space="preserve">band will be crucial as the primary low-band spectrum supporting RPAS applications. </w:t>
      </w:r>
      <w:r>
        <w:rPr>
          <w:color w:val="000000" w:themeColor="text1"/>
        </w:rPr>
        <w:t xml:space="preserve"> There is</w:t>
      </w:r>
      <w:r w:rsidR="000D1C92" w:rsidRPr="000D1C92">
        <w:rPr>
          <w:color w:val="000000" w:themeColor="text1"/>
        </w:rPr>
        <w:t xml:space="preserve"> no justification for ISED to exclude the entire </w:t>
      </w:r>
      <w:r>
        <w:rPr>
          <w:color w:val="000000" w:themeColor="text1"/>
        </w:rPr>
        <w:t xml:space="preserve">Cellular spectrum </w:t>
      </w:r>
      <w:r w:rsidR="000D1C92" w:rsidRPr="000D1C92">
        <w:rPr>
          <w:color w:val="000000" w:themeColor="text1"/>
        </w:rPr>
        <w:t xml:space="preserve">band when the restriction only </w:t>
      </w:r>
      <w:r>
        <w:rPr>
          <w:color w:val="000000" w:themeColor="text1"/>
        </w:rPr>
        <w:t>applies to</w:t>
      </w:r>
      <w:r w:rsidRPr="000D1C92">
        <w:rPr>
          <w:color w:val="000000" w:themeColor="text1"/>
        </w:rPr>
        <w:t xml:space="preserve"> </w:t>
      </w:r>
      <w:r w:rsidR="000D1C92" w:rsidRPr="000D1C92">
        <w:rPr>
          <w:color w:val="000000" w:themeColor="text1"/>
        </w:rPr>
        <w:t>the uppermost 4 MHz.</w:t>
      </w:r>
    </w:p>
    <w:p w14:paraId="2ACE6F94" w14:textId="77777777" w:rsidR="000D1C92" w:rsidRPr="000D1C92" w:rsidRDefault="000D1C92" w:rsidP="00C37D24">
      <w:pPr>
        <w:pStyle w:val="ListParagraph"/>
        <w:ind w:left="709" w:hanging="720"/>
        <w:rPr>
          <w:color w:val="000000" w:themeColor="text1"/>
        </w:rPr>
      </w:pPr>
    </w:p>
    <w:p w14:paraId="0C260D07" w14:textId="77A2EE36" w:rsidR="000D1C92" w:rsidRDefault="00556EF0" w:rsidP="00556EF0">
      <w:pPr>
        <w:pStyle w:val="ListParagraph"/>
        <w:numPr>
          <w:ilvl w:val="0"/>
          <w:numId w:val="2"/>
        </w:numPr>
        <w:jc w:val="both"/>
        <w:rPr>
          <w:color w:val="000000" w:themeColor="text1"/>
        </w:rPr>
      </w:pPr>
      <w:r w:rsidRPr="00556EF0">
        <w:rPr>
          <w:color w:val="000000" w:themeColor="text1"/>
        </w:rPr>
        <w:t>Although the 3500 MHz</w:t>
      </w:r>
      <w:r w:rsidR="00C66B33">
        <w:rPr>
          <w:color w:val="000000" w:themeColor="text1"/>
        </w:rPr>
        <w:t xml:space="preserve"> spectrum</w:t>
      </w:r>
      <w:r w:rsidRPr="00556EF0">
        <w:rPr>
          <w:color w:val="000000" w:themeColor="text1"/>
        </w:rPr>
        <w:t xml:space="preserve"> band is currently excluded for aeronautical mobile applications, we propose that its use by RPAS may be permitted under specific conditions, such as altitude limitations and operational restrictions near airports. </w:t>
      </w:r>
      <w:r w:rsidR="00C66B33">
        <w:rPr>
          <w:color w:val="000000" w:themeColor="text1"/>
        </w:rPr>
        <w:t xml:space="preserve"> </w:t>
      </w:r>
      <w:r w:rsidRPr="00556EF0">
        <w:rPr>
          <w:color w:val="000000" w:themeColor="text1"/>
        </w:rPr>
        <w:t xml:space="preserve">The inclusion of </w:t>
      </w:r>
      <w:r w:rsidR="00C66B33">
        <w:rPr>
          <w:color w:val="000000" w:themeColor="text1"/>
        </w:rPr>
        <w:t>the 3500 MHz spectrum</w:t>
      </w:r>
      <w:r w:rsidR="00C66B33" w:rsidRPr="00556EF0">
        <w:rPr>
          <w:color w:val="000000" w:themeColor="text1"/>
        </w:rPr>
        <w:t xml:space="preserve"> </w:t>
      </w:r>
      <w:r w:rsidRPr="00556EF0">
        <w:rPr>
          <w:color w:val="000000" w:themeColor="text1"/>
        </w:rPr>
        <w:t xml:space="preserve">band for RPAS would accommodate scenarios requiring </w:t>
      </w:r>
      <w:r>
        <w:rPr>
          <w:color w:val="000000" w:themeColor="text1"/>
        </w:rPr>
        <w:t>high</w:t>
      </w:r>
      <w:r w:rsidRPr="00556EF0">
        <w:rPr>
          <w:color w:val="000000" w:themeColor="text1"/>
        </w:rPr>
        <w:t xml:space="preserve"> data rates, as it provides wide channels capable of meeting these demands.</w:t>
      </w:r>
    </w:p>
    <w:p w14:paraId="7A680944" w14:textId="77777777" w:rsidR="003F1AAA" w:rsidRPr="000D1C92" w:rsidRDefault="003F1AAA" w:rsidP="00C37D24">
      <w:pPr>
        <w:pStyle w:val="ListParagraph"/>
        <w:ind w:left="0" w:firstLine="0"/>
        <w:rPr>
          <w:color w:val="000000" w:themeColor="text1"/>
        </w:rPr>
      </w:pPr>
    </w:p>
    <w:p w14:paraId="09661614" w14:textId="705AEDA6" w:rsidR="2EB3E9AB" w:rsidRPr="0036585D" w:rsidRDefault="00C66B33" w:rsidP="0036585D">
      <w:pPr>
        <w:pStyle w:val="ListParagraph"/>
        <w:numPr>
          <w:ilvl w:val="0"/>
          <w:numId w:val="2"/>
        </w:numPr>
        <w:jc w:val="both"/>
        <w:rPr>
          <w:color w:val="000000" w:themeColor="text1"/>
        </w:rPr>
      </w:pPr>
      <w:r>
        <w:rPr>
          <w:color w:val="000000" w:themeColor="text1"/>
        </w:rPr>
        <w:t>T</w:t>
      </w:r>
      <w:r w:rsidR="001F7C72" w:rsidRPr="001F7C72">
        <w:rPr>
          <w:color w:val="000000" w:themeColor="text1"/>
        </w:rPr>
        <w:t xml:space="preserve">hough not a commercial mobile band we support allowing </w:t>
      </w:r>
      <w:r w:rsidR="001F7C72" w:rsidRPr="0036585D">
        <w:rPr>
          <w:color w:val="000000" w:themeColor="text1"/>
        </w:rPr>
        <w:t>t</w:t>
      </w:r>
      <w:r w:rsidR="2EB3E9AB" w:rsidRPr="0036585D">
        <w:rPr>
          <w:color w:val="000000" w:themeColor="text1"/>
        </w:rPr>
        <w:t xml:space="preserve">he public safety band (758-776 MHz/788-806 MHz), </w:t>
      </w:r>
      <w:r w:rsidR="001F7C72" w:rsidRPr="0036585D">
        <w:rPr>
          <w:color w:val="000000" w:themeColor="text1"/>
        </w:rPr>
        <w:t>for</w:t>
      </w:r>
      <w:r w:rsidR="2EB3E9AB" w:rsidRPr="0036585D">
        <w:rPr>
          <w:color w:val="000000" w:themeColor="text1"/>
        </w:rPr>
        <w:t xml:space="preserve"> RPAS operation</w:t>
      </w:r>
      <w:r w:rsidR="001F7C72" w:rsidRPr="0036585D">
        <w:rPr>
          <w:color w:val="000000" w:themeColor="text1"/>
        </w:rPr>
        <w:t>s</w:t>
      </w:r>
      <w:r w:rsidR="2EB3E9AB" w:rsidRPr="0036585D">
        <w:rPr>
          <w:color w:val="000000" w:themeColor="text1"/>
        </w:rPr>
        <w:t xml:space="preserve"> </w:t>
      </w:r>
      <w:r w:rsidR="0036585D" w:rsidRPr="0036585D">
        <w:rPr>
          <w:color w:val="000000" w:themeColor="text1"/>
        </w:rPr>
        <w:t>which will support emergency and safety of life applications.</w:t>
      </w:r>
      <w:r>
        <w:rPr>
          <w:color w:val="000000" w:themeColor="text1"/>
        </w:rPr>
        <w:t xml:space="preserve">  </w:t>
      </w:r>
      <w:r w:rsidR="002573CD">
        <w:rPr>
          <w:color w:val="000000" w:themeColor="text1"/>
        </w:rPr>
        <w:t>As noted by ISED, i</w:t>
      </w:r>
      <w:r w:rsidR="002573CD" w:rsidRPr="002573CD">
        <w:rPr>
          <w:color w:val="000000" w:themeColor="text1"/>
        </w:rPr>
        <w:t>n the field of public safety, RPAS can assist in emergency response by providing real-time information, aiding in search and rescue missions, and assessing hazardous situations from a safe distance.</w:t>
      </w:r>
      <w:r w:rsidR="002573CD">
        <w:rPr>
          <w:color w:val="000000" w:themeColor="text1"/>
        </w:rPr>
        <w:t>”</w:t>
      </w:r>
      <w:r w:rsidR="002573CD">
        <w:rPr>
          <w:rStyle w:val="FootnoteReference"/>
          <w:color w:val="000000" w:themeColor="text1"/>
        </w:rPr>
        <w:footnoteReference w:id="9"/>
      </w:r>
    </w:p>
    <w:p w14:paraId="533A91DD" w14:textId="77777777" w:rsidR="007236D7" w:rsidRPr="00C37D24" w:rsidRDefault="007236D7" w:rsidP="003F1AAA">
      <w:pPr>
        <w:pStyle w:val="ListParagraph"/>
        <w:ind w:left="0" w:firstLine="0"/>
        <w:jc w:val="both"/>
        <w:rPr>
          <w:iCs/>
        </w:rPr>
      </w:pPr>
    </w:p>
    <w:p w14:paraId="04A89765" w14:textId="5E5538AD" w:rsidR="0075310D" w:rsidRDefault="0075310D" w:rsidP="00565E14">
      <w:pPr>
        <w:widowControl/>
        <w:ind w:left="720" w:hanging="720"/>
        <w:jc w:val="both"/>
        <w:rPr>
          <w:b/>
          <w:bCs/>
          <w:i/>
        </w:rPr>
      </w:pPr>
      <w:r w:rsidRPr="00C37D24">
        <w:rPr>
          <w:b/>
          <w:bCs/>
          <w:i/>
        </w:rPr>
        <w:t>Q25</w:t>
      </w:r>
      <w:r w:rsidRPr="00C2228A">
        <w:rPr>
          <w:b/>
          <w:bCs/>
          <w:i/>
        </w:rPr>
        <w:t>.</w:t>
      </w:r>
      <w:r w:rsidRPr="00C2228A">
        <w:rPr>
          <w:b/>
          <w:bCs/>
          <w:i/>
        </w:rPr>
        <w:tab/>
      </w:r>
      <w:r w:rsidR="00CA3CC7" w:rsidRPr="00CA3CC7">
        <w:rPr>
          <w:b/>
          <w:bCs/>
          <w:i/>
        </w:rPr>
        <w:t>ISED seeks comments on its proposal to remove the prohibition of RPAS operations from the Access Licensing framework, noting that RPAS operations would be limited to bands identified under the present RPAS framework consultation.</w:t>
      </w:r>
    </w:p>
    <w:p w14:paraId="50FB81D1" w14:textId="77777777" w:rsidR="009D3059" w:rsidRPr="00C37D24" w:rsidRDefault="009D3059" w:rsidP="00C37D24">
      <w:pPr>
        <w:widowControl/>
        <w:spacing w:line="360" w:lineRule="auto"/>
        <w:ind w:left="720" w:hanging="720"/>
        <w:jc w:val="both"/>
        <w:rPr>
          <w:iCs/>
        </w:rPr>
      </w:pPr>
    </w:p>
    <w:p w14:paraId="7C10A11B" w14:textId="4B7749C8" w:rsidR="000163B2" w:rsidRDefault="000163B2" w:rsidP="005F71A9">
      <w:pPr>
        <w:pStyle w:val="ListParagraph"/>
        <w:numPr>
          <w:ilvl w:val="0"/>
          <w:numId w:val="2"/>
        </w:numPr>
        <w:jc w:val="both"/>
        <w:rPr>
          <w:iCs/>
        </w:rPr>
      </w:pPr>
      <w:r>
        <w:rPr>
          <w:iCs/>
        </w:rPr>
        <w:t xml:space="preserve">We recommend that ISED not allow the use of Access Licences solely for the use of RPAS operations.  Rather, RPAS operators must be a subscriber of the operator deploying the terrestrial network using the Access Licence.  As noted by ISED in SPB-001-24 </w:t>
      </w:r>
      <w:r w:rsidRPr="00C37D24">
        <w:rPr>
          <w:i/>
        </w:rPr>
        <w:t>Decision on New Access Licensing Framework, Changes to Subordinate Licensing and White Space to Support Rural and Remote Deployment</w:t>
      </w:r>
      <w:r>
        <w:rPr>
          <w:iCs/>
        </w:rPr>
        <w:t>, “a</w:t>
      </w:r>
      <w:r w:rsidRPr="000163B2">
        <w:rPr>
          <w:iCs/>
        </w:rPr>
        <w:t>ccess licensing will support the provision or expansion of broadband services and new industrial or commercial applications in these areas, creating opportunities for private network use cases, and generating greater coverage for underserved areas, such as northern and Indigenous communities.</w:t>
      </w:r>
      <w:r>
        <w:rPr>
          <w:iCs/>
        </w:rPr>
        <w:t>”</w:t>
      </w:r>
      <w:r>
        <w:rPr>
          <w:rStyle w:val="FootnoteReference"/>
          <w:iCs/>
        </w:rPr>
        <w:footnoteReference w:id="10"/>
      </w:r>
      <w:r>
        <w:rPr>
          <w:iCs/>
        </w:rPr>
        <w:t xml:space="preserve">  Using Access licences solely for RPAS operations will not support this objective.</w:t>
      </w:r>
    </w:p>
    <w:p w14:paraId="6E46790A" w14:textId="77777777" w:rsidR="000163B2" w:rsidRPr="000163B2" w:rsidRDefault="000163B2" w:rsidP="00C37D24">
      <w:pPr>
        <w:pStyle w:val="ListParagraph"/>
        <w:ind w:left="0" w:firstLine="0"/>
        <w:jc w:val="both"/>
        <w:rPr>
          <w:iCs/>
        </w:rPr>
      </w:pPr>
    </w:p>
    <w:p w14:paraId="56AF0950" w14:textId="77777777" w:rsidR="002811D4" w:rsidRDefault="0075310D" w:rsidP="00565E14">
      <w:pPr>
        <w:ind w:left="720" w:hanging="720"/>
        <w:jc w:val="both"/>
        <w:rPr>
          <w:b/>
          <w:bCs/>
          <w:i/>
        </w:rPr>
      </w:pPr>
      <w:r w:rsidRPr="00C37D24">
        <w:rPr>
          <w:b/>
          <w:bCs/>
          <w:i/>
        </w:rPr>
        <w:t>Q26</w:t>
      </w:r>
      <w:r w:rsidRPr="00C2228A">
        <w:rPr>
          <w:b/>
          <w:bCs/>
          <w:i/>
        </w:rPr>
        <w:t>.</w:t>
      </w:r>
      <w:r w:rsidRPr="00C2228A">
        <w:rPr>
          <w:b/>
          <w:bCs/>
          <w:i/>
        </w:rPr>
        <w:tab/>
      </w:r>
      <w:r w:rsidR="002811D4" w:rsidRPr="002811D4">
        <w:rPr>
          <w:b/>
          <w:bCs/>
          <w:i/>
        </w:rPr>
        <w:t>ISED seeks comments on its proposal to permit RPAS aerial UEs to communicate with authorized satellites under the SMCS framework, noting that RPAS operations using SMCS would be limited to bands common to both the SMCS framework and the RPAS framework.</w:t>
      </w:r>
    </w:p>
    <w:p w14:paraId="2213B92E" w14:textId="77777777" w:rsidR="00BD4399" w:rsidRPr="00C37D24" w:rsidRDefault="00BD4399" w:rsidP="00C37D24">
      <w:pPr>
        <w:spacing w:line="360" w:lineRule="auto"/>
        <w:ind w:left="720" w:hanging="720"/>
        <w:jc w:val="both"/>
        <w:rPr>
          <w:iCs/>
        </w:rPr>
      </w:pPr>
    </w:p>
    <w:p w14:paraId="0859D47A" w14:textId="70BC981F" w:rsidR="008A0D57" w:rsidRPr="00C37D24" w:rsidRDefault="00006B9C" w:rsidP="008A0D57">
      <w:pPr>
        <w:pStyle w:val="ListParagraph"/>
        <w:numPr>
          <w:ilvl w:val="0"/>
          <w:numId w:val="2"/>
        </w:numPr>
        <w:jc w:val="both"/>
        <w:rPr>
          <w:iCs/>
        </w:rPr>
      </w:pPr>
      <w:r>
        <w:rPr>
          <w:iCs/>
        </w:rPr>
        <w:t>We support</w:t>
      </w:r>
      <w:r w:rsidR="00AB3A15">
        <w:rPr>
          <w:iCs/>
        </w:rPr>
        <w:t xml:space="preserve"> ISED’s proposal to permit RPAS aerial UE to communicate with authorized satellites under the SMCS framework</w:t>
      </w:r>
      <w:r w:rsidR="000E7E22">
        <w:rPr>
          <w:iCs/>
        </w:rPr>
        <w:t>.</w:t>
      </w:r>
      <w:r w:rsidR="00F14AE7">
        <w:rPr>
          <w:iCs/>
        </w:rPr>
        <w:t xml:space="preserve"> </w:t>
      </w:r>
      <w:r w:rsidR="000E7E22">
        <w:rPr>
          <w:iCs/>
        </w:rPr>
        <w:t xml:space="preserve"> </w:t>
      </w:r>
      <w:r w:rsidR="00F14AE7">
        <w:rPr>
          <w:iCs/>
        </w:rPr>
        <w:t>S</w:t>
      </w:r>
      <w:r w:rsidR="000E7E22">
        <w:rPr>
          <w:iCs/>
        </w:rPr>
        <w:t xml:space="preserve">atellite connectivity </w:t>
      </w:r>
      <w:r>
        <w:rPr>
          <w:iCs/>
        </w:rPr>
        <w:t>would</w:t>
      </w:r>
      <w:r w:rsidR="000E7E22">
        <w:rPr>
          <w:iCs/>
        </w:rPr>
        <w:t xml:space="preserve"> support RPAS use cases related to emergency response, public safety, environment monitoring and other public service applications as well as extend the operational reach of RPAS beyond</w:t>
      </w:r>
      <w:r w:rsidR="00F14AE7">
        <w:rPr>
          <w:iCs/>
        </w:rPr>
        <w:t xml:space="preserve"> </w:t>
      </w:r>
      <w:r w:rsidR="00024176">
        <w:rPr>
          <w:iCs/>
        </w:rPr>
        <w:t>the coverage of terrestrial networks</w:t>
      </w:r>
      <w:r w:rsidR="000E7E22">
        <w:rPr>
          <w:iCs/>
        </w:rPr>
        <w:t xml:space="preserve">. </w:t>
      </w:r>
      <w:r w:rsidR="00F14AE7">
        <w:rPr>
          <w:iCs/>
        </w:rPr>
        <w:t xml:space="preserve"> </w:t>
      </w:r>
      <w:r w:rsidR="009E5D7D">
        <w:rPr>
          <w:iCs/>
        </w:rPr>
        <w:t>We</w:t>
      </w:r>
      <w:r w:rsidR="00D279B7" w:rsidRPr="008A0D57">
        <w:rPr>
          <w:iCs/>
        </w:rPr>
        <w:t xml:space="preserve"> further note that permitting RPAS aerial UE to operate under the SMCS framework </w:t>
      </w:r>
      <w:r w:rsidR="009E5D7D">
        <w:rPr>
          <w:iCs/>
        </w:rPr>
        <w:t>would</w:t>
      </w:r>
      <w:r w:rsidR="00D279B7" w:rsidRPr="008A0D57">
        <w:rPr>
          <w:iCs/>
        </w:rPr>
        <w:t xml:space="preserve"> enable the exploration of new and emerging use cases, including IoT</w:t>
      </w:r>
      <w:r w:rsidR="003920F3" w:rsidRPr="008A0D57">
        <w:rPr>
          <w:iCs/>
        </w:rPr>
        <w:t xml:space="preserve">, infrastructure inspection, monitoring and logistics-related applications. </w:t>
      </w:r>
      <w:r w:rsidR="00F14AE7">
        <w:rPr>
          <w:iCs/>
        </w:rPr>
        <w:t xml:space="preserve"> </w:t>
      </w:r>
      <w:r w:rsidR="005A2056">
        <w:rPr>
          <w:iCs/>
        </w:rPr>
        <w:t xml:space="preserve">We expect additional use cases to evolve over </w:t>
      </w:r>
      <w:r w:rsidR="003920F3" w:rsidRPr="008A0D57">
        <w:rPr>
          <w:iCs/>
        </w:rPr>
        <w:t>time as satellite direct-to-device capabilities mature.</w:t>
      </w:r>
    </w:p>
    <w:p w14:paraId="4AE3B612" w14:textId="77777777" w:rsidR="00D37FC7" w:rsidRPr="00C37D24" w:rsidRDefault="00D37FC7" w:rsidP="00D37FC7">
      <w:pPr>
        <w:pStyle w:val="ListParagraph"/>
        <w:ind w:left="0" w:firstLine="0"/>
        <w:jc w:val="both"/>
        <w:rPr>
          <w:iCs/>
        </w:rPr>
      </w:pPr>
    </w:p>
    <w:p w14:paraId="46131E5B" w14:textId="77777777" w:rsidR="00E028D1" w:rsidRDefault="0075310D" w:rsidP="00565E14">
      <w:pPr>
        <w:ind w:left="720" w:hanging="720"/>
        <w:jc w:val="both"/>
        <w:rPr>
          <w:b/>
          <w:bCs/>
          <w:i/>
        </w:rPr>
      </w:pPr>
      <w:r w:rsidRPr="00C37D24">
        <w:rPr>
          <w:b/>
          <w:bCs/>
          <w:i/>
        </w:rPr>
        <w:t>Q27</w:t>
      </w:r>
      <w:r w:rsidRPr="00C2228A">
        <w:rPr>
          <w:b/>
          <w:bCs/>
          <w:i/>
        </w:rPr>
        <w:t>.</w:t>
      </w:r>
      <w:r w:rsidRPr="00C2228A">
        <w:rPr>
          <w:b/>
          <w:bCs/>
          <w:i/>
        </w:rPr>
        <w:tab/>
      </w:r>
      <w:r w:rsidR="00E028D1" w:rsidRPr="00E028D1">
        <w:rPr>
          <w:b/>
          <w:bCs/>
          <w:i/>
        </w:rPr>
        <w:t>ISED is seeking comments on its proposal to modify the CTFA by adding new Canadian footnote CYY, as shown above, to permit RPAS aerial user equipment operations under the mobile service allocations in relevant commercial mobile bands.</w:t>
      </w:r>
    </w:p>
    <w:p w14:paraId="3CE8D048" w14:textId="77777777" w:rsidR="00664F71" w:rsidRPr="00C37D24" w:rsidRDefault="00664F71" w:rsidP="00C37D24">
      <w:pPr>
        <w:spacing w:line="360" w:lineRule="auto"/>
        <w:ind w:left="720" w:hanging="720"/>
        <w:jc w:val="both"/>
        <w:rPr>
          <w:iCs/>
        </w:rPr>
      </w:pPr>
    </w:p>
    <w:p w14:paraId="69E5E760" w14:textId="34E12C1E" w:rsidR="0075310D" w:rsidRPr="005A08AF" w:rsidRDefault="005A08AF" w:rsidP="005A08AF">
      <w:pPr>
        <w:pStyle w:val="ListParagraph"/>
        <w:numPr>
          <w:ilvl w:val="0"/>
          <w:numId w:val="2"/>
        </w:numPr>
        <w:jc w:val="both"/>
        <w:rPr>
          <w:iCs/>
        </w:rPr>
      </w:pPr>
      <w:r w:rsidRPr="005A08AF">
        <w:rPr>
          <w:iCs/>
        </w:rPr>
        <w:t xml:space="preserve">We agree with ISED’s recommendation to update the CTFA by introducing a new Canadian footnote, CYY. </w:t>
      </w:r>
      <w:r w:rsidR="00F14AE7">
        <w:rPr>
          <w:iCs/>
        </w:rPr>
        <w:t xml:space="preserve"> </w:t>
      </w:r>
      <w:r w:rsidRPr="005A08AF">
        <w:rPr>
          <w:iCs/>
        </w:rPr>
        <w:t xml:space="preserve">This change would allow RPAS aerial </w:t>
      </w:r>
      <w:r w:rsidR="00F14AE7">
        <w:rPr>
          <w:iCs/>
        </w:rPr>
        <w:t>UE</w:t>
      </w:r>
      <w:r w:rsidRPr="005A08AF">
        <w:rPr>
          <w:iCs/>
        </w:rPr>
        <w:t xml:space="preserve"> to operate under the mobile service allocations within the designated commercial mobile </w:t>
      </w:r>
      <w:r w:rsidR="00F14AE7">
        <w:rPr>
          <w:iCs/>
        </w:rPr>
        <w:t xml:space="preserve">spectrum </w:t>
      </w:r>
      <w:r w:rsidRPr="005A08AF">
        <w:rPr>
          <w:iCs/>
        </w:rPr>
        <w:t xml:space="preserve">bands. </w:t>
      </w:r>
      <w:r w:rsidR="00F14AE7">
        <w:rPr>
          <w:iCs/>
        </w:rPr>
        <w:t xml:space="preserve"> </w:t>
      </w:r>
      <w:r w:rsidRPr="005A08AF">
        <w:rPr>
          <w:iCs/>
        </w:rPr>
        <w:t xml:space="preserve">As per our </w:t>
      </w:r>
      <w:r w:rsidR="00F14AE7">
        <w:rPr>
          <w:iCs/>
        </w:rPr>
        <w:t>recommendation</w:t>
      </w:r>
      <w:r w:rsidR="00F14AE7" w:rsidRPr="005A08AF">
        <w:rPr>
          <w:iCs/>
        </w:rPr>
        <w:t xml:space="preserve"> </w:t>
      </w:r>
      <w:r w:rsidRPr="005A08AF">
        <w:rPr>
          <w:iCs/>
        </w:rPr>
        <w:t xml:space="preserve">to include all commercial mobile </w:t>
      </w:r>
      <w:r w:rsidR="00F14AE7">
        <w:rPr>
          <w:iCs/>
        </w:rPr>
        <w:t xml:space="preserve">spectrum </w:t>
      </w:r>
      <w:r w:rsidRPr="005A08AF">
        <w:rPr>
          <w:iCs/>
        </w:rPr>
        <w:t xml:space="preserve">bands, if ISED permits RPAS operations in other </w:t>
      </w:r>
      <w:r w:rsidR="00F14AE7">
        <w:rPr>
          <w:iCs/>
        </w:rPr>
        <w:t xml:space="preserve">commercial mobile spectrum </w:t>
      </w:r>
      <w:r w:rsidRPr="005A08AF">
        <w:rPr>
          <w:iCs/>
        </w:rPr>
        <w:t xml:space="preserve">bands, this footnote should be added </w:t>
      </w:r>
      <w:r w:rsidR="00F14AE7">
        <w:rPr>
          <w:iCs/>
        </w:rPr>
        <w:t>to these commercial mobile spectrum bands as well</w:t>
      </w:r>
      <w:r w:rsidRPr="005A08AF">
        <w:rPr>
          <w:iCs/>
        </w:rPr>
        <w:t>.</w:t>
      </w:r>
    </w:p>
    <w:p w14:paraId="5C846571" w14:textId="77777777" w:rsidR="0075310D" w:rsidRPr="00C37D24" w:rsidRDefault="0075310D" w:rsidP="00C37D24">
      <w:pPr>
        <w:widowControl/>
        <w:spacing w:line="360" w:lineRule="auto"/>
        <w:ind w:left="720" w:hanging="720"/>
        <w:jc w:val="both"/>
        <w:rPr>
          <w:iCs/>
        </w:rPr>
      </w:pPr>
    </w:p>
    <w:p w14:paraId="24EB3F7F" w14:textId="77777777" w:rsidR="001F20E4" w:rsidRDefault="0075310D" w:rsidP="00565E14">
      <w:pPr>
        <w:ind w:left="720" w:hanging="720"/>
        <w:jc w:val="both"/>
        <w:rPr>
          <w:b/>
          <w:bCs/>
          <w:i/>
        </w:rPr>
      </w:pPr>
      <w:r w:rsidRPr="00C37D24">
        <w:rPr>
          <w:b/>
          <w:bCs/>
          <w:i/>
        </w:rPr>
        <w:t>Q28</w:t>
      </w:r>
      <w:r w:rsidRPr="00C2228A">
        <w:rPr>
          <w:b/>
          <w:bCs/>
          <w:i/>
        </w:rPr>
        <w:t>.</w:t>
      </w:r>
      <w:r w:rsidRPr="00C2228A">
        <w:rPr>
          <w:b/>
          <w:bCs/>
          <w:i/>
        </w:rPr>
        <w:tab/>
      </w:r>
      <w:r w:rsidR="001F20E4" w:rsidRPr="001F20E4">
        <w:rPr>
          <w:b/>
          <w:bCs/>
          <w:i/>
        </w:rPr>
        <w:t>ISED seeks comments on its proposal to permit RPAS aerial UE operations under the existing spectrum licence issued to commercial mobile licensees in specified bands. Third-party operators deploying RPAS services would be subscribers of the commercial mobile operator.</w:t>
      </w:r>
    </w:p>
    <w:p w14:paraId="4111AB44" w14:textId="77777777" w:rsidR="009304F5" w:rsidRPr="00C37D24" w:rsidRDefault="009304F5" w:rsidP="00B81060">
      <w:pPr>
        <w:widowControl/>
        <w:spacing w:line="360" w:lineRule="auto"/>
        <w:ind w:left="720" w:hanging="720"/>
        <w:jc w:val="both"/>
        <w:rPr>
          <w:iCs/>
        </w:rPr>
      </w:pPr>
    </w:p>
    <w:p w14:paraId="3FAB5A2D" w14:textId="17DC5EB5" w:rsidR="000052F0" w:rsidRDefault="002B3A3D" w:rsidP="00BD57F1">
      <w:pPr>
        <w:pStyle w:val="ListParagraph"/>
        <w:numPr>
          <w:ilvl w:val="0"/>
          <w:numId w:val="2"/>
        </w:numPr>
        <w:jc w:val="both"/>
        <w:rPr>
          <w:iCs/>
        </w:rPr>
      </w:pPr>
      <w:r w:rsidRPr="00F14AE7">
        <w:rPr>
          <w:iCs/>
        </w:rPr>
        <w:t>We</w:t>
      </w:r>
      <w:r w:rsidR="0013109F" w:rsidRPr="00F14AE7">
        <w:rPr>
          <w:iCs/>
        </w:rPr>
        <w:t xml:space="preserve"> </w:t>
      </w:r>
      <w:r w:rsidR="00B50FEF">
        <w:rPr>
          <w:iCs/>
        </w:rPr>
        <w:t xml:space="preserve">fully </w:t>
      </w:r>
      <w:r w:rsidRPr="00F14AE7">
        <w:rPr>
          <w:iCs/>
        </w:rPr>
        <w:t>support</w:t>
      </w:r>
      <w:r w:rsidR="0013109F" w:rsidRPr="00F14AE7">
        <w:rPr>
          <w:iCs/>
        </w:rPr>
        <w:t xml:space="preserve"> ISED’s proposal to permit RPAS aerial UE operations under existing commercial mobile </w:t>
      </w:r>
      <w:r w:rsidR="00286217" w:rsidRPr="00F14AE7">
        <w:rPr>
          <w:iCs/>
        </w:rPr>
        <w:t xml:space="preserve">spectrum </w:t>
      </w:r>
      <w:r w:rsidR="00220929" w:rsidRPr="00F14AE7">
        <w:rPr>
          <w:iCs/>
        </w:rPr>
        <w:t>licences held by mobile network operators, with third-party RPAS operators accessing these networks as subscribers.</w:t>
      </w:r>
      <w:r w:rsidR="00B50FEF">
        <w:rPr>
          <w:iCs/>
        </w:rPr>
        <w:t xml:space="preserve">  T</w:t>
      </w:r>
      <w:r w:rsidR="00B50FEF" w:rsidRPr="005C716E">
        <w:rPr>
          <w:color w:val="000000"/>
        </w:rPr>
        <w:t>his a critical element for the successful deployment of RPAS use cases, as it will enable access to widespread connectivity offered by mobile networks.</w:t>
      </w:r>
      <w:r w:rsidR="00220929" w:rsidRPr="00F14AE7">
        <w:rPr>
          <w:iCs/>
        </w:rPr>
        <w:t xml:space="preserve"> </w:t>
      </w:r>
      <w:r w:rsidR="00F14AE7">
        <w:rPr>
          <w:iCs/>
        </w:rPr>
        <w:t xml:space="preserve"> </w:t>
      </w:r>
      <w:r w:rsidR="00B50FEF">
        <w:rPr>
          <w:iCs/>
        </w:rPr>
        <w:t>It also</w:t>
      </w:r>
      <w:r w:rsidR="00B50FEF" w:rsidRPr="00BD57F1">
        <w:rPr>
          <w:iCs/>
        </w:rPr>
        <w:t xml:space="preserve"> </w:t>
      </w:r>
      <w:r w:rsidR="00F14AE7">
        <w:rPr>
          <w:iCs/>
        </w:rPr>
        <w:t>follows</w:t>
      </w:r>
      <w:r w:rsidR="00BD57F1" w:rsidRPr="00BD57F1">
        <w:rPr>
          <w:iCs/>
        </w:rPr>
        <w:t xml:space="preserve"> an established commercial mobile licensing framework which facilitates flexible spectrum usage and imposes clear regulations on </w:t>
      </w:r>
      <w:r w:rsidR="00F14AE7">
        <w:rPr>
          <w:iCs/>
        </w:rPr>
        <w:t>commercial mobile</w:t>
      </w:r>
      <w:r w:rsidR="00684B27">
        <w:rPr>
          <w:iCs/>
        </w:rPr>
        <w:t xml:space="preserve"> network</w:t>
      </w:r>
      <w:r w:rsidR="00F14AE7" w:rsidRPr="00BD57F1">
        <w:rPr>
          <w:iCs/>
        </w:rPr>
        <w:t xml:space="preserve"> </w:t>
      </w:r>
      <w:r w:rsidR="00BD57F1" w:rsidRPr="00BD57F1">
        <w:rPr>
          <w:iCs/>
        </w:rPr>
        <w:t>operators.</w:t>
      </w:r>
      <w:r w:rsidR="00684B27">
        <w:rPr>
          <w:iCs/>
        </w:rPr>
        <w:t xml:space="preserve"> </w:t>
      </w:r>
      <w:r w:rsidR="00BD57F1" w:rsidRPr="00BD57F1">
        <w:rPr>
          <w:iCs/>
        </w:rPr>
        <w:t xml:space="preserve"> The 3GPP has conducted comprehensive studies on the operation of RPAS within mobile networks and developed corresponding technical specifications. </w:t>
      </w:r>
      <w:r w:rsidR="00684B27">
        <w:rPr>
          <w:iCs/>
        </w:rPr>
        <w:t xml:space="preserve"> </w:t>
      </w:r>
      <w:r w:rsidR="00BD57F1" w:rsidRPr="00BD57F1">
        <w:rPr>
          <w:iCs/>
        </w:rPr>
        <w:t xml:space="preserve">According to 3GPP, they have assembled an effective toolkit to ensure aerial UE are integrated seamlessly with </w:t>
      </w:r>
      <w:r w:rsidR="00684B27">
        <w:rPr>
          <w:iCs/>
        </w:rPr>
        <w:t>New Radio (</w:t>
      </w:r>
      <w:r w:rsidR="00BD57F1" w:rsidRPr="00BD57F1">
        <w:rPr>
          <w:iCs/>
        </w:rPr>
        <w:t>NR</w:t>
      </w:r>
      <w:r w:rsidR="00684B27">
        <w:rPr>
          <w:iCs/>
        </w:rPr>
        <w:t>)</w:t>
      </w:r>
      <w:r w:rsidR="00BD57F1" w:rsidRPr="00BD57F1">
        <w:rPr>
          <w:iCs/>
        </w:rPr>
        <w:t xml:space="preserve"> networks, </w:t>
      </w:r>
      <w:r w:rsidR="00684B27">
        <w:rPr>
          <w:iCs/>
        </w:rPr>
        <w:t xml:space="preserve">thus </w:t>
      </w:r>
      <w:r w:rsidR="00BD57F1" w:rsidRPr="00BD57F1">
        <w:rPr>
          <w:iCs/>
        </w:rPr>
        <w:t>avoiding interference with existing terrestrial users</w:t>
      </w:r>
      <w:r w:rsidR="00684B27">
        <w:rPr>
          <w:iCs/>
        </w:rPr>
        <w:t>.</w:t>
      </w:r>
      <w:r w:rsidR="00BD57F1">
        <w:rPr>
          <w:rStyle w:val="FootnoteReference"/>
          <w:iCs/>
        </w:rPr>
        <w:footnoteReference w:id="11"/>
      </w:r>
    </w:p>
    <w:p w14:paraId="17DA5A82" w14:textId="50775849" w:rsidR="000717DD" w:rsidRPr="008C6F93" w:rsidRDefault="00774911" w:rsidP="00774911">
      <w:pPr>
        <w:pStyle w:val="ListParagraph"/>
        <w:numPr>
          <w:ilvl w:val="0"/>
          <w:numId w:val="2"/>
        </w:numPr>
        <w:jc w:val="both"/>
        <w:rPr>
          <w:iCs/>
        </w:rPr>
      </w:pPr>
      <w:bookmarkStart w:id="10" w:name="OpenAt"/>
      <w:bookmarkEnd w:id="10"/>
      <w:r w:rsidRPr="008C6F93">
        <w:rPr>
          <w:iCs/>
        </w:rPr>
        <w:t xml:space="preserve">RPAS UE can be effectively integrated into existing mobile networks. </w:t>
      </w:r>
      <w:r w:rsidR="00684B27" w:rsidRPr="008C6F93">
        <w:rPr>
          <w:iCs/>
        </w:rPr>
        <w:t xml:space="preserve"> </w:t>
      </w:r>
      <w:r w:rsidRPr="008C6F93">
        <w:rPr>
          <w:iCs/>
        </w:rPr>
        <w:t xml:space="preserve">Where necessary, Mobile Network Operators (MNOs) may utilize specific features or optimize their networks to accommodate particular use cases. </w:t>
      </w:r>
      <w:r w:rsidR="00684B27" w:rsidRPr="008C6F93">
        <w:rPr>
          <w:iCs/>
        </w:rPr>
        <w:t xml:space="preserve"> </w:t>
      </w:r>
      <w:r w:rsidRPr="008C6F93">
        <w:rPr>
          <w:iCs/>
        </w:rPr>
        <w:t xml:space="preserve">Commercial mobile </w:t>
      </w:r>
      <w:r w:rsidR="00684B27" w:rsidRPr="008C6F93">
        <w:rPr>
          <w:iCs/>
        </w:rPr>
        <w:t xml:space="preserve">spectrum </w:t>
      </w:r>
      <w:r w:rsidRPr="008C6F93">
        <w:rPr>
          <w:iCs/>
        </w:rPr>
        <w:t xml:space="preserve">bands represent spectrum that MNOs have acquired through significant investment, often totaling billions of dollars, and have further invested substantial capital to operationalize this spectrum. </w:t>
      </w:r>
      <w:r w:rsidR="00684B27" w:rsidRPr="008C6F93">
        <w:rPr>
          <w:iCs/>
        </w:rPr>
        <w:t xml:space="preserve"> ISED’s proposed </w:t>
      </w:r>
      <w:r w:rsidRPr="008C6F93">
        <w:rPr>
          <w:iCs/>
        </w:rPr>
        <w:t xml:space="preserve">licensing framework </w:t>
      </w:r>
      <w:r w:rsidR="00684B27" w:rsidRPr="008C6F93">
        <w:rPr>
          <w:iCs/>
        </w:rPr>
        <w:t xml:space="preserve">which would treat the RPAS operator as a subscriber of the commercial mobile operator </w:t>
      </w:r>
      <w:r w:rsidRPr="008C6F93">
        <w:rPr>
          <w:iCs/>
        </w:rPr>
        <w:t xml:space="preserve">is designed to enable MNOs to manage RPAS within their networks as subscribers, </w:t>
      </w:r>
      <w:r w:rsidR="00684B27" w:rsidRPr="008C6F93">
        <w:rPr>
          <w:iCs/>
        </w:rPr>
        <w:t xml:space="preserve">which minimizes interference issues and </w:t>
      </w:r>
      <w:r w:rsidRPr="008C6F93">
        <w:rPr>
          <w:iCs/>
        </w:rPr>
        <w:t>maintain</w:t>
      </w:r>
      <w:r w:rsidR="00684B27" w:rsidRPr="008C6F93">
        <w:rPr>
          <w:iCs/>
        </w:rPr>
        <w:t>s</w:t>
      </w:r>
      <w:r w:rsidRPr="008C6F93">
        <w:rPr>
          <w:iCs/>
        </w:rPr>
        <w:t xml:space="preserve"> reliable service for their current </w:t>
      </w:r>
      <w:r w:rsidR="00684B27" w:rsidRPr="008C6F93">
        <w:rPr>
          <w:iCs/>
        </w:rPr>
        <w:t>subscribers</w:t>
      </w:r>
      <w:r w:rsidRPr="008C6F93">
        <w:rPr>
          <w:iCs/>
        </w:rPr>
        <w:t>. Alternative licensing methods may introduce interference risks for existing MNO customers, potentially diminishing the quality of mobile connectivity available to Canadians.</w:t>
      </w:r>
    </w:p>
    <w:p w14:paraId="52E4EC4C" w14:textId="77777777" w:rsidR="003F1AAA" w:rsidRPr="008C6F93" w:rsidRDefault="003F1AAA" w:rsidP="00C37D24">
      <w:pPr>
        <w:pStyle w:val="ListParagraph"/>
        <w:ind w:left="0" w:firstLine="0"/>
        <w:jc w:val="both"/>
        <w:rPr>
          <w:iCs/>
        </w:rPr>
      </w:pPr>
    </w:p>
    <w:p w14:paraId="64C2E63D" w14:textId="57F8B6F2" w:rsidR="00774911" w:rsidRPr="00135C18" w:rsidRDefault="00F20033" w:rsidP="00135C18">
      <w:pPr>
        <w:pStyle w:val="ListParagraph"/>
        <w:numPr>
          <w:ilvl w:val="0"/>
          <w:numId w:val="2"/>
        </w:numPr>
        <w:jc w:val="both"/>
        <w:rPr>
          <w:iCs/>
          <w:lang w:val="en-US"/>
        </w:rPr>
      </w:pPr>
      <w:r w:rsidRPr="008C6F93">
        <w:rPr>
          <w:iCs/>
        </w:rPr>
        <w:t xml:space="preserve">The technical initiatives led by 3GPP and </w:t>
      </w:r>
      <w:r w:rsidR="00135C18" w:rsidRPr="00135C18">
        <w:rPr>
          <w:iCs/>
          <w:lang w:val="en-US"/>
        </w:rPr>
        <w:t>Electronic Communications Committee</w:t>
      </w:r>
      <w:r w:rsidR="00135C18">
        <w:rPr>
          <w:iCs/>
          <w:lang w:val="en-US"/>
        </w:rPr>
        <w:t xml:space="preserve"> </w:t>
      </w:r>
      <w:r w:rsidR="00135C18" w:rsidRPr="00135C18">
        <w:rPr>
          <w:iCs/>
        </w:rPr>
        <w:t>(</w:t>
      </w:r>
      <w:r w:rsidRPr="00135C18">
        <w:rPr>
          <w:iCs/>
        </w:rPr>
        <w:t>ECC</w:t>
      </w:r>
      <w:r w:rsidR="00135C18" w:rsidRPr="00135C18">
        <w:rPr>
          <w:iCs/>
        </w:rPr>
        <w:t>)</w:t>
      </w:r>
      <w:r w:rsidRPr="008C6F93">
        <w:rPr>
          <w:rStyle w:val="FootnoteReference"/>
          <w:iCs/>
        </w:rPr>
        <w:footnoteReference w:id="12"/>
      </w:r>
      <w:r w:rsidRPr="00135C18">
        <w:rPr>
          <w:iCs/>
        </w:rPr>
        <w:t xml:space="preserve"> presuppose that RPAS operations will occur within mobile networks, with RPAS UE classified as subscribers of these networks. </w:t>
      </w:r>
      <w:r w:rsidR="008C6F93" w:rsidRPr="00135C18">
        <w:rPr>
          <w:iCs/>
        </w:rPr>
        <w:t xml:space="preserve"> </w:t>
      </w:r>
      <w:r w:rsidRPr="00135C18">
        <w:rPr>
          <w:iCs/>
        </w:rPr>
        <w:t xml:space="preserve">Alternative </w:t>
      </w:r>
      <w:r w:rsidR="008C6F93" w:rsidRPr="00135C18">
        <w:rPr>
          <w:iCs/>
        </w:rPr>
        <w:t xml:space="preserve">licensing frameworks </w:t>
      </w:r>
      <w:r w:rsidRPr="00135C18">
        <w:rPr>
          <w:iCs/>
        </w:rPr>
        <w:t xml:space="preserve">may diverge from established technical research and development directions. </w:t>
      </w:r>
      <w:r w:rsidR="008C6F93" w:rsidRPr="00135C18">
        <w:rPr>
          <w:iCs/>
        </w:rPr>
        <w:t xml:space="preserve"> </w:t>
      </w:r>
      <w:r w:rsidRPr="00135C18">
        <w:rPr>
          <w:iCs/>
        </w:rPr>
        <w:t xml:space="preserve">Accordingly, we express our full support for ISED’s proposal to authorize RPAS aerial UE operations under current spectrum licences issued to commercial mobile </w:t>
      </w:r>
      <w:r w:rsidR="008C6F93" w:rsidRPr="00135C18">
        <w:rPr>
          <w:iCs/>
        </w:rPr>
        <w:t xml:space="preserve">spectrum </w:t>
      </w:r>
      <w:r w:rsidRPr="00135C18">
        <w:rPr>
          <w:iCs/>
        </w:rPr>
        <w:t xml:space="preserve">licensees, wherein RPAS </w:t>
      </w:r>
      <w:r w:rsidR="008C6F93" w:rsidRPr="00135C18">
        <w:rPr>
          <w:iCs/>
        </w:rPr>
        <w:t xml:space="preserve">operators </w:t>
      </w:r>
      <w:r w:rsidRPr="00135C18">
        <w:rPr>
          <w:iCs/>
        </w:rPr>
        <w:t>would function as subscribers of the commercial mobile operator.</w:t>
      </w:r>
    </w:p>
    <w:p w14:paraId="237F7143" w14:textId="77777777" w:rsidR="008C6F93" w:rsidRDefault="008C6F93" w:rsidP="00C37D24">
      <w:pPr>
        <w:pStyle w:val="ListParagraph"/>
        <w:ind w:left="0" w:firstLine="0"/>
        <w:jc w:val="both"/>
        <w:rPr>
          <w:iCs/>
        </w:rPr>
      </w:pPr>
    </w:p>
    <w:p w14:paraId="5F627E32" w14:textId="3CB9025A" w:rsidR="008C6F93" w:rsidRPr="00F20033" w:rsidRDefault="008C6F93" w:rsidP="00F20033">
      <w:pPr>
        <w:pStyle w:val="ListParagraph"/>
        <w:numPr>
          <w:ilvl w:val="0"/>
          <w:numId w:val="2"/>
        </w:numPr>
        <w:jc w:val="both"/>
        <w:rPr>
          <w:iCs/>
        </w:rPr>
      </w:pPr>
      <w:r>
        <w:rPr>
          <w:iCs/>
        </w:rPr>
        <w:t>Moreover, we agree with ISED’s view that RPAS operators are licensed separately that “</w:t>
      </w:r>
      <w:r w:rsidRPr="008C6F93">
        <w:rPr>
          <w:iCs/>
        </w:rPr>
        <w:t>the use of the commercial mobile spectrum by an RPAS licensee for the operation of aerial UEs would be subject to the agreement of all relevant commercial mobile licensees where the aerial UE intends to operate</w:t>
      </w:r>
      <w:r>
        <w:rPr>
          <w:iCs/>
        </w:rPr>
        <w:t>,” and “</w:t>
      </w:r>
      <w:r w:rsidRPr="008C6F93">
        <w:rPr>
          <w:iCs/>
        </w:rPr>
        <w:t>the use of the commercial mobile spectrum by an RPAS licensee for the operation of aerial UEs would be subject to the agreement of all relevant commercial mobile licensees where the aerial UE intends to operate</w:t>
      </w:r>
      <w:r>
        <w:rPr>
          <w:iCs/>
        </w:rPr>
        <w:t>.”</w:t>
      </w:r>
      <w:r>
        <w:rPr>
          <w:rStyle w:val="FootnoteReference"/>
          <w:iCs/>
        </w:rPr>
        <w:footnoteReference w:id="13"/>
      </w:r>
      <w:r>
        <w:rPr>
          <w:iCs/>
        </w:rPr>
        <w:t xml:space="preserve">  As ISED points out, “s</w:t>
      </w:r>
      <w:r w:rsidRPr="008C6F93">
        <w:rPr>
          <w:iCs/>
        </w:rPr>
        <w:t>ecuring agreement among all affected parties could be technically complex, time-consuming, and administratively burdensome.</w:t>
      </w:r>
      <w:r>
        <w:rPr>
          <w:iCs/>
        </w:rPr>
        <w:t>”</w:t>
      </w:r>
      <w:r>
        <w:rPr>
          <w:rStyle w:val="FootnoteReference"/>
          <w:iCs/>
        </w:rPr>
        <w:footnoteReference w:id="14"/>
      </w:r>
      <w:r>
        <w:rPr>
          <w:iCs/>
        </w:rPr>
        <w:t xml:space="preserve">  This is contrary to SPFC enabling guidelines (d) and (f) which state “r</w:t>
      </w:r>
      <w:r w:rsidRPr="008C6F93">
        <w:rPr>
          <w:iCs/>
        </w:rPr>
        <w:t>egulatory measures, where required, should be minimally intrusive, efficient and effective</w:t>
      </w:r>
      <w:r>
        <w:rPr>
          <w:iCs/>
        </w:rPr>
        <w:t>” and “s</w:t>
      </w:r>
      <w:r w:rsidRPr="008C6F93">
        <w:rPr>
          <w:iCs/>
        </w:rPr>
        <w:t>pectrum management practices, including licensing methods, should minimize administrative burden and be responsive to changing technology and market place demands</w:t>
      </w:r>
      <w:r>
        <w:rPr>
          <w:iCs/>
        </w:rPr>
        <w:t>,” respectively.</w:t>
      </w:r>
      <w:r>
        <w:rPr>
          <w:rStyle w:val="FootnoteReference"/>
          <w:iCs/>
        </w:rPr>
        <w:footnoteReference w:id="15"/>
      </w:r>
    </w:p>
    <w:p w14:paraId="4B5B2B3D" w14:textId="77777777" w:rsidR="003F1AAA" w:rsidRPr="00924C1F" w:rsidRDefault="003F1AAA" w:rsidP="00C37D24">
      <w:pPr>
        <w:pStyle w:val="ListParagraph"/>
        <w:ind w:left="0" w:firstLine="0"/>
        <w:jc w:val="both"/>
        <w:rPr>
          <w:iCs/>
        </w:rPr>
      </w:pPr>
    </w:p>
    <w:p w14:paraId="11457859" w14:textId="3B89C9A4" w:rsidR="00765737" w:rsidRDefault="00765737" w:rsidP="00565E14">
      <w:pPr>
        <w:widowControl/>
        <w:ind w:left="720" w:hanging="720"/>
        <w:jc w:val="both"/>
        <w:rPr>
          <w:b/>
          <w:bCs/>
          <w:i/>
        </w:rPr>
      </w:pPr>
      <w:r w:rsidRPr="00C37D24">
        <w:rPr>
          <w:b/>
          <w:bCs/>
          <w:i/>
        </w:rPr>
        <w:t>Q29</w:t>
      </w:r>
      <w:r w:rsidRPr="00C2228A">
        <w:rPr>
          <w:b/>
          <w:bCs/>
          <w:i/>
        </w:rPr>
        <w:t>.</w:t>
      </w:r>
      <w:r w:rsidRPr="00C2228A">
        <w:rPr>
          <w:b/>
          <w:bCs/>
          <w:i/>
        </w:rPr>
        <w:tab/>
      </w:r>
      <w:r w:rsidR="00BB02A9" w:rsidRPr="00BB02A9">
        <w:rPr>
          <w:b/>
          <w:bCs/>
          <w:i/>
        </w:rPr>
        <w:t>ISED seeks comments on whether existing conditions of licence applied to commercial mobile licences for the applicable band are sufficient to enable RPAS UE operations.</w:t>
      </w:r>
    </w:p>
    <w:p w14:paraId="5D1A975F" w14:textId="77777777" w:rsidR="00765737" w:rsidRPr="00C37D24" w:rsidRDefault="00765737" w:rsidP="00C37D24">
      <w:pPr>
        <w:widowControl/>
        <w:spacing w:line="360" w:lineRule="auto"/>
        <w:ind w:left="720" w:hanging="720"/>
        <w:jc w:val="both"/>
        <w:rPr>
          <w:iCs/>
        </w:rPr>
      </w:pPr>
    </w:p>
    <w:p w14:paraId="733D7AB9" w14:textId="72A3F84F" w:rsidR="00B7642B" w:rsidRPr="00C37D24" w:rsidRDefault="008024D4" w:rsidP="00571D30">
      <w:pPr>
        <w:pStyle w:val="ListParagraph"/>
        <w:numPr>
          <w:ilvl w:val="0"/>
          <w:numId w:val="2"/>
        </w:numPr>
        <w:jc w:val="both"/>
        <w:rPr>
          <w:iCs/>
        </w:rPr>
      </w:pPr>
      <w:r>
        <w:rPr>
          <w:iCs/>
        </w:rPr>
        <w:t>The current existing conditions of licence applied to commercial mobile spectrum licenc</w:t>
      </w:r>
      <w:r w:rsidR="006C0B07">
        <w:rPr>
          <w:iCs/>
        </w:rPr>
        <w:t>e</w:t>
      </w:r>
      <w:r>
        <w:rPr>
          <w:iCs/>
        </w:rPr>
        <w:t>s are sufficient to enable RPAS aerial UE operations in the applicable bands</w:t>
      </w:r>
      <w:r w:rsidR="00771C5C">
        <w:rPr>
          <w:iCs/>
        </w:rPr>
        <w:t xml:space="preserve"> as they </w:t>
      </w:r>
      <w:r w:rsidR="00CA2DA0">
        <w:rPr>
          <w:iCs/>
        </w:rPr>
        <w:t>already impose clear obligations on licensees to comply with all applicable RSS and Standard Radio System Plans (SRSP)</w:t>
      </w:r>
      <w:r w:rsidR="00771C5C">
        <w:rPr>
          <w:iCs/>
        </w:rPr>
        <w:t xml:space="preserve">. </w:t>
      </w:r>
      <w:r w:rsidR="00E515B2">
        <w:rPr>
          <w:iCs/>
        </w:rPr>
        <w:t xml:space="preserve"> </w:t>
      </w:r>
      <w:r w:rsidR="00191C74">
        <w:rPr>
          <w:iCs/>
        </w:rPr>
        <w:t xml:space="preserve">RPAS UE can operate under the existing </w:t>
      </w:r>
      <w:r w:rsidR="00B20F1B">
        <w:rPr>
          <w:iCs/>
        </w:rPr>
        <w:t xml:space="preserve">technical specifications and therefore </w:t>
      </w:r>
      <w:r w:rsidR="007645EE">
        <w:rPr>
          <w:iCs/>
        </w:rPr>
        <w:t xml:space="preserve">no changes are required to either the </w:t>
      </w:r>
      <w:r w:rsidR="00E515B2">
        <w:rPr>
          <w:iCs/>
        </w:rPr>
        <w:t xml:space="preserve">conditions of licence </w:t>
      </w:r>
      <w:r w:rsidR="007645EE">
        <w:rPr>
          <w:iCs/>
        </w:rPr>
        <w:t xml:space="preserve">or the technical </w:t>
      </w:r>
      <w:r w:rsidR="00764447">
        <w:rPr>
          <w:iCs/>
        </w:rPr>
        <w:t xml:space="preserve">specifications governing the commercial mobile </w:t>
      </w:r>
      <w:r w:rsidR="00E515B2">
        <w:rPr>
          <w:iCs/>
        </w:rPr>
        <w:t xml:space="preserve">spectrum </w:t>
      </w:r>
      <w:r w:rsidR="00764447">
        <w:rPr>
          <w:iCs/>
        </w:rPr>
        <w:t>bands.</w:t>
      </w:r>
    </w:p>
    <w:p w14:paraId="5E2C1462" w14:textId="77777777" w:rsidR="00765737" w:rsidRPr="00C37D24" w:rsidRDefault="00765737" w:rsidP="00C37D24">
      <w:pPr>
        <w:widowControl/>
        <w:spacing w:line="360" w:lineRule="auto"/>
        <w:ind w:left="720" w:hanging="720"/>
        <w:jc w:val="both"/>
        <w:rPr>
          <w:iCs/>
        </w:rPr>
      </w:pPr>
    </w:p>
    <w:p w14:paraId="1EC203D9" w14:textId="77777777" w:rsidR="0045552F" w:rsidRPr="0045552F" w:rsidRDefault="00765737" w:rsidP="00565E14">
      <w:pPr>
        <w:ind w:left="720" w:hanging="720"/>
        <w:jc w:val="both"/>
        <w:rPr>
          <w:b/>
          <w:bCs/>
          <w:i/>
        </w:rPr>
      </w:pPr>
      <w:r w:rsidRPr="00C37D24">
        <w:rPr>
          <w:b/>
          <w:bCs/>
          <w:i/>
        </w:rPr>
        <w:t>Q30</w:t>
      </w:r>
      <w:r w:rsidRPr="00C2228A">
        <w:rPr>
          <w:b/>
          <w:bCs/>
          <w:i/>
        </w:rPr>
        <w:t>.</w:t>
      </w:r>
      <w:r w:rsidRPr="00C2228A">
        <w:rPr>
          <w:b/>
          <w:bCs/>
          <w:i/>
        </w:rPr>
        <w:tab/>
      </w:r>
      <w:r w:rsidR="0045552F" w:rsidRPr="0045552F">
        <w:rPr>
          <w:b/>
          <w:bCs/>
          <w:i/>
        </w:rPr>
        <w:t>ISED seeks comments on its proposal to extend the generic SMCS earth station spectrum licences to also include RPAS aerial UEs connected via SMCS space stations in commercial mobile bands.</w:t>
      </w:r>
    </w:p>
    <w:p w14:paraId="501EFD19" w14:textId="141A4CD7" w:rsidR="00765737" w:rsidRPr="00C37D24" w:rsidRDefault="00765737" w:rsidP="00C37D24">
      <w:pPr>
        <w:widowControl/>
        <w:spacing w:line="360" w:lineRule="auto"/>
        <w:ind w:left="720" w:hanging="720"/>
        <w:jc w:val="both"/>
        <w:rPr>
          <w:iCs/>
        </w:rPr>
      </w:pPr>
    </w:p>
    <w:p w14:paraId="0E0C95F1" w14:textId="27416F6F" w:rsidR="00765737" w:rsidRPr="00C37D24" w:rsidRDefault="00515801">
      <w:pPr>
        <w:pStyle w:val="ListParagraph"/>
        <w:numPr>
          <w:ilvl w:val="0"/>
          <w:numId w:val="2"/>
        </w:numPr>
        <w:jc w:val="both"/>
        <w:rPr>
          <w:iCs/>
        </w:rPr>
      </w:pPr>
      <w:r w:rsidRPr="00062833">
        <w:rPr>
          <w:iCs/>
        </w:rPr>
        <w:t xml:space="preserve">We </w:t>
      </w:r>
      <w:r w:rsidR="002D4978">
        <w:rPr>
          <w:iCs/>
        </w:rPr>
        <w:t>strongly support</w:t>
      </w:r>
      <w:r w:rsidR="002D4978" w:rsidRPr="00062833">
        <w:rPr>
          <w:iCs/>
        </w:rPr>
        <w:t xml:space="preserve"> </w:t>
      </w:r>
      <w:r w:rsidRPr="00062833">
        <w:rPr>
          <w:iCs/>
        </w:rPr>
        <w:t xml:space="preserve">ISED’s proposal to expand generic SMCS earth station spectrum licences to cover RPAS aerial UEs. </w:t>
      </w:r>
      <w:r w:rsidR="002D4978">
        <w:rPr>
          <w:iCs/>
        </w:rPr>
        <w:t xml:space="preserve"> </w:t>
      </w:r>
      <w:r w:rsidR="003E7196" w:rsidRPr="00062833">
        <w:rPr>
          <w:iCs/>
        </w:rPr>
        <w:t>This will support a range of uses, such as asset tracking, monitoring, and specific life safety applications</w:t>
      </w:r>
      <w:r w:rsidR="002D4978">
        <w:rPr>
          <w:iCs/>
        </w:rPr>
        <w:t xml:space="preserve"> where it is needed the most, which is</w:t>
      </w:r>
      <w:r w:rsidR="003E7196" w:rsidRPr="00062833">
        <w:rPr>
          <w:iCs/>
        </w:rPr>
        <w:t xml:space="preserve"> in remote areas where terrestrial network coverage is unavailable.</w:t>
      </w:r>
    </w:p>
    <w:p w14:paraId="364D5841" w14:textId="77777777" w:rsidR="00765737" w:rsidRPr="00C37D24" w:rsidRDefault="00765737" w:rsidP="00C37D24">
      <w:pPr>
        <w:widowControl/>
        <w:spacing w:line="360" w:lineRule="auto"/>
        <w:ind w:left="720" w:hanging="720"/>
        <w:jc w:val="both"/>
        <w:rPr>
          <w:iCs/>
        </w:rPr>
      </w:pPr>
    </w:p>
    <w:p w14:paraId="6FD93FDA" w14:textId="77777777" w:rsidR="00640CDE" w:rsidRPr="00640CDE" w:rsidRDefault="00765737" w:rsidP="00565E14">
      <w:pPr>
        <w:ind w:left="720" w:hanging="720"/>
        <w:jc w:val="both"/>
        <w:rPr>
          <w:b/>
          <w:bCs/>
          <w:i/>
        </w:rPr>
      </w:pPr>
      <w:r w:rsidRPr="00C37D24">
        <w:rPr>
          <w:b/>
          <w:bCs/>
          <w:i/>
        </w:rPr>
        <w:t>Q31</w:t>
      </w:r>
      <w:r w:rsidRPr="00C2228A">
        <w:rPr>
          <w:b/>
          <w:bCs/>
          <w:i/>
        </w:rPr>
        <w:t>.</w:t>
      </w:r>
      <w:r w:rsidRPr="00C2228A">
        <w:rPr>
          <w:b/>
          <w:bCs/>
          <w:i/>
        </w:rPr>
        <w:tab/>
      </w:r>
      <w:r w:rsidR="00640CDE" w:rsidRPr="00640CDE">
        <w:rPr>
          <w:b/>
          <w:bCs/>
          <w:i/>
        </w:rPr>
        <w:t>ISED is seeking comments on the anticipated use cases and deployment considerations for RPAS aerial UEs, including their associated altitudes of operations, in commercial mobile bands, particularly with respect to how they could impact the interference environment with other users.</w:t>
      </w:r>
    </w:p>
    <w:p w14:paraId="708355E9" w14:textId="77777777" w:rsidR="00765737" w:rsidRPr="00C37D24" w:rsidRDefault="00765737" w:rsidP="00C37D24">
      <w:pPr>
        <w:widowControl/>
        <w:spacing w:line="360" w:lineRule="auto"/>
        <w:ind w:left="720" w:hanging="720"/>
        <w:jc w:val="both"/>
        <w:rPr>
          <w:iCs/>
        </w:rPr>
      </w:pPr>
    </w:p>
    <w:p w14:paraId="5032F560" w14:textId="2F4CB5C3" w:rsidR="00765737" w:rsidRDefault="00B221E6" w:rsidP="00B221E6">
      <w:pPr>
        <w:pStyle w:val="ListParagraph"/>
        <w:numPr>
          <w:ilvl w:val="0"/>
          <w:numId w:val="2"/>
        </w:numPr>
        <w:jc w:val="both"/>
        <w:rPr>
          <w:iCs/>
        </w:rPr>
      </w:pPr>
      <w:r w:rsidRPr="00B221E6">
        <w:rPr>
          <w:iCs/>
        </w:rPr>
        <w:t xml:space="preserve">Several anticipated use cases involve RPAS aerial UE </w:t>
      </w:r>
      <w:r w:rsidR="002D4978">
        <w:rPr>
          <w:iCs/>
        </w:rPr>
        <w:t>included</w:t>
      </w:r>
      <w:r w:rsidRPr="00B221E6">
        <w:rPr>
          <w:iCs/>
        </w:rPr>
        <w:t xml:space="preserve"> applications such as </w:t>
      </w:r>
      <w:r w:rsidR="002D4978">
        <w:rPr>
          <w:iCs/>
        </w:rPr>
        <w:t xml:space="preserve">package </w:t>
      </w:r>
      <w:r w:rsidRPr="00B221E6">
        <w:rPr>
          <w:iCs/>
        </w:rPr>
        <w:t xml:space="preserve">delivery, asset monitoring and tracking, and safety-of-life operations. </w:t>
      </w:r>
      <w:r w:rsidR="00464EFD">
        <w:rPr>
          <w:iCs/>
        </w:rPr>
        <w:t xml:space="preserve"> </w:t>
      </w:r>
      <w:r w:rsidR="00FB2CCC">
        <w:rPr>
          <w:iCs/>
        </w:rPr>
        <w:t xml:space="preserve">A recent example of safety of life operations is the </w:t>
      </w:r>
      <w:r w:rsidR="00FB2CCC" w:rsidRPr="00FB2CCC">
        <w:rPr>
          <w:iCs/>
        </w:rPr>
        <w:t>Durham Regional Police Servic</w:t>
      </w:r>
      <w:r w:rsidR="00FB2CCC">
        <w:rPr>
          <w:iCs/>
        </w:rPr>
        <w:t xml:space="preserve">e planning to use </w:t>
      </w:r>
      <w:r w:rsidR="00FB2CCC" w:rsidRPr="00FB2CCC">
        <w:rPr>
          <w:iCs/>
        </w:rPr>
        <w:t>Drone</w:t>
      </w:r>
      <w:r w:rsidR="00464EFD">
        <w:rPr>
          <w:iCs/>
        </w:rPr>
        <w:t>s</w:t>
      </w:r>
      <w:r w:rsidR="00FB2CCC" w:rsidRPr="00FB2CCC">
        <w:rPr>
          <w:iCs/>
        </w:rPr>
        <w:t xml:space="preserve"> as First Responder</w:t>
      </w:r>
      <w:r w:rsidR="00464EFD">
        <w:rPr>
          <w:iCs/>
        </w:rPr>
        <w:t>s</w:t>
      </w:r>
      <w:r w:rsidR="00096505">
        <w:rPr>
          <w:iCs/>
        </w:rPr>
        <w:t>,</w:t>
      </w:r>
      <w:r w:rsidR="00FB2CCC" w:rsidRPr="00FB2CCC">
        <w:rPr>
          <w:iCs/>
        </w:rPr>
        <w:t xml:space="preserve"> </w:t>
      </w:r>
      <w:r w:rsidR="00FB2CCC">
        <w:rPr>
          <w:iCs/>
        </w:rPr>
        <w:t>providing fir</w:t>
      </w:r>
      <w:r w:rsidR="00FB2CCC" w:rsidRPr="00FB2CCC">
        <w:rPr>
          <w:iCs/>
        </w:rPr>
        <w:t>st responders with immediate, real-time situational awareness</w:t>
      </w:r>
      <w:r w:rsidR="00FB2CCC">
        <w:rPr>
          <w:iCs/>
        </w:rPr>
        <w:t xml:space="preserve"> by </w:t>
      </w:r>
      <w:r w:rsidR="00FB2CCC" w:rsidRPr="00FB2CCC">
        <w:rPr>
          <w:iCs/>
        </w:rPr>
        <w:t>often arriving on scene within approximately 60 seconds</w:t>
      </w:r>
      <w:r w:rsidR="00FB2CCC">
        <w:rPr>
          <w:iCs/>
        </w:rPr>
        <w:t>.</w:t>
      </w:r>
      <w:r w:rsidR="00FB2CCC">
        <w:rPr>
          <w:rStyle w:val="FootnoteReference"/>
          <w:iCs/>
        </w:rPr>
        <w:footnoteReference w:id="16"/>
      </w:r>
      <w:r w:rsidR="00FB2CCC">
        <w:rPr>
          <w:iCs/>
        </w:rPr>
        <w:t xml:space="preserve"> </w:t>
      </w:r>
      <w:r w:rsidR="00464EFD">
        <w:rPr>
          <w:iCs/>
        </w:rPr>
        <w:t xml:space="preserve"> </w:t>
      </w:r>
      <w:r w:rsidRPr="00B221E6">
        <w:rPr>
          <w:iCs/>
        </w:rPr>
        <w:t>RPAS may</w:t>
      </w:r>
      <w:r w:rsidR="00FB2CCC">
        <w:rPr>
          <w:iCs/>
        </w:rPr>
        <w:t xml:space="preserve"> also</w:t>
      </w:r>
      <w:r w:rsidRPr="00B221E6">
        <w:rPr>
          <w:iCs/>
        </w:rPr>
        <w:t xml:space="preserve"> facilitate package delivery within urban environments, typically operating at altitudes below 400 ft, consistent with the maximum permitted under Transport Canada regulations</w:t>
      </w:r>
      <w:r w:rsidR="002D4978">
        <w:rPr>
          <w:iCs/>
        </w:rPr>
        <w:t>.</w:t>
      </w:r>
      <w:r w:rsidR="00ED7473">
        <w:rPr>
          <w:rStyle w:val="FootnoteReference"/>
          <w:iCs/>
        </w:rPr>
        <w:footnoteReference w:id="17"/>
      </w:r>
      <w:r w:rsidRPr="00B221E6">
        <w:rPr>
          <w:iCs/>
        </w:rPr>
        <w:t xml:space="preserve"> </w:t>
      </w:r>
      <w:r w:rsidR="002D4978">
        <w:rPr>
          <w:iCs/>
        </w:rPr>
        <w:t xml:space="preserve"> </w:t>
      </w:r>
      <w:r w:rsidRPr="00B221E6">
        <w:rPr>
          <w:iCs/>
        </w:rPr>
        <w:t>It is noteworthy that urban centres like Toronto feature an average skyscraper height of 492 f</w:t>
      </w:r>
      <w:r w:rsidR="00FF6AF7">
        <w:rPr>
          <w:iCs/>
        </w:rPr>
        <w:t>ee</w:t>
      </w:r>
      <w:r w:rsidRPr="00B221E6">
        <w:rPr>
          <w:iCs/>
        </w:rPr>
        <w:t xml:space="preserve">t. </w:t>
      </w:r>
      <w:r w:rsidR="002D4978">
        <w:rPr>
          <w:iCs/>
        </w:rPr>
        <w:t xml:space="preserve"> </w:t>
      </w:r>
      <w:r w:rsidRPr="00B221E6">
        <w:rPr>
          <w:iCs/>
        </w:rPr>
        <w:t xml:space="preserve">Additionally, potential exists for RPAS to be deployed over extended distances for asset monitoring and tracking. </w:t>
      </w:r>
      <w:r w:rsidR="002D4978">
        <w:rPr>
          <w:iCs/>
        </w:rPr>
        <w:t xml:space="preserve"> T</w:t>
      </w:r>
      <w:r w:rsidRPr="00B221E6">
        <w:rPr>
          <w:iCs/>
        </w:rPr>
        <w:t>hese scenarios are generally expected to require operation at or below 400 f</w:t>
      </w:r>
      <w:r w:rsidR="00FF6AF7">
        <w:rPr>
          <w:iCs/>
        </w:rPr>
        <w:t>ee</w:t>
      </w:r>
      <w:r w:rsidRPr="00B221E6">
        <w:rPr>
          <w:iCs/>
        </w:rPr>
        <w:t>t.</w:t>
      </w:r>
    </w:p>
    <w:p w14:paraId="0FA35D88" w14:textId="77777777" w:rsidR="00ED7473" w:rsidRDefault="00ED7473" w:rsidP="00ED7473">
      <w:pPr>
        <w:pStyle w:val="ListParagraph"/>
        <w:ind w:left="0" w:firstLine="0"/>
        <w:jc w:val="both"/>
        <w:rPr>
          <w:iCs/>
        </w:rPr>
      </w:pPr>
    </w:p>
    <w:p w14:paraId="5CBC0AA0" w14:textId="35692AC0" w:rsidR="00B221E6" w:rsidRDefault="005264A2" w:rsidP="00B221E6">
      <w:pPr>
        <w:pStyle w:val="ListParagraph"/>
        <w:numPr>
          <w:ilvl w:val="0"/>
          <w:numId w:val="2"/>
        </w:numPr>
        <w:jc w:val="both"/>
        <w:rPr>
          <w:iCs/>
        </w:rPr>
      </w:pPr>
      <w:r>
        <w:rPr>
          <w:iCs/>
        </w:rPr>
        <w:t xml:space="preserve">We are also aware of </w:t>
      </w:r>
      <w:r w:rsidR="00B221E6">
        <w:rPr>
          <w:iCs/>
        </w:rPr>
        <w:t xml:space="preserve">RPAS use cases that are specific to </w:t>
      </w:r>
      <w:r>
        <w:rPr>
          <w:iCs/>
        </w:rPr>
        <w:t>industries</w:t>
      </w:r>
      <w:r w:rsidR="00D71846">
        <w:rPr>
          <w:iCs/>
        </w:rPr>
        <w:t xml:space="preserve"> such as agriculture </w:t>
      </w:r>
      <w:r w:rsidR="00E01E30">
        <w:rPr>
          <w:iCs/>
        </w:rPr>
        <w:t xml:space="preserve">where drones are expected to be used for </w:t>
      </w:r>
      <w:r w:rsidR="00E01E30" w:rsidRPr="00E01E30">
        <w:rPr>
          <w:iCs/>
        </w:rPr>
        <w:t>crop monitoring, automated spraying, soil analysis, and livestock management</w:t>
      </w:r>
      <w:r w:rsidR="002D4978">
        <w:rPr>
          <w:iCs/>
        </w:rPr>
        <w:t>.</w:t>
      </w:r>
      <w:r w:rsidR="00F533BE">
        <w:rPr>
          <w:rStyle w:val="FootnoteReference"/>
          <w:iCs/>
        </w:rPr>
        <w:footnoteReference w:id="18"/>
      </w:r>
      <w:r w:rsidR="00E01E30">
        <w:rPr>
          <w:iCs/>
        </w:rPr>
        <w:t xml:space="preserve"> </w:t>
      </w:r>
      <w:r>
        <w:rPr>
          <w:iCs/>
        </w:rPr>
        <w:t xml:space="preserve"> </w:t>
      </w:r>
      <w:r w:rsidR="00DA1F4F">
        <w:rPr>
          <w:iCs/>
        </w:rPr>
        <w:t xml:space="preserve">RPAS </w:t>
      </w:r>
      <w:r w:rsidR="002D4978">
        <w:rPr>
          <w:iCs/>
        </w:rPr>
        <w:t xml:space="preserve">UE </w:t>
      </w:r>
      <w:r w:rsidR="00DA1F4F">
        <w:rPr>
          <w:iCs/>
        </w:rPr>
        <w:t xml:space="preserve">can also be </w:t>
      </w:r>
      <w:r w:rsidR="00C3714E">
        <w:rPr>
          <w:iCs/>
        </w:rPr>
        <w:t>used in the mining industry where they can be used for s</w:t>
      </w:r>
      <w:r w:rsidR="00C3714E" w:rsidRPr="00C3714E">
        <w:rPr>
          <w:iCs/>
        </w:rPr>
        <w:t>urveying terrain, measuring stockpiles, inspecting pit walls, monitoring blast sites, and exploring mineral deposits</w:t>
      </w:r>
      <w:r w:rsidR="00AA4024">
        <w:rPr>
          <w:iCs/>
        </w:rPr>
        <w:t>.</w:t>
      </w:r>
      <w:r w:rsidR="00C3714E">
        <w:rPr>
          <w:rStyle w:val="FootnoteReference"/>
          <w:iCs/>
        </w:rPr>
        <w:footnoteReference w:id="19"/>
      </w:r>
      <w:r w:rsidR="007609A1">
        <w:rPr>
          <w:iCs/>
        </w:rPr>
        <w:t xml:space="preserve"> </w:t>
      </w:r>
      <w:r w:rsidR="00BD5441">
        <w:rPr>
          <w:iCs/>
        </w:rPr>
        <w:t xml:space="preserve"> </w:t>
      </w:r>
      <w:r w:rsidR="003B521C">
        <w:rPr>
          <w:iCs/>
        </w:rPr>
        <w:t xml:space="preserve">Additionally there are several </w:t>
      </w:r>
      <w:r w:rsidR="00032D33">
        <w:rPr>
          <w:iCs/>
        </w:rPr>
        <w:t>RPS use cases</w:t>
      </w:r>
      <w:r w:rsidR="007609A1" w:rsidRPr="007609A1">
        <w:rPr>
          <w:iCs/>
        </w:rPr>
        <w:t xml:space="preserve"> in </w:t>
      </w:r>
      <w:r w:rsidR="007609A1" w:rsidRPr="00F6036A">
        <w:rPr>
          <w:iCs/>
        </w:rPr>
        <w:t>remote and geographically bounded environments</w:t>
      </w:r>
      <w:r w:rsidR="007609A1" w:rsidRPr="007609A1">
        <w:rPr>
          <w:iCs/>
        </w:rPr>
        <w:t xml:space="preserve"> — such as mines, forestry operations, oil and gas sites, ports, and work camps — where drones may operate on </w:t>
      </w:r>
      <w:r w:rsidR="007609A1" w:rsidRPr="00F6036A">
        <w:rPr>
          <w:iCs/>
        </w:rPr>
        <w:t>operator</w:t>
      </w:r>
      <w:r w:rsidR="007609A1" w:rsidRPr="00F6036A">
        <w:rPr>
          <w:iCs/>
        </w:rPr>
        <w:noBreakHyphen/>
        <w:t>managed private or hybrid private</w:t>
      </w:r>
      <w:r w:rsidR="007609A1" w:rsidRPr="00F6036A">
        <w:rPr>
          <w:iCs/>
        </w:rPr>
        <w:noBreakHyphen/>
        <w:t>public mobile networks</w:t>
      </w:r>
      <w:r w:rsidR="007609A1" w:rsidRPr="007609A1">
        <w:rPr>
          <w:iCs/>
        </w:rPr>
        <w:t>.</w:t>
      </w:r>
      <w:r w:rsidR="00FB2CCC">
        <w:rPr>
          <w:iCs/>
        </w:rPr>
        <w:t xml:space="preserve"> </w:t>
      </w:r>
    </w:p>
    <w:p w14:paraId="10AE7902" w14:textId="77777777" w:rsidR="00544E72" w:rsidRPr="00544E72" w:rsidRDefault="00544E72" w:rsidP="004F3987">
      <w:pPr>
        <w:pStyle w:val="ListParagraph"/>
        <w:ind w:left="0" w:firstLine="0"/>
        <w:jc w:val="both"/>
        <w:rPr>
          <w:iCs/>
        </w:rPr>
      </w:pPr>
    </w:p>
    <w:p w14:paraId="1F7EA035" w14:textId="4394AD81" w:rsidR="00544E72" w:rsidRPr="00F6036A" w:rsidRDefault="00544E72" w:rsidP="00F6036A">
      <w:pPr>
        <w:pStyle w:val="ListParagraph"/>
        <w:numPr>
          <w:ilvl w:val="0"/>
          <w:numId w:val="2"/>
        </w:numPr>
        <w:jc w:val="both"/>
        <w:rPr>
          <w:iCs/>
        </w:rPr>
      </w:pPr>
      <w:r w:rsidRPr="00F6036A">
        <w:rPr>
          <w:iCs/>
        </w:rPr>
        <w:t>RPAS connectivity aligns naturally with existing 3GPP and GSMA standards, including SIM/eSIM</w:t>
      </w:r>
      <w:r w:rsidRPr="00F6036A">
        <w:rPr>
          <w:iCs/>
        </w:rPr>
        <w:noBreakHyphen/>
        <w:t xml:space="preserve">based identity and authentication, consistent with how other mobile and IoT devices are managed today. </w:t>
      </w:r>
      <w:r w:rsidR="00953B7A">
        <w:rPr>
          <w:iCs/>
        </w:rPr>
        <w:t>ISED’s proposal to t</w:t>
      </w:r>
      <w:r w:rsidRPr="00F6036A">
        <w:rPr>
          <w:iCs/>
        </w:rPr>
        <w:t xml:space="preserve">reating RPAS aerial UE as </w:t>
      </w:r>
      <w:r w:rsidR="00953B7A">
        <w:rPr>
          <w:iCs/>
        </w:rPr>
        <w:t>subscribers of mobile networks</w:t>
      </w:r>
      <w:r w:rsidRPr="00F6036A">
        <w:rPr>
          <w:iCs/>
        </w:rPr>
        <w:t xml:space="preserve"> reinforces the view that they can be integrated using well</w:t>
      </w:r>
      <w:r w:rsidRPr="00F6036A">
        <w:rPr>
          <w:iCs/>
        </w:rPr>
        <w:noBreakHyphen/>
        <w:t>understood tools for security, identification, and interference management, rather than requiring bespoke approaches.</w:t>
      </w:r>
    </w:p>
    <w:p w14:paraId="087448F5" w14:textId="77777777" w:rsidR="00A65B68" w:rsidRDefault="00A65B68" w:rsidP="00C37D24">
      <w:pPr>
        <w:pStyle w:val="ListParagraph"/>
        <w:ind w:left="0" w:firstLine="0"/>
        <w:jc w:val="both"/>
        <w:rPr>
          <w:iCs/>
        </w:rPr>
      </w:pPr>
    </w:p>
    <w:p w14:paraId="70805BB6" w14:textId="5795D882" w:rsidR="00514484" w:rsidRDefault="00760B42" w:rsidP="00760B42">
      <w:pPr>
        <w:pStyle w:val="ListParagraph"/>
        <w:numPr>
          <w:ilvl w:val="0"/>
          <w:numId w:val="2"/>
        </w:numPr>
        <w:jc w:val="both"/>
        <w:rPr>
          <w:iCs/>
        </w:rPr>
      </w:pPr>
      <w:r w:rsidRPr="00760B42">
        <w:rPr>
          <w:color w:val="000000"/>
        </w:rPr>
        <w:t xml:space="preserve">Since there will be far fewer RPAS aerial </w:t>
      </w:r>
      <w:r>
        <w:rPr>
          <w:color w:val="000000"/>
        </w:rPr>
        <w:t>UE</w:t>
      </w:r>
      <w:r w:rsidRPr="00760B42">
        <w:rPr>
          <w:color w:val="000000"/>
        </w:rPr>
        <w:t xml:space="preserve"> compared to terrestrial UE and because RPAS are mobile, the likelihood of interference remains low.</w:t>
      </w:r>
      <w:r>
        <w:rPr>
          <w:color w:val="000000"/>
        </w:rPr>
        <w:t xml:space="preserve"> </w:t>
      </w:r>
      <w:r w:rsidR="002D4978">
        <w:rPr>
          <w:color w:val="000000"/>
        </w:rPr>
        <w:t xml:space="preserve"> </w:t>
      </w:r>
      <w:r w:rsidR="0070377B">
        <w:rPr>
          <w:iCs/>
        </w:rPr>
        <w:t xml:space="preserve">While the operation of RPAS UE </w:t>
      </w:r>
      <w:r w:rsidR="00216D41">
        <w:rPr>
          <w:iCs/>
        </w:rPr>
        <w:t xml:space="preserve">may pose some challenges, </w:t>
      </w:r>
      <w:r w:rsidR="00433DFD">
        <w:rPr>
          <w:iCs/>
        </w:rPr>
        <w:t>3GPP technical specifications “</w:t>
      </w:r>
      <w:r w:rsidR="00433DFD" w:rsidRPr="00433DFD">
        <w:rPr>
          <w:iCs/>
        </w:rPr>
        <w:t>will help the network in identifying at what altitude the UAV currently operates</w:t>
      </w:r>
      <w:r w:rsidR="002D4978">
        <w:rPr>
          <w:iCs/>
        </w:rPr>
        <w:t>,” and</w:t>
      </w:r>
      <w:r w:rsidR="00433DFD" w:rsidRPr="00433DFD">
        <w:rPr>
          <w:iCs/>
        </w:rPr>
        <w:t xml:space="preserve"> </w:t>
      </w:r>
      <w:r w:rsidR="002D4978">
        <w:rPr>
          <w:iCs/>
        </w:rPr>
        <w:t>“w</w:t>
      </w:r>
      <w:r w:rsidR="00433DFD" w:rsidRPr="00433DFD">
        <w:rPr>
          <w:iCs/>
        </w:rPr>
        <w:t>hen the network has such knowledge, it may adapt the UAV UE configurations, ensuring the interference level is kept at minimum</w:t>
      </w:r>
      <w:r w:rsidR="00AA4024">
        <w:rPr>
          <w:iCs/>
        </w:rPr>
        <w:t>.</w:t>
      </w:r>
      <w:r w:rsidR="00433DFD">
        <w:rPr>
          <w:iCs/>
        </w:rPr>
        <w:t>”</w:t>
      </w:r>
      <w:r>
        <w:rPr>
          <w:rStyle w:val="FootnoteReference"/>
          <w:iCs/>
        </w:rPr>
        <w:footnoteReference w:id="20"/>
      </w:r>
    </w:p>
    <w:p w14:paraId="41EC1819" w14:textId="77777777" w:rsidR="00765737" w:rsidRPr="00C37D24" w:rsidRDefault="00765737" w:rsidP="00C37D24">
      <w:pPr>
        <w:widowControl/>
        <w:spacing w:line="360" w:lineRule="auto"/>
        <w:ind w:left="720" w:hanging="720"/>
        <w:jc w:val="both"/>
        <w:rPr>
          <w:iCs/>
        </w:rPr>
      </w:pPr>
    </w:p>
    <w:p w14:paraId="1A129EA4" w14:textId="77777777" w:rsidR="00C358D9" w:rsidRPr="00C358D9" w:rsidRDefault="00765737" w:rsidP="00565E14">
      <w:pPr>
        <w:ind w:left="720" w:hanging="720"/>
        <w:jc w:val="both"/>
        <w:rPr>
          <w:b/>
          <w:bCs/>
          <w:i/>
        </w:rPr>
      </w:pPr>
      <w:r w:rsidRPr="00C37D24">
        <w:rPr>
          <w:b/>
          <w:bCs/>
          <w:i/>
        </w:rPr>
        <w:t>Q32</w:t>
      </w:r>
      <w:r w:rsidRPr="00C2228A">
        <w:rPr>
          <w:b/>
          <w:bCs/>
          <w:i/>
        </w:rPr>
        <w:t>.</w:t>
      </w:r>
      <w:r w:rsidRPr="00C2228A">
        <w:rPr>
          <w:b/>
          <w:bCs/>
          <w:i/>
        </w:rPr>
        <w:tab/>
      </w:r>
      <w:r w:rsidR="00C358D9" w:rsidRPr="00C358D9">
        <w:rPr>
          <w:b/>
          <w:bCs/>
          <w:i/>
        </w:rPr>
        <w:t>ISED is seeking comments on the effectiveness of ISED's proposed licensing approach (i.e., permitting RPAS aerial UE operations under the existing spectrum licences issued to the commercial mobile licensees in specified bands) in facilitating intra-network coexistence with RPAS, as required.</w:t>
      </w:r>
    </w:p>
    <w:p w14:paraId="5C4BFD05" w14:textId="77777777" w:rsidR="00765737" w:rsidRPr="00C37D24" w:rsidRDefault="00765737" w:rsidP="00C37D24">
      <w:pPr>
        <w:widowControl/>
        <w:spacing w:line="360" w:lineRule="auto"/>
        <w:ind w:left="720" w:hanging="720"/>
        <w:jc w:val="both"/>
        <w:rPr>
          <w:i/>
        </w:rPr>
      </w:pPr>
    </w:p>
    <w:p w14:paraId="2436AB62" w14:textId="4BD2E29D" w:rsidR="00E07A88" w:rsidRPr="00960F53" w:rsidRDefault="005F1158" w:rsidP="00960F53">
      <w:pPr>
        <w:pStyle w:val="ListParagraph"/>
        <w:numPr>
          <w:ilvl w:val="0"/>
          <w:numId w:val="2"/>
        </w:numPr>
        <w:jc w:val="both"/>
        <w:rPr>
          <w:color w:val="000000"/>
        </w:rPr>
      </w:pPr>
      <w:r w:rsidRPr="00960F53">
        <w:rPr>
          <w:color w:val="000000"/>
        </w:rPr>
        <w:t xml:space="preserve">We </w:t>
      </w:r>
      <w:r w:rsidR="00014921">
        <w:rPr>
          <w:color w:val="000000"/>
        </w:rPr>
        <w:t>support</w:t>
      </w:r>
      <w:r w:rsidR="00014921" w:rsidRPr="00960F53">
        <w:rPr>
          <w:color w:val="000000"/>
        </w:rPr>
        <w:t xml:space="preserve"> </w:t>
      </w:r>
      <w:r w:rsidRPr="00960F53">
        <w:rPr>
          <w:color w:val="000000"/>
        </w:rPr>
        <w:t xml:space="preserve">ISED’s proposed licensing framework that permits RPAS aerial UE operations under the existing spectrum licences held by commercial mobile licensees in </w:t>
      </w:r>
      <w:r w:rsidR="00014921">
        <w:rPr>
          <w:color w:val="000000"/>
        </w:rPr>
        <w:t xml:space="preserve">the </w:t>
      </w:r>
      <w:r w:rsidRPr="00960F53">
        <w:rPr>
          <w:color w:val="000000"/>
        </w:rPr>
        <w:t>designated</w:t>
      </w:r>
      <w:r w:rsidR="00014921">
        <w:rPr>
          <w:color w:val="000000"/>
        </w:rPr>
        <w:t xml:space="preserve"> spectrum</w:t>
      </w:r>
      <w:r w:rsidRPr="00960F53">
        <w:rPr>
          <w:color w:val="000000"/>
        </w:rPr>
        <w:t xml:space="preserve"> bands. </w:t>
      </w:r>
      <w:r w:rsidR="00014921">
        <w:rPr>
          <w:color w:val="000000"/>
        </w:rPr>
        <w:t xml:space="preserve"> </w:t>
      </w:r>
      <w:r w:rsidRPr="00960F53">
        <w:rPr>
          <w:color w:val="000000"/>
        </w:rPr>
        <w:t xml:space="preserve">This strategy facilitates effective intra-network coexistence and </w:t>
      </w:r>
      <w:r w:rsidR="00014921">
        <w:rPr>
          <w:color w:val="000000"/>
        </w:rPr>
        <w:t xml:space="preserve">also </w:t>
      </w:r>
      <w:r w:rsidRPr="00960F53">
        <w:rPr>
          <w:color w:val="000000"/>
        </w:rPr>
        <w:t xml:space="preserve">enables licensees to implement appropriate measures for inter-network coexistence. </w:t>
      </w:r>
      <w:r w:rsidR="00014921">
        <w:rPr>
          <w:color w:val="000000"/>
        </w:rPr>
        <w:t xml:space="preserve"> </w:t>
      </w:r>
      <w:r w:rsidRPr="00960F53">
        <w:rPr>
          <w:color w:val="000000"/>
        </w:rPr>
        <w:t xml:space="preserve">RPAS UE will operate at altitudes above our antennas and transmit signals downward toward the base stations, unlike conventional UE. </w:t>
      </w:r>
      <w:r w:rsidR="00014921">
        <w:rPr>
          <w:color w:val="000000"/>
        </w:rPr>
        <w:t xml:space="preserve"> </w:t>
      </w:r>
      <w:r w:rsidRPr="00960F53">
        <w:rPr>
          <w:color w:val="000000"/>
        </w:rPr>
        <w:t>The inherent complexities associated with these operations are most effectively addressed by mobile network operators through comprehensive network planning, power control, and the application of technical features.</w:t>
      </w:r>
    </w:p>
    <w:p w14:paraId="1ABB6A5E" w14:textId="77777777" w:rsidR="00A65B68" w:rsidRPr="00C37D24" w:rsidRDefault="00A65B68" w:rsidP="00C37D24">
      <w:pPr>
        <w:pStyle w:val="ListParagraph"/>
        <w:ind w:left="0" w:firstLine="0"/>
        <w:jc w:val="both"/>
        <w:rPr>
          <w:iCs/>
        </w:rPr>
      </w:pPr>
    </w:p>
    <w:p w14:paraId="22C9B2C4" w14:textId="681AE16C" w:rsidR="00DE44B3" w:rsidRPr="00960F53" w:rsidRDefault="00014921" w:rsidP="00960F53">
      <w:pPr>
        <w:pStyle w:val="ListParagraph"/>
        <w:numPr>
          <w:ilvl w:val="0"/>
          <w:numId w:val="2"/>
        </w:numPr>
        <w:jc w:val="both"/>
        <w:rPr>
          <w:color w:val="000000"/>
        </w:rPr>
      </w:pPr>
      <w:r>
        <w:rPr>
          <w:color w:val="000000"/>
        </w:rPr>
        <w:t>ISED’s</w:t>
      </w:r>
      <w:r w:rsidR="00590B66" w:rsidRPr="00960F53">
        <w:rPr>
          <w:color w:val="000000"/>
        </w:rPr>
        <w:t xml:space="preserve"> proposed licensing model ensures that RPAS UE are integrated within the mobile network, granting the commercial mobile spectrum licensee authority over their operations related to </w:t>
      </w:r>
      <w:r>
        <w:rPr>
          <w:color w:val="000000"/>
        </w:rPr>
        <w:t>spectrum usage</w:t>
      </w:r>
      <w:r w:rsidR="00590B66" w:rsidRPr="00960F53">
        <w:rPr>
          <w:color w:val="000000"/>
        </w:rPr>
        <w:t xml:space="preserve">. </w:t>
      </w:r>
      <w:r>
        <w:rPr>
          <w:color w:val="000000"/>
        </w:rPr>
        <w:t xml:space="preserve"> </w:t>
      </w:r>
      <w:r w:rsidR="00590B66" w:rsidRPr="00960F53">
        <w:rPr>
          <w:color w:val="000000"/>
        </w:rPr>
        <w:t>In contrast, the alternative approach, similar to Ofcom’s practice in the UK, which involves issuing separate licences to RPAS operators</w:t>
      </w:r>
      <w:r>
        <w:rPr>
          <w:color w:val="000000"/>
        </w:rPr>
        <w:t>,</w:t>
      </w:r>
      <w:r w:rsidR="00FB0B65" w:rsidRPr="00647B0A">
        <w:rPr>
          <w:color w:val="000000"/>
          <w:vertAlign w:val="superscript"/>
        </w:rPr>
        <w:footnoteReference w:id="21"/>
      </w:r>
      <w:r w:rsidR="00590B66" w:rsidRPr="00960F53">
        <w:rPr>
          <w:color w:val="000000"/>
        </w:rPr>
        <w:t xml:space="preserve"> not only introduces considerable complexity but could also create potential interference challenges for mobile network operators. </w:t>
      </w:r>
      <w:r>
        <w:rPr>
          <w:color w:val="000000"/>
        </w:rPr>
        <w:t xml:space="preserve"> </w:t>
      </w:r>
      <w:r w:rsidR="00590B66" w:rsidRPr="00960F53">
        <w:rPr>
          <w:color w:val="000000"/>
        </w:rPr>
        <w:t>As noted by ISED, this would necessitate agreements with all affected commercial mobile licensees</w:t>
      </w:r>
      <w:r>
        <w:rPr>
          <w:color w:val="000000"/>
        </w:rPr>
        <w:t>.</w:t>
      </w:r>
      <w:r w:rsidR="005265CA" w:rsidRPr="00647B0A">
        <w:rPr>
          <w:color w:val="000000"/>
          <w:vertAlign w:val="superscript"/>
        </w:rPr>
        <w:footnoteReference w:id="22"/>
      </w:r>
      <w:r>
        <w:rPr>
          <w:color w:val="000000"/>
        </w:rPr>
        <w:t xml:space="preserve"> </w:t>
      </w:r>
      <w:r w:rsidR="00590B66" w:rsidRPr="00960F53">
        <w:rPr>
          <w:color w:val="000000"/>
        </w:rPr>
        <w:t xml:space="preserve"> Consequently, RPAS operators would face a protracted and complicated process to reach consensus with every relevant mobile operator, potentially discouraging RPAS use in Canada</w:t>
      </w:r>
      <w:r>
        <w:rPr>
          <w:color w:val="000000"/>
        </w:rPr>
        <w:t>, which as noted above is counter to the SPFC enabling guidelines</w:t>
      </w:r>
      <w:r w:rsidR="00590B66" w:rsidRPr="00960F53">
        <w:rPr>
          <w:color w:val="000000"/>
        </w:rPr>
        <w:t xml:space="preserve">. </w:t>
      </w:r>
      <w:r>
        <w:rPr>
          <w:color w:val="000000"/>
        </w:rPr>
        <w:t xml:space="preserve"> </w:t>
      </w:r>
      <w:r w:rsidR="00590B66" w:rsidRPr="00960F53">
        <w:rPr>
          <w:color w:val="000000"/>
        </w:rPr>
        <w:t>Moreover, such agreements could either be excessively restrictive regarding interference management due to insufficient information or lead to harmful interference to typical UE if parameters are not rigorously assessed.</w:t>
      </w:r>
      <w:r>
        <w:rPr>
          <w:color w:val="000000"/>
        </w:rPr>
        <w:t xml:space="preserve"> </w:t>
      </w:r>
      <w:r w:rsidR="00590B66" w:rsidRPr="00960F53">
        <w:rPr>
          <w:color w:val="000000"/>
        </w:rPr>
        <w:t xml:space="preserve"> These scenarios may result in inefficient spectrum utilisation and negatively affect the spectral efficiency of commercial spectrum, through harmful interference, for which licensees have invested billions of dollars.</w:t>
      </w:r>
    </w:p>
    <w:p w14:paraId="750D9394" w14:textId="77777777" w:rsidR="00A65B68" w:rsidRPr="00924C1F" w:rsidRDefault="00A65B68" w:rsidP="00C37D24">
      <w:pPr>
        <w:pStyle w:val="ListParagraph"/>
        <w:ind w:left="0" w:firstLine="0"/>
        <w:jc w:val="both"/>
        <w:rPr>
          <w:iCs/>
        </w:rPr>
      </w:pPr>
    </w:p>
    <w:p w14:paraId="5F47FA5A" w14:textId="4D7B9407" w:rsidR="00590B66" w:rsidRPr="00D0377F" w:rsidRDefault="00FB5BD4" w:rsidP="00D0377F">
      <w:pPr>
        <w:pStyle w:val="ListParagraph"/>
        <w:numPr>
          <w:ilvl w:val="0"/>
          <w:numId w:val="2"/>
        </w:numPr>
        <w:jc w:val="both"/>
        <w:rPr>
          <w:color w:val="000000"/>
        </w:rPr>
      </w:pPr>
      <w:r w:rsidRPr="00D0377F">
        <w:rPr>
          <w:color w:val="000000"/>
        </w:rPr>
        <w:t xml:space="preserve">For this reason, we </w:t>
      </w:r>
      <w:r w:rsidR="00014921">
        <w:rPr>
          <w:color w:val="000000"/>
        </w:rPr>
        <w:t>recommend</w:t>
      </w:r>
      <w:r w:rsidR="00014921" w:rsidRPr="00D0377F">
        <w:rPr>
          <w:color w:val="000000"/>
        </w:rPr>
        <w:t xml:space="preserve"> </w:t>
      </w:r>
      <w:r w:rsidRPr="00D0377F">
        <w:rPr>
          <w:color w:val="000000"/>
        </w:rPr>
        <w:t xml:space="preserve">that ISED adopt the proposed licensing method, enabling commercial mobile licensees to take suitable steps to reduce interference and promote early, effective deployment of RPAS in Canada, ultimately helping maximise the social and economic </w:t>
      </w:r>
      <w:r w:rsidR="00B551C0" w:rsidRPr="00D0377F">
        <w:rPr>
          <w:color w:val="000000"/>
        </w:rPr>
        <w:t>benefits</w:t>
      </w:r>
      <w:r w:rsidRPr="00D0377F">
        <w:rPr>
          <w:color w:val="000000"/>
        </w:rPr>
        <w:t xml:space="preserve"> of spectrum for Canadians.</w:t>
      </w:r>
    </w:p>
    <w:p w14:paraId="6120BB13" w14:textId="77777777" w:rsidR="0075310D" w:rsidRPr="00C37D24" w:rsidRDefault="0075310D" w:rsidP="00C37D24">
      <w:pPr>
        <w:widowControl/>
        <w:spacing w:line="360" w:lineRule="auto"/>
        <w:ind w:left="720" w:hanging="720"/>
        <w:jc w:val="both"/>
        <w:rPr>
          <w:iCs/>
        </w:rPr>
      </w:pPr>
    </w:p>
    <w:p w14:paraId="07021E75" w14:textId="77777777" w:rsidR="004F2C1B" w:rsidRPr="00223735" w:rsidRDefault="00765737" w:rsidP="00565E14">
      <w:pPr>
        <w:ind w:left="720" w:hanging="720"/>
        <w:jc w:val="both"/>
      </w:pPr>
      <w:r w:rsidRPr="00C37D24">
        <w:rPr>
          <w:b/>
          <w:bCs/>
          <w:i/>
        </w:rPr>
        <w:t>Q33</w:t>
      </w:r>
      <w:r w:rsidRPr="00C2228A">
        <w:rPr>
          <w:b/>
          <w:bCs/>
          <w:i/>
        </w:rPr>
        <w:t>.</w:t>
      </w:r>
      <w:r w:rsidRPr="00C2228A">
        <w:rPr>
          <w:b/>
          <w:bCs/>
          <w:i/>
        </w:rPr>
        <w:tab/>
      </w:r>
      <w:r w:rsidR="004F2C1B" w:rsidRPr="004F2C1B">
        <w:rPr>
          <w:b/>
          <w:bCs/>
          <w:i/>
        </w:rPr>
        <w:t>ISED is seeking comments on its proposal to apply the existing technical rules and coexistence measures, such as the maximum field strength or pfd, in the applicable Standard Radio System Plans (SRSPs) to networks operating RPAS aerial UEs.</w:t>
      </w:r>
    </w:p>
    <w:p w14:paraId="18439C03" w14:textId="77572F64" w:rsidR="00765737" w:rsidRPr="00C37D24" w:rsidRDefault="00765737" w:rsidP="00C37D24">
      <w:pPr>
        <w:widowControl/>
        <w:spacing w:line="360" w:lineRule="auto"/>
        <w:ind w:left="720" w:hanging="720"/>
        <w:jc w:val="both"/>
        <w:rPr>
          <w:iCs/>
        </w:rPr>
      </w:pPr>
    </w:p>
    <w:p w14:paraId="0125986F" w14:textId="5961E2E5" w:rsidR="00076EAB" w:rsidRDefault="00186BAC" w:rsidP="00076EAB">
      <w:pPr>
        <w:pStyle w:val="ListParagraph"/>
        <w:numPr>
          <w:ilvl w:val="0"/>
          <w:numId w:val="2"/>
        </w:numPr>
        <w:jc w:val="both"/>
        <w:rPr>
          <w:color w:val="000000"/>
        </w:rPr>
      </w:pPr>
      <w:r>
        <w:rPr>
          <w:color w:val="000000"/>
        </w:rPr>
        <w:t>W</w:t>
      </w:r>
      <w:r w:rsidR="009F2317">
        <w:rPr>
          <w:color w:val="000000"/>
        </w:rPr>
        <w:t>e agree</w:t>
      </w:r>
      <w:r w:rsidR="00076EAB" w:rsidRPr="00076EAB">
        <w:rPr>
          <w:color w:val="000000"/>
        </w:rPr>
        <w:t xml:space="preserve"> with ISED’s assessment that the potential co-channel interference from aerial UE is expected to be intermittent, due to high mobility of aerial UE and dynamic resource allocation within commercial mobile networks. </w:t>
      </w:r>
      <w:r w:rsidR="00014921">
        <w:rPr>
          <w:color w:val="000000"/>
        </w:rPr>
        <w:t xml:space="preserve"> As a result, </w:t>
      </w:r>
      <w:r w:rsidR="00076EAB" w:rsidRPr="00076EAB">
        <w:rPr>
          <w:color w:val="000000"/>
        </w:rPr>
        <w:t xml:space="preserve">the mitigation mechanisms utilized by the commercial mobile </w:t>
      </w:r>
      <w:r w:rsidR="00014921">
        <w:rPr>
          <w:color w:val="000000"/>
        </w:rPr>
        <w:t xml:space="preserve">network </w:t>
      </w:r>
      <w:r w:rsidR="00076EAB" w:rsidRPr="00076EAB">
        <w:rPr>
          <w:color w:val="000000"/>
        </w:rPr>
        <w:t>operator to manage intra-network interference</w:t>
      </w:r>
      <w:r w:rsidR="00014921">
        <w:rPr>
          <w:color w:val="000000"/>
        </w:rPr>
        <w:t>,</w:t>
      </w:r>
      <w:r w:rsidR="00076EAB" w:rsidRPr="00076EAB">
        <w:rPr>
          <w:color w:val="000000"/>
        </w:rPr>
        <w:t xml:space="preserve"> such as height-dependent power limits or restrictions on the number of aerial UE</w:t>
      </w:r>
      <w:r w:rsidR="00014921">
        <w:rPr>
          <w:color w:val="000000"/>
        </w:rPr>
        <w:t>,</w:t>
      </w:r>
      <w:r w:rsidR="00076EAB" w:rsidRPr="00076EAB">
        <w:rPr>
          <w:color w:val="000000"/>
        </w:rPr>
        <w:t xml:space="preserve"> would also be effective in managing co-channel interference to commercial mobile </w:t>
      </w:r>
      <w:r w:rsidR="00014921">
        <w:rPr>
          <w:color w:val="000000"/>
        </w:rPr>
        <w:t xml:space="preserve">network </w:t>
      </w:r>
      <w:r w:rsidR="00076EAB" w:rsidRPr="00076EAB">
        <w:rPr>
          <w:color w:val="000000"/>
        </w:rPr>
        <w:t>operators in adjacent areas.</w:t>
      </w:r>
    </w:p>
    <w:p w14:paraId="6E47AB90" w14:textId="77777777" w:rsidR="004E323C" w:rsidRPr="00076EAB" w:rsidRDefault="004E323C" w:rsidP="004E323C">
      <w:pPr>
        <w:pStyle w:val="ListParagraph"/>
        <w:ind w:left="0" w:firstLine="0"/>
        <w:jc w:val="both"/>
        <w:rPr>
          <w:color w:val="000000"/>
        </w:rPr>
      </w:pPr>
    </w:p>
    <w:p w14:paraId="037D49C7" w14:textId="5056ABFA" w:rsidR="0075310D" w:rsidRPr="00C37D24" w:rsidRDefault="004E323C">
      <w:pPr>
        <w:pStyle w:val="ListParagraph"/>
        <w:numPr>
          <w:ilvl w:val="0"/>
          <w:numId w:val="2"/>
        </w:numPr>
        <w:jc w:val="both"/>
        <w:rPr>
          <w:iCs/>
        </w:rPr>
      </w:pPr>
      <w:r w:rsidRPr="009768AE">
        <w:rPr>
          <w:color w:val="000000"/>
        </w:rPr>
        <w:t>The</w:t>
      </w:r>
      <w:r w:rsidR="00076EAB" w:rsidRPr="009768AE">
        <w:rPr>
          <w:color w:val="000000"/>
        </w:rPr>
        <w:t xml:space="preserve"> current 3GPP and ECC studies on the use of aerial UE within commercial mobile networks assume mobile operators continue to use their existing networks designed for terrestrial coverage to serve aerial UE</w:t>
      </w:r>
      <w:r w:rsidR="00186BAC">
        <w:rPr>
          <w:color w:val="000000"/>
        </w:rPr>
        <w:t xml:space="preserve"> (i.e., u</w:t>
      </w:r>
      <w:r w:rsidR="00076EAB" w:rsidRPr="009768AE">
        <w:rPr>
          <w:color w:val="000000"/>
        </w:rPr>
        <w:t xml:space="preserve">sing base station antennas with down-tilts optimized for terrestrial </w:t>
      </w:r>
      <w:r w:rsidR="00014921">
        <w:rPr>
          <w:color w:val="000000"/>
        </w:rPr>
        <w:t>use</w:t>
      </w:r>
      <w:r w:rsidR="00186BAC">
        <w:rPr>
          <w:color w:val="000000"/>
        </w:rPr>
        <w:t>)</w:t>
      </w:r>
      <w:r w:rsidR="00076EAB" w:rsidRPr="009768AE">
        <w:rPr>
          <w:color w:val="000000"/>
        </w:rPr>
        <w:t xml:space="preserve">. </w:t>
      </w:r>
      <w:r w:rsidR="00014921">
        <w:rPr>
          <w:color w:val="000000"/>
        </w:rPr>
        <w:t xml:space="preserve"> </w:t>
      </w:r>
      <w:r w:rsidR="006B04AA" w:rsidRPr="009768AE">
        <w:rPr>
          <w:color w:val="000000"/>
        </w:rPr>
        <w:t xml:space="preserve">Although this assumption is likely to hold in the near to medium term, a rise in RPAS UE within mobile networks may lead to the use of dedicated up-tilted antennas to improve aerial UE performance. </w:t>
      </w:r>
      <w:r w:rsidR="00014921">
        <w:rPr>
          <w:color w:val="000000"/>
        </w:rPr>
        <w:t xml:space="preserve"> D</w:t>
      </w:r>
      <w:r w:rsidR="00076EAB" w:rsidRPr="009768AE">
        <w:rPr>
          <w:color w:val="000000"/>
        </w:rPr>
        <w:t>edicated antennas with up-tilt could change the interference environment for co-channel coexistence in adjacent areas</w:t>
      </w:r>
      <w:r w:rsidR="006B04AA" w:rsidRPr="009768AE">
        <w:rPr>
          <w:color w:val="000000"/>
        </w:rPr>
        <w:t xml:space="preserve">, </w:t>
      </w:r>
      <w:r w:rsidR="00076EAB" w:rsidRPr="009768AE">
        <w:rPr>
          <w:color w:val="000000"/>
        </w:rPr>
        <w:t xml:space="preserve">specially for aerial UE operation. </w:t>
      </w:r>
      <w:r w:rsidR="00932DA5">
        <w:rPr>
          <w:color w:val="000000"/>
        </w:rPr>
        <w:t xml:space="preserve"> </w:t>
      </w:r>
      <w:r w:rsidR="00076EAB" w:rsidRPr="009768AE">
        <w:rPr>
          <w:color w:val="000000"/>
        </w:rPr>
        <w:t xml:space="preserve">To manage coexistence for this new interference environment, ISED may need to adopt new coexistence measures in a future consultation </w:t>
      </w:r>
      <w:r w:rsidR="00932DA5">
        <w:rPr>
          <w:color w:val="000000"/>
        </w:rPr>
        <w:t>if</w:t>
      </w:r>
      <w:r w:rsidR="00932DA5" w:rsidRPr="009768AE">
        <w:rPr>
          <w:color w:val="000000"/>
        </w:rPr>
        <w:t xml:space="preserve"> </w:t>
      </w:r>
      <w:r w:rsidR="00076EAB" w:rsidRPr="009768AE">
        <w:rPr>
          <w:color w:val="000000"/>
        </w:rPr>
        <w:t xml:space="preserve">such dedicated antennas for aerial UE </w:t>
      </w:r>
      <w:r w:rsidR="00932DA5">
        <w:rPr>
          <w:color w:val="000000"/>
        </w:rPr>
        <w:t>are widely</w:t>
      </w:r>
      <w:r w:rsidR="00076EAB" w:rsidRPr="009768AE">
        <w:rPr>
          <w:color w:val="000000"/>
        </w:rPr>
        <w:t xml:space="preserve"> </w:t>
      </w:r>
      <w:r w:rsidR="00932DA5">
        <w:rPr>
          <w:color w:val="000000"/>
        </w:rPr>
        <w:t xml:space="preserve">deployed </w:t>
      </w:r>
      <w:r w:rsidR="00076EAB" w:rsidRPr="009768AE">
        <w:rPr>
          <w:color w:val="000000"/>
        </w:rPr>
        <w:t>in Canada.</w:t>
      </w:r>
      <w:r w:rsidR="00932DA5">
        <w:rPr>
          <w:color w:val="000000"/>
        </w:rPr>
        <w:t xml:space="preserve">  However, until that happens, </w:t>
      </w:r>
      <w:r w:rsidR="00932DA5" w:rsidRPr="00932DA5">
        <w:rPr>
          <w:color w:val="000000"/>
        </w:rPr>
        <w:t>existing technical rules and coexistence measures, such as the maximum field strength or pfd</w:t>
      </w:r>
      <w:r w:rsidR="00186BAC">
        <w:rPr>
          <w:color w:val="000000"/>
        </w:rPr>
        <w:t xml:space="preserve"> limits</w:t>
      </w:r>
      <w:r w:rsidR="00932DA5" w:rsidRPr="00932DA5">
        <w:rPr>
          <w:color w:val="000000"/>
        </w:rPr>
        <w:t xml:space="preserve"> in the </w:t>
      </w:r>
      <w:r w:rsidR="00932DA5">
        <w:rPr>
          <w:color w:val="000000"/>
        </w:rPr>
        <w:t>relevant</w:t>
      </w:r>
      <w:r w:rsidR="00932DA5" w:rsidRPr="00932DA5">
        <w:rPr>
          <w:color w:val="000000"/>
        </w:rPr>
        <w:t xml:space="preserve"> SRSPs</w:t>
      </w:r>
      <w:r w:rsidR="00932DA5">
        <w:rPr>
          <w:color w:val="000000"/>
        </w:rPr>
        <w:t xml:space="preserve"> remain applicable.</w:t>
      </w:r>
    </w:p>
    <w:p w14:paraId="6E030375" w14:textId="77777777" w:rsidR="0075310D" w:rsidRPr="00C37D24" w:rsidRDefault="0075310D" w:rsidP="00C37D24">
      <w:pPr>
        <w:widowControl/>
        <w:spacing w:line="360" w:lineRule="auto"/>
        <w:ind w:left="720" w:hanging="720"/>
        <w:jc w:val="both"/>
        <w:rPr>
          <w:iCs/>
        </w:rPr>
      </w:pPr>
    </w:p>
    <w:p w14:paraId="1225F46E" w14:textId="1FE85F47" w:rsidR="00765737" w:rsidRDefault="00765737" w:rsidP="00565E14">
      <w:pPr>
        <w:widowControl/>
        <w:ind w:left="720" w:hanging="720"/>
        <w:jc w:val="both"/>
        <w:rPr>
          <w:b/>
          <w:bCs/>
          <w:i/>
        </w:rPr>
      </w:pPr>
      <w:r w:rsidRPr="00C37D24">
        <w:rPr>
          <w:b/>
          <w:bCs/>
          <w:i/>
        </w:rPr>
        <w:t>Q34</w:t>
      </w:r>
      <w:r w:rsidRPr="00C2228A">
        <w:rPr>
          <w:b/>
          <w:bCs/>
          <w:i/>
        </w:rPr>
        <w:t>.</w:t>
      </w:r>
      <w:r w:rsidRPr="00C2228A">
        <w:rPr>
          <w:b/>
          <w:bCs/>
          <w:i/>
        </w:rPr>
        <w:tab/>
      </w:r>
      <w:r w:rsidR="00007701" w:rsidRPr="00007701">
        <w:rPr>
          <w:b/>
          <w:bCs/>
          <w:i/>
        </w:rPr>
        <w:t>ISED is seeking comments on its proposal to develop new technical requirements such as specific power limits and transmit power control provisions, in the relevant Radio Standards Specifications (RSS) for aerial UEs.</w:t>
      </w:r>
    </w:p>
    <w:p w14:paraId="077BE992" w14:textId="77777777" w:rsidR="00C306AE" w:rsidRPr="00C37D24" w:rsidRDefault="00C306AE" w:rsidP="00C37D24">
      <w:pPr>
        <w:widowControl/>
        <w:spacing w:line="360" w:lineRule="auto"/>
        <w:ind w:left="720" w:hanging="720"/>
        <w:jc w:val="both"/>
        <w:rPr>
          <w:iCs/>
        </w:rPr>
      </w:pPr>
    </w:p>
    <w:p w14:paraId="14062590" w14:textId="779CD001" w:rsidR="00DF1369" w:rsidRPr="00111F59" w:rsidRDefault="00111F59" w:rsidP="00111F59">
      <w:pPr>
        <w:pStyle w:val="ListParagraph"/>
        <w:numPr>
          <w:ilvl w:val="0"/>
          <w:numId w:val="2"/>
        </w:numPr>
        <w:jc w:val="both"/>
        <w:rPr>
          <w:color w:val="000000"/>
        </w:rPr>
      </w:pPr>
      <w:r w:rsidRPr="00111F59">
        <w:rPr>
          <w:color w:val="000000"/>
        </w:rPr>
        <w:t xml:space="preserve">Unless there is a substantial increase in RPAS UE operating </w:t>
      </w:r>
      <w:r w:rsidR="00186BAC">
        <w:rPr>
          <w:color w:val="000000"/>
        </w:rPr>
        <w:t>at heights above</w:t>
      </w:r>
      <w:r w:rsidR="00186BAC" w:rsidRPr="00111F59">
        <w:rPr>
          <w:color w:val="000000"/>
        </w:rPr>
        <w:t xml:space="preserve"> </w:t>
      </w:r>
      <w:r w:rsidRPr="00111F59">
        <w:rPr>
          <w:color w:val="000000"/>
        </w:rPr>
        <w:t>mobile network</w:t>
      </w:r>
      <w:r w:rsidR="00186BAC">
        <w:rPr>
          <w:color w:val="000000"/>
        </w:rPr>
        <w:t xml:space="preserve"> operator antennas</w:t>
      </w:r>
      <w:r w:rsidR="009029C4">
        <w:rPr>
          <w:color w:val="000000"/>
        </w:rPr>
        <w:t xml:space="preserve"> </w:t>
      </w:r>
      <w:r w:rsidRPr="00111F59">
        <w:rPr>
          <w:color w:val="000000"/>
        </w:rPr>
        <w:t>prompting MNOs to deploy uptilted antennas</w:t>
      </w:r>
      <w:r w:rsidR="00CC493D">
        <w:rPr>
          <w:color w:val="000000"/>
        </w:rPr>
        <w:t>, updates to</w:t>
      </w:r>
      <w:r w:rsidRPr="00111F59">
        <w:rPr>
          <w:color w:val="000000"/>
        </w:rPr>
        <w:t xml:space="preserve"> relevant </w:t>
      </w:r>
      <w:r w:rsidR="000F2946">
        <w:rPr>
          <w:color w:val="000000"/>
        </w:rPr>
        <w:t xml:space="preserve">the </w:t>
      </w:r>
      <w:r w:rsidRPr="00111F59">
        <w:rPr>
          <w:color w:val="000000"/>
        </w:rPr>
        <w:t>RSS is not warranted.</w:t>
      </w:r>
    </w:p>
    <w:p w14:paraId="79801F59" w14:textId="77777777" w:rsidR="00765737" w:rsidRPr="00C37D24" w:rsidRDefault="00765737" w:rsidP="00C37D24">
      <w:pPr>
        <w:widowControl/>
        <w:spacing w:line="360" w:lineRule="auto"/>
        <w:ind w:left="720" w:hanging="720"/>
        <w:jc w:val="both"/>
        <w:rPr>
          <w:iCs/>
        </w:rPr>
      </w:pPr>
    </w:p>
    <w:p w14:paraId="1EADD195" w14:textId="3040C2DF" w:rsidR="00765737" w:rsidRDefault="00765737" w:rsidP="00565E14">
      <w:pPr>
        <w:widowControl/>
        <w:ind w:left="720" w:hanging="720"/>
        <w:jc w:val="both"/>
        <w:rPr>
          <w:b/>
          <w:bCs/>
          <w:i/>
        </w:rPr>
      </w:pPr>
      <w:r w:rsidRPr="00C37D24">
        <w:rPr>
          <w:b/>
          <w:bCs/>
          <w:i/>
        </w:rPr>
        <w:t>Q35</w:t>
      </w:r>
      <w:r w:rsidRPr="00C2228A">
        <w:rPr>
          <w:b/>
          <w:bCs/>
          <w:i/>
        </w:rPr>
        <w:t>.</w:t>
      </w:r>
      <w:r w:rsidRPr="00C2228A">
        <w:rPr>
          <w:b/>
          <w:bCs/>
          <w:i/>
        </w:rPr>
        <w:tab/>
      </w:r>
      <w:r w:rsidR="00AB0317" w:rsidRPr="00AB0317">
        <w:rPr>
          <w:b/>
          <w:bCs/>
          <w:i/>
        </w:rPr>
        <w:t>ISED is seeking comments on its proposal to not require any additional interference mitigation measures, beyond the existing out-of-block emission limits, to address adjacent block inter-network interference.</w:t>
      </w:r>
    </w:p>
    <w:p w14:paraId="212CED5C" w14:textId="77777777" w:rsidR="00765737" w:rsidRPr="00C37D24" w:rsidRDefault="00765737" w:rsidP="00C37D24">
      <w:pPr>
        <w:widowControl/>
        <w:spacing w:line="360" w:lineRule="auto"/>
        <w:ind w:left="720" w:hanging="720"/>
        <w:jc w:val="both"/>
        <w:rPr>
          <w:iCs/>
        </w:rPr>
      </w:pPr>
    </w:p>
    <w:p w14:paraId="28B91140" w14:textId="3EC75241" w:rsidR="00111F59" w:rsidRPr="00C2706D" w:rsidRDefault="00C2706D" w:rsidP="00C2706D">
      <w:pPr>
        <w:pStyle w:val="ListParagraph"/>
        <w:numPr>
          <w:ilvl w:val="0"/>
          <w:numId w:val="2"/>
        </w:numPr>
        <w:jc w:val="both"/>
        <w:rPr>
          <w:color w:val="000000"/>
        </w:rPr>
      </w:pPr>
      <w:r>
        <w:rPr>
          <w:color w:val="000000"/>
        </w:rPr>
        <w:t>We</w:t>
      </w:r>
      <w:r w:rsidRPr="00C2706D">
        <w:rPr>
          <w:color w:val="000000"/>
        </w:rPr>
        <w:t xml:space="preserve"> agree with ISED’s assessment that existing out-of-band emission limits are sufficient to control adjacent block </w:t>
      </w:r>
      <w:r w:rsidR="00E3561E">
        <w:rPr>
          <w:color w:val="000000"/>
        </w:rPr>
        <w:t xml:space="preserve">inter-network </w:t>
      </w:r>
      <w:r w:rsidRPr="00C2706D">
        <w:rPr>
          <w:color w:val="000000"/>
        </w:rPr>
        <w:t>interference, and that no additional mitigation measures are required.</w:t>
      </w:r>
    </w:p>
    <w:p w14:paraId="6D7DDE53" w14:textId="77777777" w:rsidR="00765737" w:rsidRPr="00C37D24" w:rsidRDefault="00765737" w:rsidP="00C37D24">
      <w:pPr>
        <w:widowControl/>
        <w:spacing w:line="360" w:lineRule="auto"/>
        <w:ind w:left="720" w:hanging="720"/>
        <w:jc w:val="both"/>
        <w:rPr>
          <w:iCs/>
        </w:rPr>
      </w:pPr>
    </w:p>
    <w:p w14:paraId="35687F4A" w14:textId="0A77E8AC" w:rsidR="00765737" w:rsidRDefault="00765737" w:rsidP="00565E14">
      <w:pPr>
        <w:widowControl/>
        <w:ind w:left="720" w:hanging="720"/>
        <w:jc w:val="both"/>
        <w:rPr>
          <w:b/>
          <w:bCs/>
          <w:i/>
        </w:rPr>
      </w:pPr>
      <w:r w:rsidRPr="00C37D24">
        <w:rPr>
          <w:b/>
          <w:bCs/>
          <w:i/>
        </w:rPr>
        <w:t>Q36</w:t>
      </w:r>
      <w:r w:rsidRPr="00C2228A">
        <w:rPr>
          <w:b/>
          <w:bCs/>
          <w:i/>
        </w:rPr>
        <w:t>.</w:t>
      </w:r>
      <w:r w:rsidRPr="00C2228A">
        <w:rPr>
          <w:b/>
          <w:bCs/>
          <w:i/>
        </w:rPr>
        <w:tab/>
      </w:r>
      <w:r w:rsidR="005152A8" w:rsidRPr="005152A8">
        <w:rPr>
          <w:b/>
          <w:bCs/>
          <w:i/>
        </w:rPr>
        <w:t>ISED is seeking comments on its proposal to not require any additional interference mitigation measures, beyond the existing OOBE limits, to address adjacent public safety services (in the 768-776 MHz band) and fixed point-to-point services (in the 1700-1710 MHz, 1780-1800 MHz and 1830-1850 MHz bands) interference.</w:t>
      </w:r>
    </w:p>
    <w:p w14:paraId="414CABD2" w14:textId="77777777" w:rsidR="00765737" w:rsidRPr="00C37D24" w:rsidRDefault="00765737" w:rsidP="00C37D24">
      <w:pPr>
        <w:widowControl/>
        <w:spacing w:line="360" w:lineRule="auto"/>
        <w:ind w:left="720" w:hanging="720"/>
        <w:jc w:val="both"/>
        <w:rPr>
          <w:iCs/>
        </w:rPr>
      </w:pPr>
    </w:p>
    <w:p w14:paraId="1E035FFD" w14:textId="24D6E1C1" w:rsidR="00EA41A5" w:rsidRPr="00FB2B19" w:rsidRDefault="00EA41A5" w:rsidP="00FB2B19">
      <w:pPr>
        <w:pStyle w:val="ListParagraph"/>
        <w:numPr>
          <w:ilvl w:val="0"/>
          <w:numId w:val="2"/>
        </w:numPr>
        <w:jc w:val="both"/>
        <w:rPr>
          <w:color w:val="000000"/>
          <w:lang w:val="en-US"/>
        </w:rPr>
      </w:pPr>
      <w:r w:rsidRPr="00E3561E">
        <w:rPr>
          <w:color w:val="000000"/>
        </w:rPr>
        <w:t xml:space="preserve">We agree with ISED’s </w:t>
      </w:r>
      <w:r w:rsidR="00E3561E" w:rsidRPr="00E3561E">
        <w:rPr>
          <w:color w:val="000000"/>
        </w:rPr>
        <w:t xml:space="preserve">proposal to not require any additional interference mitigation measures beyond the existing </w:t>
      </w:r>
      <w:r w:rsidR="00FB2B19" w:rsidRPr="00FB2B19">
        <w:rPr>
          <w:color w:val="000000"/>
          <w:lang w:val="en-US"/>
        </w:rPr>
        <w:t>Out-of-Band Emissions</w:t>
      </w:r>
      <w:r w:rsidR="00FB2B19">
        <w:rPr>
          <w:color w:val="000000"/>
          <w:lang w:val="en-US"/>
        </w:rPr>
        <w:t xml:space="preserve"> (</w:t>
      </w:r>
      <w:r w:rsidR="00E3561E" w:rsidRPr="00FB2B19">
        <w:rPr>
          <w:color w:val="000000"/>
        </w:rPr>
        <w:t>OOBE</w:t>
      </w:r>
      <w:r w:rsidR="00FB2B19">
        <w:rPr>
          <w:color w:val="000000"/>
        </w:rPr>
        <w:t>)</w:t>
      </w:r>
      <w:r w:rsidR="00E3561E" w:rsidRPr="00FB2B19">
        <w:rPr>
          <w:color w:val="000000"/>
        </w:rPr>
        <w:t xml:space="preserve"> limits are required as </w:t>
      </w:r>
      <w:r w:rsidRPr="00FB2B19">
        <w:rPr>
          <w:color w:val="000000"/>
        </w:rPr>
        <w:t>coexistence with adjacent public safety and fixed point-to-point services can be achieved with existing measures.</w:t>
      </w:r>
      <w:r w:rsidR="00E3561E" w:rsidRPr="00FB2B19">
        <w:rPr>
          <w:color w:val="000000"/>
        </w:rPr>
        <w:t xml:space="preserve">  The results</w:t>
      </w:r>
      <w:r w:rsidRPr="00FB2B19">
        <w:rPr>
          <w:color w:val="000000"/>
        </w:rPr>
        <w:t xml:space="preserve"> of </w:t>
      </w:r>
      <w:r w:rsidR="00863633" w:rsidRPr="00FB2B19">
        <w:rPr>
          <w:color w:val="000000"/>
        </w:rPr>
        <w:t xml:space="preserve">the </w:t>
      </w:r>
      <w:r w:rsidRPr="00FB2B19">
        <w:rPr>
          <w:color w:val="000000"/>
        </w:rPr>
        <w:t>adjacent block inter-network studies in ECC Report 309</w:t>
      </w:r>
      <w:r w:rsidR="005F79CB">
        <w:rPr>
          <w:rStyle w:val="FootnoteReference"/>
          <w:color w:val="000000"/>
        </w:rPr>
        <w:footnoteReference w:id="23"/>
      </w:r>
      <w:r w:rsidRPr="00FB2B19">
        <w:rPr>
          <w:color w:val="000000"/>
        </w:rPr>
        <w:t xml:space="preserve"> are also applicable to coexistence with services in adjacent bands</w:t>
      </w:r>
      <w:r w:rsidR="00863633" w:rsidRPr="00FB2B19">
        <w:rPr>
          <w:color w:val="000000"/>
        </w:rPr>
        <w:t>, which</w:t>
      </w:r>
      <w:r w:rsidRPr="00FB2B19">
        <w:rPr>
          <w:color w:val="000000"/>
        </w:rPr>
        <w:t xml:space="preserve"> concluded </w:t>
      </w:r>
      <w:r w:rsidR="00863633" w:rsidRPr="00FB2B19">
        <w:rPr>
          <w:color w:val="000000"/>
        </w:rPr>
        <w:t xml:space="preserve">that there is </w:t>
      </w:r>
      <w:r w:rsidRPr="00FB2B19">
        <w:rPr>
          <w:color w:val="000000"/>
        </w:rPr>
        <w:t xml:space="preserve">minimal degradation due to aerial UE operation in the adjacent </w:t>
      </w:r>
      <w:r w:rsidR="00863633" w:rsidRPr="00FB2B19">
        <w:rPr>
          <w:color w:val="000000"/>
        </w:rPr>
        <w:t xml:space="preserve">spectrum </w:t>
      </w:r>
      <w:r w:rsidRPr="00FB2B19">
        <w:rPr>
          <w:color w:val="000000"/>
        </w:rPr>
        <w:t xml:space="preserve">block. </w:t>
      </w:r>
      <w:r w:rsidR="00863633" w:rsidRPr="00FB2B19">
        <w:rPr>
          <w:color w:val="000000"/>
        </w:rPr>
        <w:t xml:space="preserve"> </w:t>
      </w:r>
      <w:r w:rsidRPr="00FB2B19">
        <w:rPr>
          <w:color w:val="000000"/>
        </w:rPr>
        <w:t xml:space="preserve">In the context of coexistence scenarios considered </w:t>
      </w:r>
      <w:r w:rsidR="00863633" w:rsidRPr="00FB2B19">
        <w:rPr>
          <w:color w:val="000000"/>
        </w:rPr>
        <w:t>here</w:t>
      </w:r>
      <w:r w:rsidRPr="00FB2B19">
        <w:rPr>
          <w:color w:val="000000"/>
        </w:rPr>
        <w:t>, the adjacent block case studied in the ECC Report 309 represents the worst-case scenario where the aerial UE operate in the immediate</w:t>
      </w:r>
      <w:r w:rsidR="00863633" w:rsidRPr="00FB2B19">
        <w:rPr>
          <w:color w:val="000000"/>
        </w:rPr>
        <w:t>ly</w:t>
      </w:r>
      <w:r w:rsidRPr="00FB2B19">
        <w:rPr>
          <w:color w:val="000000"/>
        </w:rPr>
        <w:t xml:space="preserve"> adjacent</w:t>
      </w:r>
      <w:r w:rsidR="00863633" w:rsidRPr="00FB2B19">
        <w:rPr>
          <w:color w:val="000000"/>
        </w:rPr>
        <w:t xml:space="preserve"> spectrum</w:t>
      </w:r>
      <w:r w:rsidRPr="00FB2B19">
        <w:rPr>
          <w:color w:val="000000"/>
        </w:rPr>
        <w:t xml:space="preserve"> block with the highest OOBE level. </w:t>
      </w:r>
      <w:r w:rsidR="00863633" w:rsidRPr="00FB2B19">
        <w:rPr>
          <w:color w:val="000000"/>
        </w:rPr>
        <w:t xml:space="preserve"> </w:t>
      </w:r>
      <w:r w:rsidRPr="00FB2B19">
        <w:rPr>
          <w:color w:val="000000"/>
        </w:rPr>
        <w:t xml:space="preserve">Based on the conclusion of the ECC Report 309, </w:t>
      </w:r>
      <w:r w:rsidR="00863633" w:rsidRPr="00FB2B19">
        <w:rPr>
          <w:color w:val="000000"/>
        </w:rPr>
        <w:t xml:space="preserve">we agree that </w:t>
      </w:r>
      <w:r w:rsidRPr="00FB2B19">
        <w:rPr>
          <w:color w:val="000000"/>
        </w:rPr>
        <w:t xml:space="preserve">the impact of aerial UE on services in adjacent </w:t>
      </w:r>
      <w:r w:rsidR="00863633" w:rsidRPr="00FB2B19">
        <w:rPr>
          <w:color w:val="000000"/>
        </w:rPr>
        <w:t xml:space="preserve">spectrum </w:t>
      </w:r>
      <w:r w:rsidRPr="00FB2B19">
        <w:rPr>
          <w:color w:val="000000"/>
        </w:rPr>
        <w:t>bands would be minimal.</w:t>
      </w:r>
    </w:p>
    <w:p w14:paraId="2F67C1BD" w14:textId="77777777" w:rsidR="00765737" w:rsidRPr="00C37D24" w:rsidRDefault="00765737" w:rsidP="00C37D24">
      <w:pPr>
        <w:widowControl/>
        <w:spacing w:line="360" w:lineRule="auto"/>
        <w:ind w:left="720" w:hanging="720"/>
        <w:jc w:val="both"/>
        <w:rPr>
          <w:iCs/>
        </w:rPr>
      </w:pPr>
    </w:p>
    <w:p w14:paraId="50066FD8" w14:textId="683B4317" w:rsidR="00765737" w:rsidRDefault="00765737" w:rsidP="00565E14">
      <w:pPr>
        <w:widowControl/>
        <w:ind w:left="720" w:hanging="720"/>
        <w:jc w:val="both"/>
        <w:rPr>
          <w:b/>
          <w:bCs/>
          <w:i/>
        </w:rPr>
      </w:pPr>
      <w:r w:rsidRPr="00C37D24">
        <w:rPr>
          <w:b/>
          <w:bCs/>
          <w:i/>
        </w:rPr>
        <w:t>Q37</w:t>
      </w:r>
      <w:r w:rsidRPr="00C2228A">
        <w:rPr>
          <w:b/>
          <w:bCs/>
          <w:i/>
        </w:rPr>
        <w:t>.</w:t>
      </w:r>
      <w:r w:rsidRPr="00C2228A">
        <w:rPr>
          <w:b/>
          <w:bCs/>
          <w:i/>
        </w:rPr>
        <w:tab/>
      </w:r>
      <w:r w:rsidR="005152A8" w:rsidRPr="005152A8">
        <w:rPr>
          <w:b/>
          <w:bCs/>
          <w:i/>
        </w:rPr>
        <w:t>ISED is seeking comments on its proposal to establish, in applicable bands, exclusion zones around DRAO, within which transmission and reception of signals for RPAS operations would be prohibited. These exclusion zones would be defined in the relevant technical standards.</w:t>
      </w:r>
    </w:p>
    <w:p w14:paraId="0108B6C9" w14:textId="77777777" w:rsidR="00252FCC" w:rsidRDefault="00252FCC" w:rsidP="00252FCC">
      <w:pPr>
        <w:pStyle w:val="ListParagraph"/>
        <w:ind w:left="0" w:firstLine="0"/>
        <w:jc w:val="both"/>
        <w:rPr>
          <w:color w:val="000000"/>
        </w:rPr>
      </w:pPr>
    </w:p>
    <w:p w14:paraId="2BBBD207" w14:textId="4AC59850" w:rsidR="00252FCC" w:rsidRPr="00252FCC" w:rsidRDefault="00863633" w:rsidP="00252FCC">
      <w:pPr>
        <w:pStyle w:val="ListParagraph"/>
        <w:numPr>
          <w:ilvl w:val="0"/>
          <w:numId w:val="2"/>
        </w:numPr>
        <w:jc w:val="both"/>
        <w:rPr>
          <w:color w:val="000000"/>
        </w:rPr>
      </w:pPr>
      <w:r>
        <w:rPr>
          <w:color w:val="000000"/>
        </w:rPr>
        <w:t>T</w:t>
      </w:r>
      <w:r w:rsidR="00252FCC" w:rsidRPr="00252FCC">
        <w:rPr>
          <w:color w:val="000000"/>
        </w:rPr>
        <w:t xml:space="preserve">he potential impact of RPAS operation in commercial mobile bands on the interference environment of radio astronomy service (RAS) is much less than that of RPAS operation in the 5030-5091 MHz </w:t>
      </w:r>
      <w:r>
        <w:rPr>
          <w:color w:val="000000"/>
        </w:rPr>
        <w:t xml:space="preserve">spectrum </w:t>
      </w:r>
      <w:r w:rsidR="00252FCC" w:rsidRPr="00252FCC">
        <w:rPr>
          <w:color w:val="000000"/>
        </w:rPr>
        <w:t xml:space="preserve">band. </w:t>
      </w:r>
      <w:r>
        <w:rPr>
          <w:color w:val="000000"/>
        </w:rPr>
        <w:t xml:space="preserve"> T</w:t>
      </w:r>
      <w:r w:rsidR="00252FCC" w:rsidRPr="00252FCC">
        <w:rPr>
          <w:color w:val="000000"/>
        </w:rPr>
        <w:t xml:space="preserve">he commercial mobile </w:t>
      </w:r>
      <w:r>
        <w:rPr>
          <w:color w:val="000000"/>
        </w:rPr>
        <w:t xml:space="preserve">spectrum </w:t>
      </w:r>
      <w:r w:rsidR="00252FCC" w:rsidRPr="00252FCC">
        <w:rPr>
          <w:color w:val="000000"/>
        </w:rPr>
        <w:t>bands proposed by ISED for RPAS operation are 3</w:t>
      </w:r>
      <w:r>
        <w:rPr>
          <w:color w:val="000000"/>
        </w:rPr>
        <w:t xml:space="preserve"> to </w:t>
      </w:r>
      <w:r w:rsidR="00252FCC" w:rsidRPr="00252FCC">
        <w:rPr>
          <w:color w:val="000000"/>
        </w:rPr>
        <w:t xml:space="preserve">4 GHz away from the RAS </w:t>
      </w:r>
      <w:r>
        <w:rPr>
          <w:color w:val="000000"/>
        </w:rPr>
        <w:t>frequencies</w:t>
      </w:r>
      <w:r w:rsidR="00252FCC" w:rsidRPr="00252FCC">
        <w:rPr>
          <w:color w:val="000000"/>
        </w:rPr>
        <w:t xml:space="preserve">. </w:t>
      </w:r>
      <w:r>
        <w:rPr>
          <w:color w:val="000000"/>
        </w:rPr>
        <w:t xml:space="preserve"> As a result</w:t>
      </w:r>
      <w:r w:rsidR="00252FCC" w:rsidRPr="00252FCC">
        <w:rPr>
          <w:color w:val="000000"/>
        </w:rPr>
        <w:t xml:space="preserve">, the risk of interference from RPAS operation in commercial mobile </w:t>
      </w:r>
      <w:r>
        <w:rPr>
          <w:color w:val="000000"/>
        </w:rPr>
        <w:t xml:space="preserve">spectrum </w:t>
      </w:r>
      <w:r w:rsidR="00252FCC" w:rsidRPr="00252FCC">
        <w:rPr>
          <w:color w:val="000000"/>
        </w:rPr>
        <w:t>bands to DRAO is minimal, and therefore an exclusion zone for DRAO protection is not needed.</w:t>
      </w:r>
    </w:p>
    <w:p w14:paraId="6282D3DB" w14:textId="77777777" w:rsidR="00765737" w:rsidRPr="00C37D24" w:rsidRDefault="00765737" w:rsidP="00C37D24">
      <w:pPr>
        <w:widowControl/>
        <w:spacing w:line="360" w:lineRule="auto"/>
        <w:ind w:left="720" w:hanging="720"/>
        <w:jc w:val="both"/>
        <w:rPr>
          <w:iCs/>
        </w:rPr>
      </w:pPr>
    </w:p>
    <w:p w14:paraId="08D5E770" w14:textId="19712156" w:rsidR="00F45193" w:rsidRPr="009F518E" w:rsidRDefault="00863633" w:rsidP="009F518E">
      <w:pPr>
        <w:pStyle w:val="ListParagraph"/>
        <w:numPr>
          <w:ilvl w:val="0"/>
          <w:numId w:val="2"/>
        </w:numPr>
        <w:jc w:val="both"/>
        <w:rPr>
          <w:color w:val="000000"/>
        </w:rPr>
      </w:pPr>
      <w:r>
        <w:rPr>
          <w:color w:val="000000"/>
        </w:rPr>
        <w:t>However, s</w:t>
      </w:r>
      <w:r w:rsidR="009F518E" w:rsidRPr="009F518E">
        <w:rPr>
          <w:color w:val="000000"/>
        </w:rPr>
        <w:t xml:space="preserve">hould ISED authorize the use of the 3500 MHz band for RPAS operations in accordance with our proposal and determine that an exclusion zone is required to protect DRAO from RPAS </w:t>
      </w:r>
      <w:r w:rsidR="009F518E">
        <w:rPr>
          <w:color w:val="000000"/>
        </w:rPr>
        <w:t>operations</w:t>
      </w:r>
      <w:r w:rsidR="009F518E" w:rsidRPr="009F518E">
        <w:rPr>
          <w:color w:val="000000"/>
        </w:rPr>
        <w:t>, we recommend that the RABC be consulted</w:t>
      </w:r>
      <w:r>
        <w:rPr>
          <w:color w:val="000000"/>
        </w:rPr>
        <w:t xml:space="preserve"> to determine the applicable exclusion zone and relevant technical standards as proposed by ISED</w:t>
      </w:r>
      <w:r w:rsidR="009F518E" w:rsidRPr="009F518E">
        <w:rPr>
          <w:color w:val="000000"/>
        </w:rPr>
        <w:t>.</w:t>
      </w:r>
      <w:r>
        <w:rPr>
          <w:rStyle w:val="FootnoteReference"/>
          <w:color w:val="000000"/>
        </w:rPr>
        <w:footnoteReference w:id="24"/>
      </w:r>
    </w:p>
    <w:p w14:paraId="71D5D942" w14:textId="77777777" w:rsidR="001A4B40" w:rsidRPr="00C37D24" w:rsidRDefault="001A4B40" w:rsidP="00C37D24">
      <w:pPr>
        <w:widowControl/>
        <w:spacing w:line="360" w:lineRule="auto"/>
        <w:ind w:left="720" w:hanging="720"/>
        <w:jc w:val="both"/>
        <w:rPr>
          <w:iCs/>
        </w:rPr>
      </w:pPr>
    </w:p>
    <w:p w14:paraId="226EE3A7" w14:textId="25BEBBAE" w:rsidR="00765737" w:rsidRDefault="00765737" w:rsidP="00565E14">
      <w:pPr>
        <w:widowControl/>
        <w:ind w:left="720" w:hanging="720"/>
        <w:jc w:val="both"/>
        <w:rPr>
          <w:b/>
          <w:bCs/>
          <w:i/>
        </w:rPr>
      </w:pPr>
      <w:r w:rsidRPr="00C37D24">
        <w:rPr>
          <w:b/>
          <w:bCs/>
          <w:i/>
        </w:rPr>
        <w:t>Q38</w:t>
      </w:r>
      <w:r w:rsidRPr="00C2228A">
        <w:rPr>
          <w:b/>
          <w:bCs/>
          <w:i/>
        </w:rPr>
        <w:t>.</w:t>
      </w:r>
      <w:r w:rsidRPr="00C2228A">
        <w:rPr>
          <w:b/>
          <w:bCs/>
          <w:i/>
        </w:rPr>
        <w:tab/>
      </w:r>
      <w:r w:rsidR="00122D6F" w:rsidRPr="00122D6F">
        <w:rPr>
          <w:b/>
          <w:bCs/>
          <w:i/>
        </w:rPr>
        <w:t>ISED is seeking comments on whether existing technical rules for UEs, in the relevant RSS are sufficient to facilitate coexistence between RPAS operations and adjacent band MetSat operations in the 1695-1710 MHz band. If the existing technical rules are not sufficient, ISED is seeking comments on the appropriate interference mitigation measure such as a more stringent out-of-band emission limit adopted by CEPT and the 3GPP to protect MetSat earth stations from potential interference from aerial UEs.</w:t>
      </w:r>
    </w:p>
    <w:p w14:paraId="33D58C2A" w14:textId="77777777" w:rsidR="00765737" w:rsidRPr="00C37D24" w:rsidRDefault="00765737" w:rsidP="00C37D24">
      <w:pPr>
        <w:widowControl/>
        <w:spacing w:line="360" w:lineRule="auto"/>
        <w:ind w:left="720" w:hanging="720"/>
        <w:jc w:val="both"/>
        <w:rPr>
          <w:iCs/>
        </w:rPr>
      </w:pPr>
    </w:p>
    <w:p w14:paraId="21FF3782" w14:textId="7C2A0F2E" w:rsidR="000B7834" w:rsidRPr="00FB2B19" w:rsidRDefault="00863633" w:rsidP="00B83E13">
      <w:pPr>
        <w:pStyle w:val="ListParagraph"/>
        <w:numPr>
          <w:ilvl w:val="0"/>
          <w:numId w:val="2"/>
        </w:numPr>
        <w:jc w:val="both"/>
        <w:rPr>
          <w:color w:val="000000"/>
          <w:lang w:val="en-US"/>
        </w:rPr>
      </w:pPr>
      <w:r w:rsidRPr="00FB2B19">
        <w:rPr>
          <w:color w:val="000000"/>
        </w:rPr>
        <w:t>B</w:t>
      </w:r>
      <w:r w:rsidR="000B7834" w:rsidRPr="00FB2B19">
        <w:rPr>
          <w:color w:val="000000"/>
        </w:rPr>
        <w:t xml:space="preserve">ased on the studies outlined in ECC Report 309, existing technical rules for UE may not be sufficient for the protection of MetSat earth stations from RPAS operation in commercial mobile </w:t>
      </w:r>
      <w:r w:rsidRPr="00FB2B19">
        <w:rPr>
          <w:color w:val="000000"/>
        </w:rPr>
        <w:t xml:space="preserve">spectrum </w:t>
      </w:r>
      <w:r w:rsidR="000B7834" w:rsidRPr="00FB2B19">
        <w:rPr>
          <w:color w:val="000000"/>
        </w:rPr>
        <w:t xml:space="preserve">bands above 1710 MHz. </w:t>
      </w:r>
      <w:r w:rsidRPr="00FB2B19">
        <w:rPr>
          <w:color w:val="000000"/>
        </w:rPr>
        <w:t xml:space="preserve"> T</w:t>
      </w:r>
      <w:r w:rsidR="000B7834" w:rsidRPr="00FB2B19">
        <w:rPr>
          <w:color w:val="000000"/>
        </w:rPr>
        <w:t>he appropriate mitigation measure in this case is a more stringent OOBE limit</w:t>
      </w:r>
      <w:r w:rsidR="009418A3" w:rsidRPr="00FB2B19">
        <w:rPr>
          <w:color w:val="000000"/>
        </w:rPr>
        <w:t xml:space="preserve">, </w:t>
      </w:r>
      <w:r w:rsidR="000B7834" w:rsidRPr="00FB2B19">
        <w:rPr>
          <w:color w:val="000000"/>
        </w:rPr>
        <w:t xml:space="preserve">such as the one adopted by </w:t>
      </w:r>
      <w:r w:rsidR="00FB2B19" w:rsidRPr="00FB2B19">
        <w:rPr>
          <w:color w:val="000000"/>
          <w:lang w:val="en-US"/>
        </w:rPr>
        <w:t>European Conference of Postal and Telecommunications Administrations</w:t>
      </w:r>
      <w:r w:rsidR="000B7834" w:rsidRPr="00FB2B19">
        <w:rPr>
          <w:color w:val="000000"/>
        </w:rPr>
        <w:t xml:space="preserve"> and 3GPP. </w:t>
      </w:r>
      <w:r w:rsidRPr="00FB2B19">
        <w:rPr>
          <w:color w:val="000000"/>
        </w:rPr>
        <w:t xml:space="preserve"> </w:t>
      </w:r>
      <w:r w:rsidR="000B7834" w:rsidRPr="00FB2B19">
        <w:rPr>
          <w:color w:val="000000"/>
        </w:rPr>
        <w:t xml:space="preserve">Given that 3GPP included a more stringent OOBE limit in 3GPP Rel-18, new aerial UE built based on 3GPP Rel-18 and beyond would be compliant with the additional OOBE limit needed to protect MetSat earth stations. </w:t>
      </w:r>
      <w:r w:rsidRPr="00FB2B19">
        <w:rPr>
          <w:color w:val="000000"/>
        </w:rPr>
        <w:t xml:space="preserve"> </w:t>
      </w:r>
      <w:r w:rsidR="000B7834" w:rsidRPr="00FB2B19">
        <w:rPr>
          <w:color w:val="000000"/>
        </w:rPr>
        <w:t xml:space="preserve">As </w:t>
      </w:r>
      <w:r w:rsidRPr="00FB2B19">
        <w:rPr>
          <w:color w:val="000000"/>
        </w:rPr>
        <w:t>a result</w:t>
      </w:r>
      <w:r w:rsidR="000B7834" w:rsidRPr="00FB2B19">
        <w:rPr>
          <w:color w:val="000000"/>
        </w:rPr>
        <w:t xml:space="preserve">, no additional mitigation measures would be required for the protection of MetSat earth stations beyond </w:t>
      </w:r>
      <w:r w:rsidRPr="00FB2B19">
        <w:rPr>
          <w:color w:val="000000"/>
        </w:rPr>
        <w:t xml:space="preserve">the </w:t>
      </w:r>
      <w:r w:rsidR="000B7834" w:rsidRPr="00FB2B19">
        <w:rPr>
          <w:color w:val="000000"/>
        </w:rPr>
        <w:t>more stringent OOBE limit</w:t>
      </w:r>
      <w:r w:rsidRPr="00FB2B19">
        <w:rPr>
          <w:color w:val="000000"/>
        </w:rPr>
        <w:t xml:space="preserve"> proposed by 3GPP</w:t>
      </w:r>
      <w:r w:rsidR="000B7834" w:rsidRPr="00FB2B19">
        <w:rPr>
          <w:color w:val="000000"/>
        </w:rPr>
        <w:t>.</w:t>
      </w:r>
    </w:p>
    <w:p w14:paraId="72042688" w14:textId="77777777" w:rsidR="0011407B" w:rsidRPr="000B7834" w:rsidRDefault="0011407B" w:rsidP="0011407B">
      <w:pPr>
        <w:pStyle w:val="ListParagraph"/>
        <w:ind w:left="0" w:firstLine="0"/>
        <w:jc w:val="both"/>
        <w:rPr>
          <w:color w:val="000000"/>
        </w:rPr>
      </w:pPr>
    </w:p>
    <w:p w14:paraId="57013025" w14:textId="59ACFDD7" w:rsidR="000B7834" w:rsidRPr="000B7834" w:rsidRDefault="000B7834" w:rsidP="000B7834">
      <w:pPr>
        <w:pStyle w:val="ListParagraph"/>
        <w:numPr>
          <w:ilvl w:val="0"/>
          <w:numId w:val="2"/>
        </w:numPr>
        <w:jc w:val="both"/>
        <w:rPr>
          <w:color w:val="000000"/>
        </w:rPr>
      </w:pPr>
      <w:r w:rsidRPr="000B7834">
        <w:rPr>
          <w:color w:val="000000"/>
        </w:rPr>
        <w:t xml:space="preserve">Regarding the new OOBE limit for aerial UE in 1675-1710 MHz to protect MetSat earth stations, </w:t>
      </w:r>
      <w:r w:rsidR="0098392B">
        <w:rPr>
          <w:color w:val="000000"/>
        </w:rPr>
        <w:t>we</w:t>
      </w:r>
      <w:r w:rsidRPr="000B7834">
        <w:rPr>
          <w:color w:val="000000"/>
        </w:rPr>
        <w:t xml:space="preserve"> </w:t>
      </w:r>
      <w:r w:rsidR="00863633">
        <w:rPr>
          <w:color w:val="000000"/>
        </w:rPr>
        <w:t>recommend</w:t>
      </w:r>
      <w:r w:rsidR="00863633" w:rsidRPr="000B7834">
        <w:rPr>
          <w:color w:val="000000"/>
        </w:rPr>
        <w:t xml:space="preserve"> </w:t>
      </w:r>
      <w:r w:rsidRPr="000B7834">
        <w:rPr>
          <w:color w:val="000000"/>
        </w:rPr>
        <w:t xml:space="preserve">that ISED harmonize its decision with that of FCC to </w:t>
      </w:r>
      <w:r w:rsidR="00863633">
        <w:rPr>
          <w:color w:val="000000"/>
        </w:rPr>
        <w:t>ensure</w:t>
      </w:r>
      <w:r w:rsidRPr="000B7834">
        <w:rPr>
          <w:color w:val="000000"/>
        </w:rPr>
        <w:t xml:space="preserve"> that Canadian RPAS operators can benefit from the equipment ecosystem developed for the North American market.</w:t>
      </w:r>
    </w:p>
    <w:p w14:paraId="4854E98E" w14:textId="77777777" w:rsidR="00C306AE" w:rsidRPr="00C37D24" w:rsidRDefault="00C306AE" w:rsidP="00C37D24">
      <w:pPr>
        <w:widowControl/>
        <w:spacing w:line="360" w:lineRule="auto"/>
        <w:ind w:left="720" w:hanging="720"/>
        <w:jc w:val="both"/>
        <w:rPr>
          <w:iCs/>
        </w:rPr>
      </w:pPr>
    </w:p>
    <w:p w14:paraId="40D184AD" w14:textId="3E26F934" w:rsidR="00765737" w:rsidRDefault="00765737" w:rsidP="00565E14">
      <w:pPr>
        <w:widowControl/>
        <w:ind w:left="720" w:hanging="720"/>
        <w:jc w:val="both"/>
        <w:rPr>
          <w:b/>
          <w:bCs/>
          <w:i/>
        </w:rPr>
      </w:pPr>
      <w:r w:rsidRPr="00C37D24">
        <w:rPr>
          <w:b/>
          <w:bCs/>
          <w:i/>
        </w:rPr>
        <w:t>Q39</w:t>
      </w:r>
      <w:r w:rsidRPr="00C2228A">
        <w:rPr>
          <w:b/>
          <w:bCs/>
          <w:i/>
        </w:rPr>
        <w:t>.</w:t>
      </w:r>
      <w:r w:rsidRPr="00C2228A">
        <w:rPr>
          <w:b/>
          <w:bCs/>
          <w:i/>
        </w:rPr>
        <w:tab/>
      </w:r>
      <w:r w:rsidR="00651802" w:rsidRPr="00651802">
        <w:rPr>
          <w:b/>
          <w:bCs/>
          <w:i/>
        </w:rPr>
        <w:t>ISED is seeking comments on any other considerations related to RPAS use in commercial mobile bands which may not have been specifically addressed in this consultation.</w:t>
      </w:r>
    </w:p>
    <w:p w14:paraId="44B076FC" w14:textId="77777777" w:rsidR="00765737" w:rsidRPr="00C37D24" w:rsidRDefault="00765737" w:rsidP="00C37D24">
      <w:pPr>
        <w:widowControl/>
        <w:spacing w:line="360" w:lineRule="auto"/>
        <w:ind w:left="720" w:hanging="720"/>
        <w:jc w:val="both"/>
        <w:rPr>
          <w:iCs/>
        </w:rPr>
      </w:pPr>
    </w:p>
    <w:p w14:paraId="41DA6E20" w14:textId="03334B59" w:rsidR="00496EA8" w:rsidRPr="000B7834" w:rsidRDefault="006F06C8" w:rsidP="00496EA8">
      <w:pPr>
        <w:pStyle w:val="ListParagraph"/>
        <w:numPr>
          <w:ilvl w:val="0"/>
          <w:numId w:val="2"/>
        </w:numPr>
        <w:jc w:val="both"/>
        <w:rPr>
          <w:color w:val="000000"/>
        </w:rPr>
      </w:pPr>
      <w:r>
        <w:rPr>
          <w:iCs/>
        </w:rPr>
        <w:t xml:space="preserve">We have no further comments </w:t>
      </w:r>
      <w:r w:rsidRPr="006F06C8">
        <w:rPr>
          <w:iCs/>
        </w:rPr>
        <w:t xml:space="preserve">related to RPAS use in commercial mobile </w:t>
      </w:r>
      <w:r w:rsidR="00863633">
        <w:rPr>
          <w:iCs/>
        </w:rPr>
        <w:t xml:space="preserve">spectrum </w:t>
      </w:r>
      <w:r w:rsidRPr="006F06C8">
        <w:rPr>
          <w:iCs/>
        </w:rPr>
        <w:t>bands</w:t>
      </w:r>
      <w:r w:rsidR="00496EA8">
        <w:rPr>
          <w:iCs/>
        </w:rPr>
        <w:t>.</w:t>
      </w:r>
    </w:p>
    <w:p w14:paraId="3570917E" w14:textId="77777777" w:rsidR="00615AE1" w:rsidRPr="00656401" w:rsidRDefault="00615AE1" w:rsidP="00C37D24">
      <w:pPr>
        <w:widowControl/>
        <w:spacing w:line="360" w:lineRule="auto"/>
        <w:jc w:val="both"/>
        <w:rPr>
          <w:rFonts w:cs="Arial"/>
          <w:iCs/>
          <w:szCs w:val="22"/>
        </w:rPr>
      </w:pPr>
    </w:p>
    <w:p w14:paraId="3EC74AA7" w14:textId="1D2BD9F4" w:rsidR="005D7CA2" w:rsidRDefault="005D7CA2" w:rsidP="004327CE">
      <w:pPr>
        <w:spacing w:line="360" w:lineRule="auto"/>
        <w:jc w:val="center"/>
        <w:rPr>
          <w:rFonts w:cs="Arial"/>
          <w:bCs/>
          <w:szCs w:val="22"/>
        </w:rPr>
      </w:pPr>
      <w:r>
        <w:rPr>
          <w:rFonts w:cs="Arial"/>
          <w:bCs/>
          <w:szCs w:val="22"/>
        </w:rPr>
        <w:t>*** End of Document ***</w:t>
      </w:r>
    </w:p>
    <w:sectPr w:rsidR="005D7CA2" w:rsidSect="00615AE1">
      <w:headerReference w:type="even" r:id="rId11"/>
      <w:headerReference w:type="default" r:id="rId12"/>
      <w:footerReference w:type="even" r:id="rId13"/>
      <w:footerReference w:type="default" r:id="rId14"/>
      <w:headerReference w:type="first" r:id="rId15"/>
      <w:footerReference w:type="first" r:id="rId16"/>
      <w:pgSz w:w="12240" w:h="15840" w:code="1"/>
      <w:pgMar w:top="1080" w:right="1440" w:bottom="108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E57ED" w14:textId="77777777" w:rsidR="00783F06" w:rsidRDefault="00783F06" w:rsidP="001B2463">
      <w:r>
        <w:separator/>
      </w:r>
    </w:p>
  </w:endnote>
  <w:endnote w:type="continuationSeparator" w:id="0">
    <w:p w14:paraId="727E58FC" w14:textId="77777777" w:rsidR="00783F06" w:rsidRDefault="00783F06" w:rsidP="001B2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140C0" w14:textId="77777777" w:rsidR="00CB3706" w:rsidRDefault="00CB37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392CB" w14:textId="77777777" w:rsidR="00CB3706" w:rsidRDefault="00CB37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92076" w14:textId="77777777" w:rsidR="00CB3706" w:rsidRDefault="00CB37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7011E" w14:textId="77777777" w:rsidR="00783F06" w:rsidRDefault="00783F06" w:rsidP="001B2463">
      <w:r>
        <w:separator/>
      </w:r>
    </w:p>
  </w:footnote>
  <w:footnote w:type="continuationSeparator" w:id="0">
    <w:p w14:paraId="14A3C94A" w14:textId="77777777" w:rsidR="00783F06" w:rsidRDefault="00783F06" w:rsidP="001B2463">
      <w:r>
        <w:continuationSeparator/>
      </w:r>
    </w:p>
  </w:footnote>
  <w:footnote w:id="1">
    <w:p w14:paraId="57835E23" w14:textId="2BD5DC35" w:rsidR="006F17EE" w:rsidRDefault="006F17EE" w:rsidP="00135C18">
      <w:pPr>
        <w:pStyle w:val="FootnoteText"/>
        <w:tabs>
          <w:tab w:val="left" w:pos="450"/>
        </w:tabs>
      </w:pPr>
      <w:r>
        <w:rPr>
          <w:rStyle w:val="FootnoteReference"/>
        </w:rPr>
        <w:footnoteRef/>
      </w:r>
      <w:r>
        <w:t xml:space="preserve"> </w:t>
      </w:r>
      <w:r>
        <w:tab/>
        <w:t>The Consultation, paragraph 35.</w:t>
      </w:r>
    </w:p>
  </w:footnote>
  <w:footnote w:id="2">
    <w:p w14:paraId="3C322502" w14:textId="4C869A6E" w:rsidR="00F55EB5" w:rsidRDefault="00F55EB5" w:rsidP="00135C18">
      <w:pPr>
        <w:pStyle w:val="FootnoteText"/>
        <w:tabs>
          <w:tab w:val="left" w:pos="450"/>
        </w:tabs>
      </w:pPr>
      <w:r>
        <w:rPr>
          <w:rStyle w:val="FootnoteReference"/>
        </w:rPr>
        <w:footnoteRef/>
      </w:r>
      <w:r>
        <w:t xml:space="preserve"> </w:t>
      </w:r>
      <w:r>
        <w:tab/>
      </w:r>
      <w:r w:rsidRPr="00C37D24">
        <w:rPr>
          <w:i/>
          <w:iCs/>
        </w:rPr>
        <w:t>Spectrum Policy Framework for Canada</w:t>
      </w:r>
      <w:r>
        <w:t>, Enabling guidelines.</w:t>
      </w:r>
    </w:p>
  </w:footnote>
  <w:footnote w:id="3">
    <w:p w14:paraId="529DAC22" w14:textId="77777777" w:rsidR="00F423A4" w:rsidRPr="00496EA8" w:rsidRDefault="00F423A4" w:rsidP="00FD031F">
      <w:pPr>
        <w:pStyle w:val="FootnoteText"/>
        <w:tabs>
          <w:tab w:val="left" w:pos="450"/>
        </w:tabs>
        <w:rPr>
          <w:szCs w:val="18"/>
        </w:rPr>
      </w:pPr>
      <w:r w:rsidRPr="00496EA8">
        <w:rPr>
          <w:rStyle w:val="FootnoteReference"/>
          <w:szCs w:val="18"/>
        </w:rPr>
        <w:footnoteRef/>
      </w:r>
      <w:r w:rsidRPr="00496EA8">
        <w:rPr>
          <w:szCs w:val="18"/>
        </w:rPr>
        <w:t xml:space="preserve"> </w:t>
      </w:r>
      <w:r>
        <w:rPr>
          <w:szCs w:val="18"/>
        </w:rPr>
        <w:tab/>
      </w:r>
      <w:r w:rsidRPr="00924C1F">
        <w:rPr>
          <w:i/>
          <w:iCs/>
          <w:szCs w:val="18"/>
        </w:rPr>
        <w:t>Decision on a Fee Framework and Amendments to Conditions of Licence for Certain Spectrum Licences Used to Provide Commercial Mobile Services Below 10 GHz</w:t>
      </w:r>
      <w:r w:rsidRPr="00496EA8">
        <w:rPr>
          <w:szCs w:val="18"/>
        </w:rPr>
        <w:t xml:space="preserve"> available at </w:t>
      </w:r>
      <w:hyperlink r:id="rId1" w:history="1">
        <w:r w:rsidRPr="00496EA8">
          <w:rPr>
            <w:rStyle w:val="Hyperlink"/>
            <w:szCs w:val="18"/>
          </w:rPr>
          <w:t>https://ised-isde.canada.ca/site/spectrum-management-telecommunications/en/learn-more/key-documents/decision-fee-framework-and-amendments-conditions-licence-certain-spectrum-licences-used-provide</w:t>
        </w:r>
      </w:hyperlink>
      <w:r>
        <w:rPr>
          <w:szCs w:val="18"/>
        </w:rPr>
        <w:t>.</w:t>
      </w:r>
    </w:p>
  </w:footnote>
  <w:footnote w:id="4">
    <w:p w14:paraId="1CA8958A" w14:textId="0D3FF592" w:rsidR="00930567" w:rsidRPr="00496EA8" w:rsidRDefault="00930567" w:rsidP="00FD031F">
      <w:pPr>
        <w:pStyle w:val="FootnoteText"/>
        <w:tabs>
          <w:tab w:val="left" w:pos="450"/>
        </w:tabs>
        <w:rPr>
          <w:szCs w:val="18"/>
          <w:lang w:val="en-US"/>
        </w:rPr>
      </w:pPr>
      <w:r w:rsidRPr="00496EA8">
        <w:rPr>
          <w:rStyle w:val="FootnoteReference"/>
          <w:szCs w:val="18"/>
        </w:rPr>
        <w:footnoteRef/>
      </w:r>
      <w:r w:rsidR="00496EA8">
        <w:rPr>
          <w:szCs w:val="18"/>
        </w:rPr>
        <w:t xml:space="preserve"> </w:t>
      </w:r>
      <w:r w:rsidRPr="00C37D24">
        <w:rPr>
          <w:i/>
          <w:iCs/>
          <w:szCs w:val="18"/>
        </w:rPr>
        <w:t>Spectrum Rules and Policies for the Operation of Unmanned Aircraft Systems</w:t>
      </w:r>
      <w:r w:rsidR="00D61CA6" w:rsidRPr="00496EA8">
        <w:rPr>
          <w:szCs w:val="18"/>
        </w:rPr>
        <w:t>,</w:t>
      </w:r>
      <w:r w:rsidRPr="00496EA8">
        <w:rPr>
          <w:szCs w:val="18"/>
        </w:rPr>
        <w:t xml:space="preserve"> available at </w:t>
      </w:r>
      <w:hyperlink r:id="rId2" w:history="1">
        <w:r w:rsidR="00D61CA6" w:rsidRPr="00496EA8">
          <w:rPr>
            <w:rStyle w:val="Hyperlink"/>
            <w:szCs w:val="18"/>
          </w:rPr>
          <w:t>https://docs.fcc.gov/public/attachments/FCC-24-91A1.pdf</w:t>
        </w:r>
      </w:hyperlink>
      <w:r w:rsidR="00AA4024">
        <w:rPr>
          <w:szCs w:val="18"/>
        </w:rPr>
        <w:t>.</w:t>
      </w:r>
    </w:p>
  </w:footnote>
  <w:footnote w:id="5">
    <w:p w14:paraId="326AB4B8" w14:textId="6943AF9C" w:rsidR="0064733A" w:rsidRDefault="0064733A" w:rsidP="00135C18">
      <w:pPr>
        <w:pStyle w:val="FootnoteText"/>
        <w:tabs>
          <w:tab w:val="left" w:pos="450"/>
        </w:tabs>
      </w:pPr>
      <w:r>
        <w:rPr>
          <w:rStyle w:val="FootnoteReference"/>
        </w:rPr>
        <w:footnoteRef/>
      </w:r>
      <w:r>
        <w:t xml:space="preserve"> </w:t>
      </w:r>
      <w:r>
        <w:tab/>
        <w:t>The Consultation, paragraph 72.</w:t>
      </w:r>
    </w:p>
  </w:footnote>
  <w:footnote w:id="6">
    <w:p w14:paraId="562C1A40" w14:textId="40B4D7B3" w:rsidR="008B70FE" w:rsidRPr="00496EA8" w:rsidRDefault="008B70FE" w:rsidP="00135C18">
      <w:pPr>
        <w:pStyle w:val="FootnoteText"/>
        <w:tabs>
          <w:tab w:val="left" w:pos="450"/>
        </w:tabs>
        <w:rPr>
          <w:szCs w:val="18"/>
        </w:rPr>
      </w:pPr>
      <w:r w:rsidRPr="00496EA8">
        <w:rPr>
          <w:rStyle w:val="FootnoteReference"/>
          <w:szCs w:val="18"/>
        </w:rPr>
        <w:footnoteRef/>
      </w:r>
      <w:r w:rsidRPr="00496EA8">
        <w:rPr>
          <w:szCs w:val="18"/>
        </w:rPr>
        <w:t xml:space="preserve"> </w:t>
      </w:r>
      <w:r>
        <w:rPr>
          <w:szCs w:val="18"/>
        </w:rPr>
        <w:tab/>
      </w:r>
      <w:r w:rsidRPr="00924C1F">
        <w:rPr>
          <w:i/>
          <w:iCs/>
          <w:szCs w:val="18"/>
        </w:rPr>
        <w:t>Spectrum Rules and Policies for the Operation of Unmanned Aircraft Systems</w:t>
      </w:r>
      <w:r w:rsidRPr="00496EA8">
        <w:rPr>
          <w:szCs w:val="18"/>
        </w:rPr>
        <w:t>, paragraph 133</w:t>
      </w:r>
      <w:r w:rsidR="006473F9">
        <w:rPr>
          <w:szCs w:val="18"/>
        </w:rPr>
        <w:t>,</w:t>
      </w:r>
      <w:r w:rsidRPr="00496EA8">
        <w:rPr>
          <w:szCs w:val="18"/>
        </w:rPr>
        <w:t xml:space="preserve"> available at </w:t>
      </w:r>
      <w:hyperlink r:id="rId3" w:history="1">
        <w:r w:rsidRPr="00496EA8">
          <w:rPr>
            <w:rStyle w:val="Hyperlink"/>
            <w:szCs w:val="18"/>
          </w:rPr>
          <w:t>https://docs.fcc.gov/public/attachments/FCC-24-91A1.pdf</w:t>
        </w:r>
      </w:hyperlink>
      <w:r>
        <w:rPr>
          <w:szCs w:val="18"/>
        </w:rPr>
        <w:t>.</w:t>
      </w:r>
    </w:p>
  </w:footnote>
  <w:footnote w:id="7">
    <w:p w14:paraId="02136B23" w14:textId="69BC9596" w:rsidR="0065777A" w:rsidRPr="00496EA8" w:rsidRDefault="0065777A" w:rsidP="00135C18">
      <w:pPr>
        <w:pStyle w:val="FootnoteText"/>
        <w:tabs>
          <w:tab w:val="left" w:pos="450"/>
        </w:tabs>
        <w:rPr>
          <w:szCs w:val="18"/>
        </w:rPr>
      </w:pPr>
      <w:r w:rsidRPr="00496EA8">
        <w:rPr>
          <w:rStyle w:val="FootnoteReference"/>
          <w:szCs w:val="18"/>
        </w:rPr>
        <w:footnoteRef/>
      </w:r>
      <w:r w:rsidRPr="00496EA8">
        <w:rPr>
          <w:szCs w:val="18"/>
        </w:rPr>
        <w:t xml:space="preserve"> </w:t>
      </w:r>
      <w:r w:rsidR="00496EA8">
        <w:rPr>
          <w:szCs w:val="18"/>
        </w:rPr>
        <w:tab/>
      </w:r>
      <w:r w:rsidRPr="00C37D24">
        <w:rPr>
          <w:i/>
          <w:iCs/>
          <w:szCs w:val="18"/>
        </w:rPr>
        <w:t>DBS-01 — White Space Database Specifications</w:t>
      </w:r>
      <w:r w:rsidRPr="00496EA8">
        <w:rPr>
          <w:szCs w:val="18"/>
        </w:rPr>
        <w:t xml:space="preserve"> available at </w:t>
      </w:r>
      <w:hyperlink r:id="rId4" w:history="1">
        <w:r w:rsidR="0069008E" w:rsidRPr="00496EA8">
          <w:rPr>
            <w:rStyle w:val="Hyperlink"/>
            <w:szCs w:val="18"/>
          </w:rPr>
          <w:t>https://ised-isde.canada.ca/site/spectrum-management-telecommunications/en/devices-and-equipment/radio-equipment-standards/database-specifications-dbs/dbs-01-white-space-database-specifications</w:t>
        </w:r>
      </w:hyperlink>
      <w:r w:rsidR="00AA4024">
        <w:rPr>
          <w:szCs w:val="18"/>
        </w:rPr>
        <w:t>.</w:t>
      </w:r>
    </w:p>
  </w:footnote>
  <w:footnote w:id="8">
    <w:p w14:paraId="564F4480" w14:textId="02C39A80" w:rsidR="009C7E3F" w:rsidRPr="00496EA8" w:rsidRDefault="009C7E3F" w:rsidP="00135C18">
      <w:pPr>
        <w:pStyle w:val="FootnoteText"/>
        <w:tabs>
          <w:tab w:val="left" w:pos="450"/>
        </w:tabs>
        <w:rPr>
          <w:szCs w:val="18"/>
        </w:rPr>
      </w:pPr>
      <w:r w:rsidRPr="00496EA8">
        <w:rPr>
          <w:rStyle w:val="FootnoteReference"/>
          <w:szCs w:val="18"/>
        </w:rPr>
        <w:footnoteRef/>
      </w:r>
      <w:r w:rsidRPr="00496EA8">
        <w:rPr>
          <w:szCs w:val="18"/>
        </w:rPr>
        <w:t xml:space="preserve"> </w:t>
      </w:r>
      <w:r w:rsidR="00496EA8">
        <w:rPr>
          <w:szCs w:val="18"/>
        </w:rPr>
        <w:tab/>
      </w:r>
      <w:r w:rsidRPr="00C37D24">
        <w:rPr>
          <w:i/>
          <w:iCs/>
          <w:szCs w:val="18"/>
        </w:rPr>
        <w:t>DBS-06 — Automated Frequency Coordination (AFC) System Specifications for the 6 GHz (5925-6875 MHz) Frequency Band</w:t>
      </w:r>
      <w:r w:rsidRPr="00496EA8">
        <w:rPr>
          <w:szCs w:val="18"/>
        </w:rPr>
        <w:t xml:space="preserve"> available at </w:t>
      </w:r>
      <w:hyperlink r:id="rId5" w:history="1">
        <w:r w:rsidRPr="00496EA8">
          <w:rPr>
            <w:rStyle w:val="Hyperlink"/>
            <w:szCs w:val="18"/>
          </w:rPr>
          <w:t>https://ised-isde.canada.ca/site/spectrum-management-telecommunications/en/devices-and-equipment/radio-equipment-standards/database-specifications-dbs/dbs-06-automated-frequency-coordination-afc-system-specifications-6-ghz-5925-6875-mhz-frequency-band</w:t>
        </w:r>
      </w:hyperlink>
      <w:r w:rsidR="00AA4024">
        <w:rPr>
          <w:szCs w:val="18"/>
        </w:rPr>
        <w:t>.</w:t>
      </w:r>
    </w:p>
  </w:footnote>
  <w:footnote w:id="9">
    <w:p w14:paraId="21DEEB09" w14:textId="6A45C6A0" w:rsidR="002573CD" w:rsidRDefault="002573CD" w:rsidP="00135C18">
      <w:pPr>
        <w:pStyle w:val="FootnoteText"/>
        <w:tabs>
          <w:tab w:val="left" w:pos="450"/>
        </w:tabs>
      </w:pPr>
      <w:r>
        <w:rPr>
          <w:rStyle w:val="FootnoteReference"/>
        </w:rPr>
        <w:footnoteRef/>
      </w:r>
      <w:r>
        <w:t xml:space="preserve"> </w:t>
      </w:r>
      <w:r>
        <w:tab/>
        <w:t>The Consultation, paragraph 20.</w:t>
      </w:r>
    </w:p>
  </w:footnote>
  <w:footnote w:id="10">
    <w:p w14:paraId="319E621C" w14:textId="7ECF1FC1" w:rsidR="000163B2" w:rsidRPr="000163B2" w:rsidRDefault="000163B2" w:rsidP="00135C18">
      <w:pPr>
        <w:pStyle w:val="FootnoteText"/>
        <w:tabs>
          <w:tab w:val="left" w:pos="450"/>
        </w:tabs>
      </w:pPr>
      <w:r>
        <w:rPr>
          <w:rStyle w:val="FootnoteReference"/>
        </w:rPr>
        <w:footnoteRef/>
      </w:r>
      <w:r>
        <w:t xml:space="preserve"> </w:t>
      </w:r>
      <w:r>
        <w:tab/>
      </w:r>
      <w:r w:rsidRPr="000163B2">
        <w:t xml:space="preserve">SPB-001-24 </w:t>
      </w:r>
      <w:r w:rsidRPr="00C37D24">
        <w:rPr>
          <w:i/>
          <w:iCs/>
        </w:rPr>
        <w:t>Decision on New Access Licensing Framework, Changes to Subordinate Licensing and White Space to Support Rural and Remote Deployment</w:t>
      </w:r>
      <w:r w:rsidRPr="000163B2">
        <w:t>,</w:t>
      </w:r>
      <w:r>
        <w:t xml:space="preserve"> paragraph 32.</w:t>
      </w:r>
    </w:p>
  </w:footnote>
  <w:footnote w:id="11">
    <w:p w14:paraId="0EC371CE" w14:textId="2065FD3D" w:rsidR="00BD57F1" w:rsidRPr="00496EA8" w:rsidRDefault="00BD57F1" w:rsidP="00135C18">
      <w:pPr>
        <w:pStyle w:val="FootnoteText"/>
        <w:tabs>
          <w:tab w:val="left" w:pos="450"/>
        </w:tabs>
        <w:rPr>
          <w:szCs w:val="18"/>
          <w:lang w:val="en-US"/>
        </w:rPr>
      </w:pPr>
      <w:r w:rsidRPr="00496EA8">
        <w:rPr>
          <w:rStyle w:val="FootnoteReference"/>
          <w:szCs w:val="18"/>
        </w:rPr>
        <w:footnoteRef/>
      </w:r>
      <w:r w:rsidRPr="00496EA8">
        <w:rPr>
          <w:szCs w:val="18"/>
        </w:rPr>
        <w:t xml:space="preserve"> </w:t>
      </w:r>
      <w:r w:rsidR="00496EA8">
        <w:rPr>
          <w:szCs w:val="18"/>
        </w:rPr>
        <w:tab/>
      </w:r>
      <w:r w:rsidR="005C3E2A" w:rsidRPr="00C37D24">
        <w:rPr>
          <w:i/>
          <w:iCs/>
          <w:szCs w:val="18"/>
        </w:rPr>
        <w:t>NR Support for UAVs</w:t>
      </w:r>
      <w:r w:rsidR="005C3E2A" w:rsidRPr="00496EA8">
        <w:rPr>
          <w:szCs w:val="18"/>
        </w:rPr>
        <w:t xml:space="preserve">, </w:t>
      </w:r>
      <w:r w:rsidR="00135C18">
        <w:rPr>
          <w:szCs w:val="18"/>
        </w:rPr>
        <w:t xml:space="preserve">6 </w:t>
      </w:r>
      <w:r w:rsidR="005C3E2A" w:rsidRPr="00496EA8">
        <w:rPr>
          <w:szCs w:val="18"/>
        </w:rPr>
        <w:t>July 2023</w:t>
      </w:r>
      <w:r w:rsidR="00135C18">
        <w:rPr>
          <w:szCs w:val="18"/>
        </w:rPr>
        <w:t>,</w:t>
      </w:r>
      <w:r w:rsidR="005C3E2A" w:rsidRPr="00496EA8">
        <w:rPr>
          <w:szCs w:val="18"/>
        </w:rPr>
        <w:t xml:space="preserve"> </w:t>
      </w:r>
      <w:r w:rsidR="007F405C" w:rsidRPr="00496EA8">
        <w:rPr>
          <w:szCs w:val="18"/>
        </w:rPr>
        <w:t>available</w:t>
      </w:r>
      <w:r w:rsidR="005C3E2A" w:rsidRPr="00496EA8">
        <w:rPr>
          <w:szCs w:val="18"/>
        </w:rPr>
        <w:t xml:space="preserve"> at </w:t>
      </w:r>
      <w:hyperlink r:id="rId6" w:history="1">
        <w:r w:rsidR="00496EA8" w:rsidRPr="00056026">
          <w:rPr>
            <w:rStyle w:val="Hyperlink"/>
            <w:szCs w:val="18"/>
          </w:rPr>
          <w:t>https://www.3gpp.org/technologies/nr-uav</w:t>
        </w:r>
      </w:hyperlink>
      <w:r w:rsidR="00496EA8">
        <w:rPr>
          <w:szCs w:val="18"/>
        </w:rPr>
        <w:t>.</w:t>
      </w:r>
    </w:p>
  </w:footnote>
  <w:footnote w:id="12">
    <w:p w14:paraId="1B9395AF" w14:textId="1AA751C7" w:rsidR="00F20033" w:rsidRPr="00496EA8" w:rsidRDefault="00F20033" w:rsidP="00135C18">
      <w:pPr>
        <w:pStyle w:val="FootnoteText"/>
        <w:tabs>
          <w:tab w:val="left" w:pos="450"/>
        </w:tabs>
        <w:rPr>
          <w:szCs w:val="18"/>
          <w:lang w:val="en-US"/>
        </w:rPr>
      </w:pPr>
      <w:r w:rsidRPr="00496EA8">
        <w:rPr>
          <w:rStyle w:val="FootnoteReference"/>
          <w:szCs w:val="18"/>
        </w:rPr>
        <w:footnoteRef/>
      </w:r>
      <w:r w:rsidRPr="00496EA8">
        <w:rPr>
          <w:szCs w:val="18"/>
        </w:rPr>
        <w:t xml:space="preserve"> </w:t>
      </w:r>
      <w:r w:rsidR="00496EA8">
        <w:rPr>
          <w:szCs w:val="18"/>
        </w:rPr>
        <w:tab/>
      </w:r>
      <w:r w:rsidRPr="00496EA8">
        <w:rPr>
          <w:szCs w:val="18"/>
          <w:lang w:val="en-US"/>
        </w:rPr>
        <w:t>The Consultation, paragraph 139.</w:t>
      </w:r>
    </w:p>
  </w:footnote>
  <w:footnote w:id="13">
    <w:p w14:paraId="17DC9D74" w14:textId="5AB1B961" w:rsidR="008C6F93" w:rsidRPr="00C37D24" w:rsidRDefault="008C6F93" w:rsidP="00135C18">
      <w:pPr>
        <w:pStyle w:val="FootnoteText"/>
        <w:tabs>
          <w:tab w:val="clear" w:pos="720"/>
          <w:tab w:val="left" w:pos="450"/>
        </w:tabs>
        <w:rPr>
          <w:lang w:val="en-US"/>
        </w:rPr>
      </w:pPr>
      <w:r>
        <w:rPr>
          <w:rStyle w:val="FootnoteReference"/>
        </w:rPr>
        <w:footnoteRef/>
      </w:r>
      <w:r>
        <w:t xml:space="preserve"> </w:t>
      </w:r>
      <w:r>
        <w:rPr>
          <w:lang w:val="en-US"/>
        </w:rPr>
        <w:tab/>
        <w:t>The Consultation, paragraph 128.</w:t>
      </w:r>
    </w:p>
  </w:footnote>
  <w:footnote w:id="14">
    <w:p w14:paraId="37C5E58B" w14:textId="2DC17A45" w:rsidR="008C6F93" w:rsidRPr="008C6F93" w:rsidRDefault="008C6F93" w:rsidP="00FD031F">
      <w:pPr>
        <w:pStyle w:val="FootnoteText"/>
        <w:tabs>
          <w:tab w:val="left" w:pos="450"/>
        </w:tabs>
      </w:pPr>
      <w:r>
        <w:rPr>
          <w:rStyle w:val="FootnoteReference"/>
        </w:rPr>
        <w:footnoteRef/>
      </w:r>
      <w:r>
        <w:t xml:space="preserve"> </w:t>
      </w:r>
      <w:r>
        <w:tab/>
        <w:t>The Consultation, paragraph 128.</w:t>
      </w:r>
    </w:p>
  </w:footnote>
  <w:footnote w:id="15">
    <w:p w14:paraId="209C181B" w14:textId="57E6C436" w:rsidR="008C6F93" w:rsidRPr="008C6F93" w:rsidRDefault="008C6F93" w:rsidP="00FD031F">
      <w:pPr>
        <w:pStyle w:val="FootnoteText"/>
        <w:tabs>
          <w:tab w:val="left" w:pos="450"/>
        </w:tabs>
      </w:pPr>
      <w:r>
        <w:rPr>
          <w:rStyle w:val="FootnoteReference"/>
        </w:rPr>
        <w:footnoteRef/>
      </w:r>
      <w:r>
        <w:t xml:space="preserve"> </w:t>
      </w:r>
      <w:r>
        <w:tab/>
      </w:r>
      <w:r w:rsidR="000259BD" w:rsidRPr="00924C1F">
        <w:rPr>
          <w:i/>
          <w:iCs/>
        </w:rPr>
        <w:t>Spectrum Policy Framework for Canada</w:t>
      </w:r>
      <w:r w:rsidR="000259BD">
        <w:t>, Enabling guidelines.</w:t>
      </w:r>
    </w:p>
  </w:footnote>
  <w:footnote w:id="16">
    <w:p w14:paraId="4FCFE5AE" w14:textId="7F45847A" w:rsidR="00FB2CCC" w:rsidRDefault="00FB2CCC">
      <w:pPr>
        <w:pStyle w:val="FootnoteText"/>
      </w:pPr>
      <w:r>
        <w:rPr>
          <w:rStyle w:val="FootnoteReference"/>
        </w:rPr>
        <w:footnoteRef/>
      </w:r>
      <w:r>
        <w:t xml:space="preserve"> </w:t>
      </w:r>
      <w:r w:rsidR="00464EFD">
        <w:tab/>
      </w:r>
      <w:r w:rsidRPr="00B81060">
        <w:rPr>
          <w:i/>
          <w:iCs/>
        </w:rPr>
        <w:t>DRPS to use drones as first responders in certain emergency calls</w:t>
      </w:r>
      <w:r>
        <w:t xml:space="preserve"> available at </w:t>
      </w:r>
      <w:hyperlink r:id="rId7" w:history="1">
        <w:r w:rsidRPr="008364E5">
          <w:rPr>
            <w:rStyle w:val="Hyperlink"/>
          </w:rPr>
          <w:t>https://www.durhamradionews.com/archives/208418</w:t>
        </w:r>
      </w:hyperlink>
      <w:r w:rsidR="00464EFD">
        <w:t>.</w:t>
      </w:r>
    </w:p>
  </w:footnote>
  <w:footnote w:id="17">
    <w:p w14:paraId="3EC974BD" w14:textId="78DC01F3" w:rsidR="00ED7473" w:rsidRPr="00496EA8" w:rsidRDefault="00ED7473" w:rsidP="00BD5441">
      <w:pPr>
        <w:pStyle w:val="FootnoteText"/>
        <w:tabs>
          <w:tab w:val="left" w:pos="450"/>
        </w:tabs>
        <w:rPr>
          <w:szCs w:val="18"/>
        </w:rPr>
      </w:pPr>
      <w:r w:rsidRPr="00496EA8">
        <w:rPr>
          <w:rStyle w:val="FootnoteReference"/>
          <w:szCs w:val="18"/>
        </w:rPr>
        <w:footnoteRef/>
      </w:r>
      <w:r w:rsidRPr="00496EA8">
        <w:rPr>
          <w:szCs w:val="18"/>
        </w:rPr>
        <w:t xml:space="preserve"> </w:t>
      </w:r>
      <w:r w:rsidR="00496EA8">
        <w:rPr>
          <w:szCs w:val="18"/>
        </w:rPr>
        <w:tab/>
      </w:r>
      <w:r w:rsidR="0036226E" w:rsidRPr="00496EA8">
        <w:rPr>
          <w:szCs w:val="18"/>
        </w:rPr>
        <w:t xml:space="preserve">Canadian Aviation Regulations, 901.25 </w:t>
      </w:r>
      <w:r w:rsidR="00D71846" w:rsidRPr="00496EA8">
        <w:rPr>
          <w:szCs w:val="18"/>
        </w:rPr>
        <w:t>1 (a) a</w:t>
      </w:r>
      <w:r w:rsidR="0036226E" w:rsidRPr="00496EA8">
        <w:rPr>
          <w:szCs w:val="18"/>
        </w:rPr>
        <w:t xml:space="preserve">vailable at </w:t>
      </w:r>
      <w:hyperlink r:id="rId8" w:anchor="s-901.11" w:history="1">
        <w:r w:rsidR="0036226E" w:rsidRPr="00496EA8">
          <w:rPr>
            <w:rStyle w:val="Hyperlink"/>
            <w:szCs w:val="18"/>
          </w:rPr>
          <w:t>Canadian Aviation Regulations</w:t>
        </w:r>
      </w:hyperlink>
      <w:r w:rsidR="00496EA8">
        <w:rPr>
          <w:szCs w:val="18"/>
        </w:rPr>
        <w:t>.</w:t>
      </w:r>
    </w:p>
  </w:footnote>
  <w:footnote w:id="18">
    <w:p w14:paraId="07F84EC4" w14:textId="2AC39763" w:rsidR="00F533BE" w:rsidRPr="00496EA8" w:rsidRDefault="00F533BE" w:rsidP="00BD5441">
      <w:pPr>
        <w:pStyle w:val="FootnoteText"/>
        <w:tabs>
          <w:tab w:val="left" w:pos="450"/>
        </w:tabs>
        <w:rPr>
          <w:szCs w:val="18"/>
          <w:lang w:val="en-US"/>
        </w:rPr>
      </w:pPr>
      <w:r w:rsidRPr="00496EA8">
        <w:rPr>
          <w:rStyle w:val="FootnoteReference"/>
          <w:szCs w:val="18"/>
        </w:rPr>
        <w:footnoteRef/>
      </w:r>
      <w:r w:rsidRPr="00496EA8">
        <w:rPr>
          <w:szCs w:val="18"/>
        </w:rPr>
        <w:t xml:space="preserve"> </w:t>
      </w:r>
      <w:r w:rsidR="00496EA8">
        <w:rPr>
          <w:szCs w:val="18"/>
        </w:rPr>
        <w:tab/>
      </w:r>
      <w:r w:rsidR="00EA2714" w:rsidRPr="00C37D24">
        <w:rPr>
          <w:i/>
          <w:iCs/>
          <w:szCs w:val="18"/>
        </w:rPr>
        <w:t>Drone Technology In Agriculture</w:t>
      </w:r>
      <w:r w:rsidR="00EA2714" w:rsidRPr="00496EA8">
        <w:rPr>
          <w:szCs w:val="18"/>
        </w:rPr>
        <w:t xml:space="preserve"> available at </w:t>
      </w:r>
      <w:hyperlink r:id="rId9" w:anchor=":~:text=Drone%20field%20monitoring%20is%20also,health%20for%20years%20to%20come" w:history="1">
        <w:r w:rsidR="00514484" w:rsidRPr="00496EA8">
          <w:rPr>
            <w:rStyle w:val="Hyperlink"/>
            <w:szCs w:val="18"/>
          </w:rPr>
          <w:t>https://www.croptracker.com/blog/drone-technology-in-agriculture.html#:~:text=Drone%20field%20monitoring%20is%20also,health%20for%20years%20to%20come</w:t>
        </w:r>
      </w:hyperlink>
      <w:r w:rsidRPr="00496EA8">
        <w:rPr>
          <w:szCs w:val="18"/>
        </w:rPr>
        <w:t>.</w:t>
      </w:r>
    </w:p>
  </w:footnote>
  <w:footnote w:id="19">
    <w:p w14:paraId="2A84CDD0" w14:textId="2C9369D6" w:rsidR="00C3714E" w:rsidRPr="00496EA8" w:rsidRDefault="00C3714E" w:rsidP="00BD5441">
      <w:pPr>
        <w:pStyle w:val="FootnoteText"/>
        <w:tabs>
          <w:tab w:val="left" w:pos="450"/>
        </w:tabs>
        <w:rPr>
          <w:szCs w:val="18"/>
          <w:lang w:val="en-US"/>
        </w:rPr>
      </w:pPr>
      <w:r w:rsidRPr="00496EA8">
        <w:rPr>
          <w:rStyle w:val="FootnoteReference"/>
          <w:szCs w:val="18"/>
        </w:rPr>
        <w:footnoteRef/>
      </w:r>
      <w:r w:rsidRPr="00496EA8">
        <w:rPr>
          <w:szCs w:val="18"/>
        </w:rPr>
        <w:t xml:space="preserve"> </w:t>
      </w:r>
      <w:r w:rsidR="00496EA8">
        <w:rPr>
          <w:szCs w:val="18"/>
        </w:rPr>
        <w:tab/>
      </w:r>
      <w:r w:rsidR="00514484" w:rsidRPr="00C37D24">
        <w:rPr>
          <w:i/>
          <w:iCs/>
          <w:szCs w:val="18"/>
        </w:rPr>
        <w:t>Benefits and use cases of drones in the mining industry</w:t>
      </w:r>
      <w:r w:rsidR="00514484" w:rsidRPr="00496EA8">
        <w:rPr>
          <w:szCs w:val="18"/>
        </w:rPr>
        <w:t xml:space="preserve"> available at </w:t>
      </w:r>
      <w:hyperlink r:id="rId10" w:anchor=":~:text=Drones%20in%20mining%20are%20used,or%20rope%20access%20teams%20charge" w:history="1">
        <w:r w:rsidR="00514484" w:rsidRPr="00496EA8">
          <w:rPr>
            <w:rStyle w:val="Hyperlink"/>
            <w:szCs w:val="18"/>
          </w:rPr>
          <w:t>https://www.sphengineering.com/news/drones-in-mining#:~:text=Drones%20in%20mining%20are%20used,or%20rope%20access%20teams%20charge</w:t>
        </w:r>
      </w:hyperlink>
      <w:r w:rsidR="00514484" w:rsidRPr="00496EA8">
        <w:rPr>
          <w:szCs w:val="18"/>
        </w:rPr>
        <w:t>.</w:t>
      </w:r>
    </w:p>
  </w:footnote>
  <w:footnote w:id="20">
    <w:p w14:paraId="27512D8E" w14:textId="6507ECF5" w:rsidR="00760B42" w:rsidRPr="00496EA8" w:rsidRDefault="00760B42" w:rsidP="00FB2B19">
      <w:pPr>
        <w:pStyle w:val="FootnoteText"/>
        <w:tabs>
          <w:tab w:val="left" w:pos="450"/>
        </w:tabs>
        <w:rPr>
          <w:szCs w:val="18"/>
          <w:lang w:val="en-US"/>
        </w:rPr>
      </w:pPr>
      <w:r w:rsidRPr="00496EA8">
        <w:rPr>
          <w:rStyle w:val="FootnoteReference"/>
          <w:szCs w:val="18"/>
        </w:rPr>
        <w:footnoteRef/>
      </w:r>
      <w:r w:rsidRPr="00496EA8">
        <w:rPr>
          <w:szCs w:val="18"/>
        </w:rPr>
        <w:t xml:space="preserve"> </w:t>
      </w:r>
      <w:r w:rsidR="00496EA8">
        <w:rPr>
          <w:szCs w:val="18"/>
        </w:rPr>
        <w:tab/>
      </w:r>
      <w:r w:rsidR="00960F53" w:rsidRPr="00C37D24">
        <w:rPr>
          <w:i/>
          <w:iCs/>
          <w:szCs w:val="18"/>
        </w:rPr>
        <w:t>NR Support for UAVs</w:t>
      </w:r>
      <w:r w:rsidR="00960F53" w:rsidRPr="00496EA8">
        <w:rPr>
          <w:szCs w:val="18"/>
        </w:rPr>
        <w:t xml:space="preserve"> available at </w:t>
      </w:r>
      <w:hyperlink r:id="rId11" w:history="1">
        <w:r w:rsidR="00496EA8" w:rsidRPr="00056026">
          <w:rPr>
            <w:rStyle w:val="Hyperlink"/>
            <w:szCs w:val="18"/>
          </w:rPr>
          <w:t>https://www.3gpp.org/technologies/nr-uav</w:t>
        </w:r>
      </w:hyperlink>
      <w:r w:rsidR="00496EA8">
        <w:rPr>
          <w:szCs w:val="18"/>
        </w:rPr>
        <w:t>.</w:t>
      </w:r>
    </w:p>
  </w:footnote>
  <w:footnote w:id="21">
    <w:p w14:paraId="34FF1B23" w14:textId="00A9A415" w:rsidR="00FB0B65" w:rsidRPr="00496EA8" w:rsidRDefault="00FB0B65" w:rsidP="00FB2B19">
      <w:pPr>
        <w:pStyle w:val="FootnoteText"/>
        <w:tabs>
          <w:tab w:val="left" w:pos="450"/>
        </w:tabs>
        <w:rPr>
          <w:szCs w:val="18"/>
          <w:lang w:val="en-US"/>
        </w:rPr>
      </w:pPr>
      <w:r w:rsidRPr="00496EA8">
        <w:rPr>
          <w:rStyle w:val="FootnoteReference"/>
          <w:szCs w:val="18"/>
        </w:rPr>
        <w:footnoteRef/>
      </w:r>
      <w:r w:rsidRPr="00496EA8">
        <w:rPr>
          <w:szCs w:val="18"/>
        </w:rPr>
        <w:t xml:space="preserve"> </w:t>
      </w:r>
      <w:r w:rsidR="00496EA8">
        <w:rPr>
          <w:szCs w:val="18"/>
        </w:rPr>
        <w:tab/>
      </w:r>
      <w:r w:rsidRPr="00496EA8">
        <w:rPr>
          <w:szCs w:val="18"/>
          <w:lang w:val="en-US"/>
        </w:rPr>
        <w:t xml:space="preserve">The Consultation, paragraph </w:t>
      </w:r>
      <w:r w:rsidR="005265CA" w:rsidRPr="00496EA8">
        <w:rPr>
          <w:szCs w:val="18"/>
          <w:lang w:val="en-US"/>
        </w:rPr>
        <w:t>127.</w:t>
      </w:r>
    </w:p>
  </w:footnote>
  <w:footnote w:id="22">
    <w:p w14:paraId="55D166A6" w14:textId="513A2D50" w:rsidR="005265CA" w:rsidRPr="00496EA8" w:rsidRDefault="005265CA" w:rsidP="00FB2B19">
      <w:pPr>
        <w:pStyle w:val="FootnoteText"/>
        <w:tabs>
          <w:tab w:val="left" w:pos="450"/>
        </w:tabs>
        <w:rPr>
          <w:szCs w:val="18"/>
          <w:lang w:val="en-US"/>
        </w:rPr>
      </w:pPr>
      <w:r w:rsidRPr="00496EA8">
        <w:rPr>
          <w:rStyle w:val="FootnoteReference"/>
          <w:szCs w:val="18"/>
        </w:rPr>
        <w:footnoteRef/>
      </w:r>
      <w:r w:rsidRPr="00496EA8">
        <w:rPr>
          <w:szCs w:val="18"/>
        </w:rPr>
        <w:t xml:space="preserve"> </w:t>
      </w:r>
      <w:r w:rsidR="00496EA8">
        <w:rPr>
          <w:szCs w:val="18"/>
        </w:rPr>
        <w:tab/>
      </w:r>
      <w:r w:rsidRPr="00496EA8">
        <w:rPr>
          <w:szCs w:val="18"/>
          <w:lang w:val="en-US"/>
        </w:rPr>
        <w:t>The Consultation, paragraph 128.</w:t>
      </w:r>
    </w:p>
  </w:footnote>
  <w:footnote w:id="23">
    <w:p w14:paraId="5D665CC4" w14:textId="2E500B6A" w:rsidR="005F79CB" w:rsidRPr="00496EA8" w:rsidRDefault="005F79CB" w:rsidP="00FB2B19">
      <w:pPr>
        <w:pStyle w:val="FootnoteText"/>
        <w:tabs>
          <w:tab w:val="left" w:pos="450"/>
        </w:tabs>
        <w:rPr>
          <w:szCs w:val="18"/>
          <w:lang w:val="en-US"/>
        </w:rPr>
      </w:pPr>
      <w:r w:rsidRPr="00496EA8">
        <w:rPr>
          <w:rStyle w:val="FootnoteReference"/>
          <w:szCs w:val="18"/>
        </w:rPr>
        <w:footnoteRef/>
      </w:r>
      <w:r w:rsidRPr="00496EA8">
        <w:rPr>
          <w:szCs w:val="18"/>
        </w:rPr>
        <w:t xml:space="preserve"> </w:t>
      </w:r>
      <w:r w:rsidR="00496EA8">
        <w:rPr>
          <w:szCs w:val="18"/>
        </w:rPr>
        <w:tab/>
      </w:r>
      <w:r w:rsidR="00993322" w:rsidRPr="00496EA8">
        <w:rPr>
          <w:szCs w:val="18"/>
        </w:rPr>
        <w:t xml:space="preserve">ECC Report 309, </w:t>
      </w:r>
      <w:r w:rsidRPr="00496EA8">
        <w:rPr>
          <w:szCs w:val="18"/>
        </w:rPr>
        <w:t>Analysis of the usage of aerial UE for communication in current MFCN harmonised bands</w:t>
      </w:r>
      <w:r w:rsidR="00993322" w:rsidRPr="00496EA8">
        <w:rPr>
          <w:szCs w:val="18"/>
        </w:rPr>
        <w:t xml:space="preserve"> available at </w:t>
      </w:r>
      <w:hyperlink r:id="rId12" w:history="1">
        <w:r w:rsidR="00671341" w:rsidRPr="00496EA8">
          <w:rPr>
            <w:rStyle w:val="Hyperlink"/>
            <w:szCs w:val="18"/>
          </w:rPr>
          <w:t>https://docdb.cept.org/document/15236</w:t>
        </w:r>
      </w:hyperlink>
      <w:r w:rsidR="00496EA8">
        <w:rPr>
          <w:szCs w:val="18"/>
        </w:rPr>
        <w:t>.</w:t>
      </w:r>
    </w:p>
  </w:footnote>
  <w:footnote w:id="24">
    <w:p w14:paraId="1C29876E" w14:textId="20C7A29D" w:rsidR="00863633" w:rsidRPr="00C37D24" w:rsidRDefault="00863633" w:rsidP="00135C18">
      <w:pPr>
        <w:pStyle w:val="FootnoteText"/>
        <w:tabs>
          <w:tab w:val="left" w:pos="450"/>
        </w:tabs>
        <w:rPr>
          <w:lang w:val="en-US"/>
        </w:rPr>
      </w:pPr>
      <w:r>
        <w:rPr>
          <w:rStyle w:val="FootnoteReference"/>
        </w:rPr>
        <w:footnoteRef/>
      </w:r>
      <w:r>
        <w:t xml:space="preserve"> </w:t>
      </w:r>
      <w:r>
        <w:rPr>
          <w:lang w:val="en-US"/>
        </w:rPr>
        <w:tab/>
        <w:t>The Consultation, paragraph 156.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46629" w14:textId="77777777" w:rsidR="00CB3706" w:rsidRPr="00FB3B4A" w:rsidRDefault="00CB3706" w:rsidP="00C0323D">
    <w:pPr>
      <w:tabs>
        <w:tab w:val="right" w:pos="9360"/>
      </w:tabs>
      <w:rPr>
        <w:rFonts w:cs="Arial"/>
      </w:rPr>
    </w:pPr>
    <w:r w:rsidRPr="00FB3B4A">
      <w:rPr>
        <w:rFonts w:cs="Arial"/>
      </w:rPr>
      <w:t>Bell Mobility Inc.</w:t>
    </w:r>
  </w:p>
  <w:p w14:paraId="52501FB1" w14:textId="32668D96" w:rsidR="00CB3706" w:rsidRPr="00FB3B4A" w:rsidRDefault="00CB3706" w:rsidP="00FB3B4A">
    <w:pPr>
      <w:tabs>
        <w:tab w:val="right" w:pos="9360"/>
      </w:tabs>
      <w:rPr>
        <w:rFonts w:cs="Arial"/>
        <w:highlight w:val="yellow"/>
      </w:rPr>
    </w:pPr>
    <w:r w:rsidRPr="00FB3B4A">
      <w:rPr>
        <w:rFonts w:cs="Arial"/>
      </w:rPr>
      <w:t xml:space="preserve">ISED </w:t>
    </w:r>
    <w:r w:rsidR="00FB3B4A" w:rsidRPr="00FB3B4A">
      <w:rPr>
        <w:rFonts w:cs="Arial"/>
      </w:rPr>
      <w:t xml:space="preserve">SMSE-016-25 </w:t>
    </w:r>
    <w:r w:rsidRPr="00FB3B4A">
      <w:rPr>
        <w:rFonts w:cs="Arial"/>
      </w:rPr>
      <w:t>– Comments</w:t>
    </w:r>
    <w:r>
      <w:rPr>
        <w:rFonts w:cs="Arial"/>
      </w:rPr>
      <w:tab/>
    </w:r>
    <w:r w:rsidRPr="00FA6A37">
      <w:rPr>
        <w:rFonts w:cs="Arial"/>
      </w:rPr>
      <w:t xml:space="preserve">Page </w:t>
    </w:r>
    <w:r w:rsidRPr="00FA6A37">
      <w:rPr>
        <w:rFonts w:cs="Arial"/>
      </w:rPr>
      <w:fldChar w:fldCharType="begin"/>
    </w:r>
    <w:r w:rsidRPr="00FA6A37">
      <w:rPr>
        <w:rFonts w:cs="Arial"/>
      </w:rPr>
      <w:instrText xml:space="preserve"> PAGE </w:instrText>
    </w:r>
    <w:r w:rsidRPr="00FA6A37">
      <w:rPr>
        <w:rFonts w:cs="Arial"/>
      </w:rPr>
      <w:fldChar w:fldCharType="separate"/>
    </w:r>
    <w:r w:rsidR="00E012D5">
      <w:rPr>
        <w:rFonts w:cs="Arial"/>
        <w:noProof/>
      </w:rPr>
      <w:t>2</w:t>
    </w:r>
    <w:r w:rsidRPr="00FA6A37">
      <w:rPr>
        <w:rFonts w:cs="Arial"/>
      </w:rPr>
      <w:fldChar w:fldCharType="end"/>
    </w:r>
    <w:r w:rsidRPr="00FA6A37">
      <w:rPr>
        <w:rFonts w:cs="Arial"/>
      </w:rPr>
      <w:t xml:space="preserve"> of </w:t>
    </w:r>
    <w:r w:rsidRPr="00FA6A37">
      <w:rPr>
        <w:rFonts w:cs="Arial"/>
      </w:rPr>
      <w:fldChar w:fldCharType="begin"/>
    </w:r>
    <w:r w:rsidRPr="00FA6A37">
      <w:rPr>
        <w:rFonts w:cs="Arial"/>
      </w:rPr>
      <w:instrText xml:space="preserve"> NUMPAGES  </w:instrText>
    </w:r>
    <w:r w:rsidRPr="00FA6A37">
      <w:rPr>
        <w:rFonts w:cs="Arial"/>
      </w:rPr>
      <w:fldChar w:fldCharType="separate"/>
    </w:r>
    <w:r w:rsidR="00E012D5">
      <w:rPr>
        <w:rFonts w:cs="Arial"/>
        <w:noProof/>
      </w:rPr>
      <w:t>5</w:t>
    </w:r>
    <w:r w:rsidRPr="00FA6A37">
      <w:rPr>
        <w:rFonts w:cs="Arial"/>
      </w:rPr>
      <w:fldChar w:fldCharType="end"/>
    </w:r>
  </w:p>
  <w:p w14:paraId="66DC993F" w14:textId="77777777" w:rsidR="00CB3706" w:rsidRPr="00FA6A37" w:rsidRDefault="00CB3706" w:rsidP="00C0323D">
    <w:pPr>
      <w:pStyle w:val="Header"/>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F9E93" w14:textId="77777777" w:rsidR="00CB3706" w:rsidRDefault="00CB37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9EE61" w14:textId="77777777" w:rsidR="00CB3706" w:rsidRDefault="00CB3706" w:rsidP="00C0323D">
    <w:pPr>
      <w:tabs>
        <w:tab w:val="right" w:pos="9360"/>
      </w:tabs>
      <w:rPr>
        <w:rFonts w:cs="Arial"/>
      </w:rPr>
    </w:pPr>
    <w:r>
      <w:rPr>
        <w:rFonts w:cs="Arial"/>
      </w:rPr>
      <w:t>Bell Mobility Inc.</w:t>
    </w:r>
  </w:p>
  <w:p w14:paraId="512AEDAF" w14:textId="723A3083" w:rsidR="00CB3706" w:rsidRPr="00FA6A37" w:rsidRDefault="00FB3B4A" w:rsidP="00FB3B4A">
    <w:pPr>
      <w:tabs>
        <w:tab w:val="right" w:pos="9360"/>
      </w:tabs>
      <w:rPr>
        <w:rFonts w:cs="Arial"/>
      </w:rPr>
    </w:pPr>
    <w:r w:rsidRPr="00FB3B4A">
      <w:rPr>
        <w:rFonts w:cs="Arial"/>
      </w:rPr>
      <w:t xml:space="preserve">ISED SMSE-016-25 </w:t>
    </w:r>
    <w:r w:rsidR="00CB3706">
      <w:rPr>
        <w:rFonts w:cs="Arial"/>
      </w:rPr>
      <w:t>– Comments</w:t>
    </w:r>
    <w:r w:rsidR="00CB3706">
      <w:rPr>
        <w:rFonts w:cs="Arial"/>
      </w:rPr>
      <w:tab/>
    </w:r>
    <w:r w:rsidR="00CB3706" w:rsidRPr="00FA6A37">
      <w:rPr>
        <w:rFonts w:cs="Arial"/>
      </w:rPr>
      <w:t xml:space="preserve">Page </w:t>
    </w:r>
    <w:r w:rsidR="00CB3706" w:rsidRPr="00FA6A37">
      <w:rPr>
        <w:rFonts w:cs="Arial"/>
      </w:rPr>
      <w:fldChar w:fldCharType="begin"/>
    </w:r>
    <w:r w:rsidR="00CB3706" w:rsidRPr="00FA6A37">
      <w:rPr>
        <w:rFonts w:cs="Arial"/>
      </w:rPr>
      <w:instrText xml:space="preserve"> PAGE </w:instrText>
    </w:r>
    <w:r w:rsidR="00CB3706" w:rsidRPr="00FA6A37">
      <w:rPr>
        <w:rFonts w:cs="Arial"/>
      </w:rPr>
      <w:fldChar w:fldCharType="separate"/>
    </w:r>
    <w:r w:rsidR="00E012D5">
      <w:rPr>
        <w:rFonts w:cs="Arial"/>
        <w:noProof/>
      </w:rPr>
      <w:t>4</w:t>
    </w:r>
    <w:r w:rsidR="00CB3706" w:rsidRPr="00FA6A37">
      <w:rPr>
        <w:rFonts w:cs="Arial"/>
      </w:rPr>
      <w:fldChar w:fldCharType="end"/>
    </w:r>
    <w:r w:rsidR="00CB3706" w:rsidRPr="00FA6A37">
      <w:rPr>
        <w:rFonts w:cs="Arial"/>
      </w:rPr>
      <w:t xml:space="preserve"> of </w:t>
    </w:r>
    <w:r w:rsidR="00CB3706" w:rsidRPr="00FA6A37">
      <w:rPr>
        <w:rFonts w:cs="Arial"/>
      </w:rPr>
      <w:fldChar w:fldCharType="begin"/>
    </w:r>
    <w:r w:rsidR="00CB3706" w:rsidRPr="00FA6A37">
      <w:rPr>
        <w:rFonts w:cs="Arial"/>
      </w:rPr>
      <w:instrText xml:space="preserve"> NUMPAGES  </w:instrText>
    </w:r>
    <w:r w:rsidR="00CB3706" w:rsidRPr="00FA6A37">
      <w:rPr>
        <w:rFonts w:cs="Arial"/>
      </w:rPr>
      <w:fldChar w:fldCharType="separate"/>
    </w:r>
    <w:r w:rsidR="00E012D5">
      <w:rPr>
        <w:rFonts w:cs="Arial"/>
        <w:noProof/>
      </w:rPr>
      <w:t>5</w:t>
    </w:r>
    <w:r w:rsidR="00CB3706" w:rsidRPr="00FA6A37">
      <w:rPr>
        <w:rFonts w:cs="Arial"/>
      </w:rPr>
      <w:fldChar w:fldCharType="end"/>
    </w:r>
  </w:p>
  <w:p w14:paraId="76ED225F" w14:textId="77777777" w:rsidR="00CB3706" w:rsidRPr="00FA6A37" w:rsidRDefault="00CB3706" w:rsidP="00A1449A">
    <w:pPr>
      <w:pStyle w:val="Header"/>
      <w:rPr>
        <w:rFonts w:cs="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8E655" w14:textId="77777777" w:rsidR="00CB3706" w:rsidRDefault="00CB37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E2D"/>
    <w:multiLevelType w:val="hybridMultilevel"/>
    <w:tmpl w:val="22E64332"/>
    <w:lvl w:ilvl="0" w:tplc="10090001">
      <w:start w:val="1"/>
      <w:numFmt w:val="bullet"/>
      <w:lvlText w:val=""/>
      <w:lvlJc w:val="left"/>
      <w:pPr>
        <w:ind w:left="864" w:hanging="360"/>
      </w:pPr>
      <w:rPr>
        <w:rFonts w:ascii="Symbol" w:hAnsi="Symbol" w:hint="default"/>
      </w:rPr>
    </w:lvl>
    <w:lvl w:ilvl="1" w:tplc="10090003" w:tentative="1">
      <w:start w:val="1"/>
      <w:numFmt w:val="bullet"/>
      <w:lvlText w:val="o"/>
      <w:lvlJc w:val="left"/>
      <w:pPr>
        <w:ind w:left="1584" w:hanging="360"/>
      </w:pPr>
      <w:rPr>
        <w:rFonts w:ascii="Courier New" w:hAnsi="Courier New" w:cs="Courier New" w:hint="default"/>
      </w:rPr>
    </w:lvl>
    <w:lvl w:ilvl="2" w:tplc="10090005" w:tentative="1">
      <w:start w:val="1"/>
      <w:numFmt w:val="bullet"/>
      <w:lvlText w:val=""/>
      <w:lvlJc w:val="left"/>
      <w:pPr>
        <w:ind w:left="2304" w:hanging="360"/>
      </w:pPr>
      <w:rPr>
        <w:rFonts w:ascii="Wingdings" w:hAnsi="Wingdings" w:hint="default"/>
      </w:rPr>
    </w:lvl>
    <w:lvl w:ilvl="3" w:tplc="10090001" w:tentative="1">
      <w:start w:val="1"/>
      <w:numFmt w:val="bullet"/>
      <w:lvlText w:val=""/>
      <w:lvlJc w:val="left"/>
      <w:pPr>
        <w:ind w:left="3024" w:hanging="360"/>
      </w:pPr>
      <w:rPr>
        <w:rFonts w:ascii="Symbol" w:hAnsi="Symbol" w:hint="default"/>
      </w:rPr>
    </w:lvl>
    <w:lvl w:ilvl="4" w:tplc="10090003" w:tentative="1">
      <w:start w:val="1"/>
      <w:numFmt w:val="bullet"/>
      <w:lvlText w:val="o"/>
      <w:lvlJc w:val="left"/>
      <w:pPr>
        <w:ind w:left="3744" w:hanging="360"/>
      </w:pPr>
      <w:rPr>
        <w:rFonts w:ascii="Courier New" w:hAnsi="Courier New" w:cs="Courier New" w:hint="default"/>
      </w:rPr>
    </w:lvl>
    <w:lvl w:ilvl="5" w:tplc="10090005" w:tentative="1">
      <w:start w:val="1"/>
      <w:numFmt w:val="bullet"/>
      <w:lvlText w:val=""/>
      <w:lvlJc w:val="left"/>
      <w:pPr>
        <w:ind w:left="4464" w:hanging="360"/>
      </w:pPr>
      <w:rPr>
        <w:rFonts w:ascii="Wingdings" w:hAnsi="Wingdings" w:hint="default"/>
      </w:rPr>
    </w:lvl>
    <w:lvl w:ilvl="6" w:tplc="10090001" w:tentative="1">
      <w:start w:val="1"/>
      <w:numFmt w:val="bullet"/>
      <w:lvlText w:val=""/>
      <w:lvlJc w:val="left"/>
      <w:pPr>
        <w:ind w:left="5184" w:hanging="360"/>
      </w:pPr>
      <w:rPr>
        <w:rFonts w:ascii="Symbol" w:hAnsi="Symbol" w:hint="default"/>
      </w:rPr>
    </w:lvl>
    <w:lvl w:ilvl="7" w:tplc="10090003" w:tentative="1">
      <w:start w:val="1"/>
      <w:numFmt w:val="bullet"/>
      <w:lvlText w:val="o"/>
      <w:lvlJc w:val="left"/>
      <w:pPr>
        <w:ind w:left="5904" w:hanging="360"/>
      </w:pPr>
      <w:rPr>
        <w:rFonts w:ascii="Courier New" w:hAnsi="Courier New" w:cs="Courier New" w:hint="default"/>
      </w:rPr>
    </w:lvl>
    <w:lvl w:ilvl="8" w:tplc="10090005" w:tentative="1">
      <w:start w:val="1"/>
      <w:numFmt w:val="bullet"/>
      <w:lvlText w:val=""/>
      <w:lvlJc w:val="left"/>
      <w:pPr>
        <w:ind w:left="6624" w:hanging="360"/>
      </w:pPr>
      <w:rPr>
        <w:rFonts w:ascii="Wingdings" w:hAnsi="Wingdings" w:hint="default"/>
      </w:rPr>
    </w:lvl>
  </w:abstractNum>
  <w:abstractNum w:abstractNumId="1" w15:restartNumberingAfterBreak="0">
    <w:nsid w:val="01791C91"/>
    <w:multiLevelType w:val="multilevel"/>
    <w:tmpl w:val="38407D6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8206549"/>
    <w:multiLevelType w:val="multilevel"/>
    <w:tmpl w:val="D264FC7A"/>
    <w:lvl w:ilvl="0">
      <w:start w:val="1"/>
      <w:numFmt w:val="decimal"/>
      <w:lvlText w:val="%1."/>
      <w:lvlJc w:val="left"/>
      <w:pPr>
        <w:ind w:left="864" w:hanging="360"/>
      </w:pPr>
      <w:rPr>
        <w:rFonts w:hint="default"/>
      </w:rPr>
    </w:lvl>
    <w:lvl w:ilvl="1" w:tentative="1">
      <w:start w:val="1"/>
      <w:numFmt w:val="bullet"/>
      <w:lvlText w:val="o"/>
      <w:lvlJc w:val="left"/>
      <w:pPr>
        <w:ind w:left="1584" w:hanging="360"/>
      </w:pPr>
      <w:rPr>
        <w:rFonts w:ascii="Courier New" w:hAnsi="Courier New" w:cs="Courier New" w:hint="default"/>
      </w:rPr>
    </w:lvl>
    <w:lvl w:ilvl="2" w:tentative="1">
      <w:start w:val="1"/>
      <w:numFmt w:val="bullet"/>
      <w:lvlText w:val=""/>
      <w:lvlJc w:val="left"/>
      <w:pPr>
        <w:ind w:left="2304" w:hanging="360"/>
      </w:pPr>
      <w:rPr>
        <w:rFonts w:ascii="Wingdings" w:hAnsi="Wingdings" w:hint="default"/>
      </w:rPr>
    </w:lvl>
    <w:lvl w:ilvl="3" w:tentative="1">
      <w:start w:val="1"/>
      <w:numFmt w:val="bullet"/>
      <w:lvlText w:val=""/>
      <w:lvlJc w:val="left"/>
      <w:pPr>
        <w:ind w:left="3024" w:hanging="360"/>
      </w:pPr>
      <w:rPr>
        <w:rFonts w:ascii="Symbol" w:hAnsi="Symbol" w:hint="default"/>
      </w:rPr>
    </w:lvl>
    <w:lvl w:ilvl="4" w:tentative="1">
      <w:start w:val="1"/>
      <w:numFmt w:val="bullet"/>
      <w:lvlText w:val="o"/>
      <w:lvlJc w:val="left"/>
      <w:pPr>
        <w:ind w:left="3744" w:hanging="360"/>
      </w:pPr>
      <w:rPr>
        <w:rFonts w:ascii="Courier New" w:hAnsi="Courier New" w:cs="Courier New" w:hint="default"/>
      </w:rPr>
    </w:lvl>
    <w:lvl w:ilvl="5" w:tentative="1">
      <w:start w:val="1"/>
      <w:numFmt w:val="bullet"/>
      <w:lvlText w:val=""/>
      <w:lvlJc w:val="left"/>
      <w:pPr>
        <w:ind w:left="4464" w:hanging="360"/>
      </w:pPr>
      <w:rPr>
        <w:rFonts w:ascii="Wingdings" w:hAnsi="Wingdings" w:hint="default"/>
      </w:rPr>
    </w:lvl>
    <w:lvl w:ilvl="6" w:tentative="1">
      <w:start w:val="1"/>
      <w:numFmt w:val="bullet"/>
      <w:lvlText w:val=""/>
      <w:lvlJc w:val="left"/>
      <w:pPr>
        <w:ind w:left="5184" w:hanging="360"/>
      </w:pPr>
      <w:rPr>
        <w:rFonts w:ascii="Symbol" w:hAnsi="Symbol" w:hint="default"/>
      </w:rPr>
    </w:lvl>
    <w:lvl w:ilvl="7" w:tentative="1">
      <w:start w:val="1"/>
      <w:numFmt w:val="bullet"/>
      <w:lvlText w:val="o"/>
      <w:lvlJc w:val="left"/>
      <w:pPr>
        <w:ind w:left="5904" w:hanging="360"/>
      </w:pPr>
      <w:rPr>
        <w:rFonts w:ascii="Courier New" w:hAnsi="Courier New" w:cs="Courier New" w:hint="default"/>
      </w:rPr>
    </w:lvl>
    <w:lvl w:ilvl="8" w:tentative="1">
      <w:start w:val="1"/>
      <w:numFmt w:val="bullet"/>
      <w:lvlText w:val=""/>
      <w:lvlJc w:val="left"/>
      <w:pPr>
        <w:ind w:left="6624" w:hanging="360"/>
      </w:pPr>
      <w:rPr>
        <w:rFonts w:ascii="Wingdings" w:hAnsi="Wingdings" w:hint="default"/>
      </w:rPr>
    </w:lvl>
  </w:abstractNum>
  <w:abstractNum w:abstractNumId="3" w15:restartNumberingAfterBreak="0">
    <w:nsid w:val="098D1D9F"/>
    <w:multiLevelType w:val="multilevel"/>
    <w:tmpl w:val="179E54C2"/>
    <w:lvl w:ilvl="0">
      <w:start w:val="1"/>
      <w:numFmt w:val="decimal"/>
      <w:lvlText w:val="%1."/>
      <w:lvlJc w:val="left"/>
      <w:pPr>
        <w:ind w:left="864" w:hanging="360"/>
      </w:pPr>
      <w:rPr>
        <w:rFonts w:hint="default"/>
      </w:rPr>
    </w:lvl>
    <w:lvl w:ilvl="1" w:tentative="1">
      <w:start w:val="1"/>
      <w:numFmt w:val="bullet"/>
      <w:lvlText w:val="o"/>
      <w:lvlJc w:val="left"/>
      <w:pPr>
        <w:ind w:left="1584" w:hanging="360"/>
      </w:pPr>
      <w:rPr>
        <w:rFonts w:ascii="Courier New" w:hAnsi="Courier New" w:cs="Courier New" w:hint="default"/>
      </w:rPr>
    </w:lvl>
    <w:lvl w:ilvl="2" w:tentative="1">
      <w:start w:val="1"/>
      <w:numFmt w:val="bullet"/>
      <w:lvlText w:val=""/>
      <w:lvlJc w:val="left"/>
      <w:pPr>
        <w:ind w:left="2304" w:hanging="360"/>
      </w:pPr>
      <w:rPr>
        <w:rFonts w:ascii="Wingdings" w:hAnsi="Wingdings" w:hint="default"/>
      </w:rPr>
    </w:lvl>
    <w:lvl w:ilvl="3" w:tentative="1">
      <w:start w:val="1"/>
      <w:numFmt w:val="bullet"/>
      <w:lvlText w:val=""/>
      <w:lvlJc w:val="left"/>
      <w:pPr>
        <w:ind w:left="3024" w:hanging="360"/>
      </w:pPr>
      <w:rPr>
        <w:rFonts w:ascii="Symbol" w:hAnsi="Symbol" w:hint="default"/>
      </w:rPr>
    </w:lvl>
    <w:lvl w:ilvl="4" w:tentative="1">
      <w:start w:val="1"/>
      <w:numFmt w:val="bullet"/>
      <w:lvlText w:val="o"/>
      <w:lvlJc w:val="left"/>
      <w:pPr>
        <w:ind w:left="3744" w:hanging="360"/>
      </w:pPr>
      <w:rPr>
        <w:rFonts w:ascii="Courier New" w:hAnsi="Courier New" w:cs="Courier New" w:hint="default"/>
      </w:rPr>
    </w:lvl>
    <w:lvl w:ilvl="5" w:tentative="1">
      <w:start w:val="1"/>
      <w:numFmt w:val="bullet"/>
      <w:lvlText w:val=""/>
      <w:lvlJc w:val="left"/>
      <w:pPr>
        <w:ind w:left="4464" w:hanging="360"/>
      </w:pPr>
      <w:rPr>
        <w:rFonts w:ascii="Wingdings" w:hAnsi="Wingdings" w:hint="default"/>
      </w:rPr>
    </w:lvl>
    <w:lvl w:ilvl="6" w:tentative="1">
      <w:start w:val="1"/>
      <w:numFmt w:val="bullet"/>
      <w:lvlText w:val=""/>
      <w:lvlJc w:val="left"/>
      <w:pPr>
        <w:ind w:left="5184" w:hanging="360"/>
      </w:pPr>
      <w:rPr>
        <w:rFonts w:ascii="Symbol" w:hAnsi="Symbol" w:hint="default"/>
      </w:rPr>
    </w:lvl>
    <w:lvl w:ilvl="7" w:tentative="1">
      <w:start w:val="1"/>
      <w:numFmt w:val="bullet"/>
      <w:lvlText w:val="o"/>
      <w:lvlJc w:val="left"/>
      <w:pPr>
        <w:ind w:left="5904" w:hanging="360"/>
      </w:pPr>
      <w:rPr>
        <w:rFonts w:ascii="Courier New" w:hAnsi="Courier New" w:cs="Courier New" w:hint="default"/>
      </w:rPr>
    </w:lvl>
    <w:lvl w:ilvl="8" w:tentative="1">
      <w:start w:val="1"/>
      <w:numFmt w:val="bullet"/>
      <w:lvlText w:val=""/>
      <w:lvlJc w:val="left"/>
      <w:pPr>
        <w:ind w:left="6624" w:hanging="360"/>
      </w:pPr>
      <w:rPr>
        <w:rFonts w:ascii="Wingdings" w:hAnsi="Wingdings" w:hint="default"/>
      </w:rPr>
    </w:lvl>
  </w:abstractNum>
  <w:abstractNum w:abstractNumId="4" w15:restartNumberingAfterBreak="0">
    <w:nsid w:val="0A8E15BD"/>
    <w:multiLevelType w:val="hybridMultilevel"/>
    <w:tmpl w:val="FFFFFFFF"/>
    <w:lvl w:ilvl="0" w:tplc="6B306ECE">
      <w:start w:val="1"/>
      <w:numFmt w:val="bullet"/>
      <w:lvlText w:val="-"/>
      <w:lvlJc w:val="left"/>
      <w:pPr>
        <w:ind w:left="720" w:hanging="360"/>
      </w:pPr>
      <w:rPr>
        <w:rFonts w:ascii="Aptos" w:hAnsi="Aptos" w:hint="default"/>
      </w:rPr>
    </w:lvl>
    <w:lvl w:ilvl="1" w:tplc="301C07F8">
      <w:start w:val="1"/>
      <w:numFmt w:val="bullet"/>
      <w:lvlText w:val="o"/>
      <w:lvlJc w:val="left"/>
      <w:pPr>
        <w:ind w:left="1440" w:hanging="360"/>
      </w:pPr>
      <w:rPr>
        <w:rFonts w:ascii="Courier New" w:hAnsi="Courier New" w:hint="default"/>
      </w:rPr>
    </w:lvl>
    <w:lvl w:ilvl="2" w:tplc="383A8FFE">
      <w:start w:val="1"/>
      <w:numFmt w:val="bullet"/>
      <w:lvlText w:val=""/>
      <w:lvlJc w:val="left"/>
      <w:pPr>
        <w:ind w:left="2160" w:hanging="360"/>
      </w:pPr>
      <w:rPr>
        <w:rFonts w:ascii="Wingdings" w:hAnsi="Wingdings" w:hint="default"/>
      </w:rPr>
    </w:lvl>
    <w:lvl w:ilvl="3" w:tplc="84A0540E">
      <w:start w:val="1"/>
      <w:numFmt w:val="bullet"/>
      <w:lvlText w:val=""/>
      <w:lvlJc w:val="left"/>
      <w:pPr>
        <w:ind w:left="2880" w:hanging="360"/>
      </w:pPr>
      <w:rPr>
        <w:rFonts w:ascii="Symbol" w:hAnsi="Symbol" w:hint="default"/>
      </w:rPr>
    </w:lvl>
    <w:lvl w:ilvl="4" w:tplc="1FE84E28">
      <w:start w:val="1"/>
      <w:numFmt w:val="bullet"/>
      <w:lvlText w:val="o"/>
      <w:lvlJc w:val="left"/>
      <w:pPr>
        <w:ind w:left="3600" w:hanging="360"/>
      </w:pPr>
      <w:rPr>
        <w:rFonts w:ascii="Courier New" w:hAnsi="Courier New" w:hint="default"/>
      </w:rPr>
    </w:lvl>
    <w:lvl w:ilvl="5" w:tplc="D46478EA">
      <w:start w:val="1"/>
      <w:numFmt w:val="bullet"/>
      <w:lvlText w:val=""/>
      <w:lvlJc w:val="left"/>
      <w:pPr>
        <w:ind w:left="4320" w:hanging="360"/>
      </w:pPr>
      <w:rPr>
        <w:rFonts w:ascii="Wingdings" w:hAnsi="Wingdings" w:hint="default"/>
      </w:rPr>
    </w:lvl>
    <w:lvl w:ilvl="6" w:tplc="184C76A0">
      <w:start w:val="1"/>
      <w:numFmt w:val="bullet"/>
      <w:lvlText w:val=""/>
      <w:lvlJc w:val="left"/>
      <w:pPr>
        <w:ind w:left="5040" w:hanging="360"/>
      </w:pPr>
      <w:rPr>
        <w:rFonts w:ascii="Symbol" w:hAnsi="Symbol" w:hint="default"/>
      </w:rPr>
    </w:lvl>
    <w:lvl w:ilvl="7" w:tplc="5AB07CF6">
      <w:start w:val="1"/>
      <w:numFmt w:val="bullet"/>
      <w:lvlText w:val="o"/>
      <w:lvlJc w:val="left"/>
      <w:pPr>
        <w:ind w:left="5760" w:hanging="360"/>
      </w:pPr>
      <w:rPr>
        <w:rFonts w:ascii="Courier New" w:hAnsi="Courier New" w:hint="default"/>
      </w:rPr>
    </w:lvl>
    <w:lvl w:ilvl="8" w:tplc="8780CFE6">
      <w:start w:val="1"/>
      <w:numFmt w:val="bullet"/>
      <w:lvlText w:val=""/>
      <w:lvlJc w:val="left"/>
      <w:pPr>
        <w:ind w:left="6480" w:hanging="360"/>
      </w:pPr>
      <w:rPr>
        <w:rFonts w:ascii="Wingdings" w:hAnsi="Wingdings" w:hint="default"/>
      </w:rPr>
    </w:lvl>
  </w:abstractNum>
  <w:abstractNum w:abstractNumId="5" w15:restartNumberingAfterBreak="0">
    <w:nsid w:val="0CC05D33"/>
    <w:multiLevelType w:val="multilevel"/>
    <w:tmpl w:val="6CEAE46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0E865D7B"/>
    <w:multiLevelType w:val="multilevel"/>
    <w:tmpl w:val="1E3427D8"/>
    <w:lvl w:ilvl="0">
      <w:start w:val="1"/>
      <w:numFmt w:val="decimal"/>
      <w:lvlText w:val="%1."/>
      <w:lvlJc w:val="left"/>
      <w:pPr>
        <w:ind w:left="864" w:hanging="360"/>
      </w:pPr>
      <w:rPr>
        <w:rFonts w:hint="default"/>
      </w:rPr>
    </w:lvl>
    <w:lvl w:ilvl="1" w:tentative="1">
      <w:start w:val="1"/>
      <w:numFmt w:val="bullet"/>
      <w:lvlText w:val="o"/>
      <w:lvlJc w:val="left"/>
      <w:pPr>
        <w:ind w:left="1584" w:hanging="360"/>
      </w:pPr>
      <w:rPr>
        <w:rFonts w:ascii="Courier New" w:hAnsi="Courier New" w:cs="Courier New" w:hint="default"/>
      </w:rPr>
    </w:lvl>
    <w:lvl w:ilvl="2" w:tentative="1">
      <w:start w:val="1"/>
      <w:numFmt w:val="bullet"/>
      <w:lvlText w:val=""/>
      <w:lvlJc w:val="left"/>
      <w:pPr>
        <w:ind w:left="2304" w:hanging="360"/>
      </w:pPr>
      <w:rPr>
        <w:rFonts w:ascii="Wingdings" w:hAnsi="Wingdings" w:hint="default"/>
      </w:rPr>
    </w:lvl>
    <w:lvl w:ilvl="3" w:tentative="1">
      <w:start w:val="1"/>
      <w:numFmt w:val="bullet"/>
      <w:lvlText w:val=""/>
      <w:lvlJc w:val="left"/>
      <w:pPr>
        <w:ind w:left="3024" w:hanging="360"/>
      </w:pPr>
      <w:rPr>
        <w:rFonts w:ascii="Symbol" w:hAnsi="Symbol" w:hint="default"/>
      </w:rPr>
    </w:lvl>
    <w:lvl w:ilvl="4" w:tentative="1">
      <w:start w:val="1"/>
      <w:numFmt w:val="bullet"/>
      <w:lvlText w:val="o"/>
      <w:lvlJc w:val="left"/>
      <w:pPr>
        <w:ind w:left="3744" w:hanging="360"/>
      </w:pPr>
      <w:rPr>
        <w:rFonts w:ascii="Courier New" w:hAnsi="Courier New" w:cs="Courier New" w:hint="default"/>
      </w:rPr>
    </w:lvl>
    <w:lvl w:ilvl="5" w:tentative="1">
      <w:start w:val="1"/>
      <w:numFmt w:val="bullet"/>
      <w:lvlText w:val=""/>
      <w:lvlJc w:val="left"/>
      <w:pPr>
        <w:ind w:left="4464" w:hanging="360"/>
      </w:pPr>
      <w:rPr>
        <w:rFonts w:ascii="Wingdings" w:hAnsi="Wingdings" w:hint="default"/>
      </w:rPr>
    </w:lvl>
    <w:lvl w:ilvl="6" w:tentative="1">
      <w:start w:val="1"/>
      <w:numFmt w:val="bullet"/>
      <w:lvlText w:val=""/>
      <w:lvlJc w:val="left"/>
      <w:pPr>
        <w:ind w:left="5184" w:hanging="360"/>
      </w:pPr>
      <w:rPr>
        <w:rFonts w:ascii="Symbol" w:hAnsi="Symbol" w:hint="default"/>
      </w:rPr>
    </w:lvl>
    <w:lvl w:ilvl="7" w:tentative="1">
      <w:start w:val="1"/>
      <w:numFmt w:val="bullet"/>
      <w:lvlText w:val="o"/>
      <w:lvlJc w:val="left"/>
      <w:pPr>
        <w:ind w:left="5904" w:hanging="360"/>
      </w:pPr>
      <w:rPr>
        <w:rFonts w:ascii="Courier New" w:hAnsi="Courier New" w:cs="Courier New" w:hint="default"/>
      </w:rPr>
    </w:lvl>
    <w:lvl w:ilvl="8" w:tentative="1">
      <w:start w:val="1"/>
      <w:numFmt w:val="bullet"/>
      <w:lvlText w:val=""/>
      <w:lvlJc w:val="left"/>
      <w:pPr>
        <w:ind w:left="6624" w:hanging="360"/>
      </w:pPr>
      <w:rPr>
        <w:rFonts w:ascii="Wingdings" w:hAnsi="Wingdings" w:hint="default"/>
      </w:rPr>
    </w:lvl>
  </w:abstractNum>
  <w:abstractNum w:abstractNumId="7" w15:restartNumberingAfterBreak="0">
    <w:nsid w:val="0F489A6A"/>
    <w:multiLevelType w:val="hybridMultilevel"/>
    <w:tmpl w:val="FFFFFFFF"/>
    <w:lvl w:ilvl="0" w:tplc="00088848">
      <w:start w:val="1"/>
      <w:numFmt w:val="bullet"/>
      <w:lvlText w:val="-"/>
      <w:lvlJc w:val="left"/>
      <w:pPr>
        <w:ind w:left="720" w:hanging="360"/>
      </w:pPr>
      <w:rPr>
        <w:rFonts w:ascii="Aptos" w:hAnsi="Aptos" w:hint="default"/>
      </w:rPr>
    </w:lvl>
    <w:lvl w:ilvl="1" w:tplc="B2141C32">
      <w:start w:val="1"/>
      <w:numFmt w:val="bullet"/>
      <w:lvlText w:val="o"/>
      <w:lvlJc w:val="left"/>
      <w:pPr>
        <w:ind w:left="1440" w:hanging="360"/>
      </w:pPr>
      <w:rPr>
        <w:rFonts w:ascii="Courier New" w:hAnsi="Courier New" w:hint="default"/>
      </w:rPr>
    </w:lvl>
    <w:lvl w:ilvl="2" w:tplc="2C82F424">
      <w:start w:val="1"/>
      <w:numFmt w:val="bullet"/>
      <w:lvlText w:val=""/>
      <w:lvlJc w:val="left"/>
      <w:pPr>
        <w:ind w:left="2160" w:hanging="360"/>
      </w:pPr>
      <w:rPr>
        <w:rFonts w:ascii="Wingdings" w:hAnsi="Wingdings" w:hint="default"/>
      </w:rPr>
    </w:lvl>
    <w:lvl w:ilvl="3" w:tplc="C7D85206">
      <w:start w:val="1"/>
      <w:numFmt w:val="bullet"/>
      <w:lvlText w:val=""/>
      <w:lvlJc w:val="left"/>
      <w:pPr>
        <w:ind w:left="2880" w:hanging="360"/>
      </w:pPr>
      <w:rPr>
        <w:rFonts w:ascii="Symbol" w:hAnsi="Symbol" w:hint="default"/>
      </w:rPr>
    </w:lvl>
    <w:lvl w:ilvl="4" w:tplc="1C2AD908">
      <w:start w:val="1"/>
      <w:numFmt w:val="bullet"/>
      <w:lvlText w:val="o"/>
      <w:lvlJc w:val="left"/>
      <w:pPr>
        <w:ind w:left="3600" w:hanging="360"/>
      </w:pPr>
      <w:rPr>
        <w:rFonts w:ascii="Courier New" w:hAnsi="Courier New" w:hint="default"/>
      </w:rPr>
    </w:lvl>
    <w:lvl w:ilvl="5" w:tplc="8FC29866">
      <w:start w:val="1"/>
      <w:numFmt w:val="bullet"/>
      <w:lvlText w:val=""/>
      <w:lvlJc w:val="left"/>
      <w:pPr>
        <w:ind w:left="4320" w:hanging="360"/>
      </w:pPr>
      <w:rPr>
        <w:rFonts w:ascii="Wingdings" w:hAnsi="Wingdings" w:hint="default"/>
      </w:rPr>
    </w:lvl>
    <w:lvl w:ilvl="6" w:tplc="0A606FF0">
      <w:start w:val="1"/>
      <w:numFmt w:val="bullet"/>
      <w:lvlText w:val=""/>
      <w:lvlJc w:val="left"/>
      <w:pPr>
        <w:ind w:left="5040" w:hanging="360"/>
      </w:pPr>
      <w:rPr>
        <w:rFonts w:ascii="Symbol" w:hAnsi="Symbol" w:hint="default"/>
      </w:rPr>
    </w:lvl>
    <w:lvl w:ilvl="7" w:tplc="DFBE0DAC">
      <w:start w:val="1"/>
      <w:numFmt w:val="bullet"/>
      <w:lvlText w:val="o"/>
      <w:lvlJc w:val="left"/>
      <w:pPr>
        <w:ind w:left="5760" w:hanging="360"/>
      </w:pPr>
      <w:rPr>
        <w:rFonts w:ascii="Courier New" w:hAnsi="Courier New" w:hint="default"/>
      </w:rPr>
    </w:lvl>
    <w:lvl w:ilvl="8" w:tplc="C6483CD8">
      <w:start w:val="1"/>
      <w:numFmt w:val="bullet"/>
      <w:lvlText w:val=""/>
      <w:lvlJc w:val="left"/>
      <w:pPr>
        <w:ind w:left="6480" w:hanging="360"/>
      </w:pPr>
      <w:rPr>
        <w:rFonts w:ascii="Wingdings" w:hAnsi="Wingdings" w:hint="default"/>
      </w:rPr>
    </w:lvl>
  </w:abstractNum>
  <w:abstractNum w:abstractNumId="8" w15:restartNumberingAfterBreak="0">
    <w:nsid w:val="0F607FBE"/>
    <w:multiLevelType w:val="multilevel"/>
    <w:tmpl w:val="D0109252"/>
    <w:lvl w:ilvl="0">
      <w:start w:val="1"/>
      <w:numFmt w:val="decimal"/>
      <w:lvlText w:val="%1."/>
      <w:lvlJc w:val="left"/>
      <w:pPr>
        <w:ind w:left="864" w:hanging="360"/>
      </w:pPr>
      <w:rPr>
        <w:rFonts w:hint="default"/>
      </w:rPr>
    </w:lvl>
    <w:lvl w:ilvl="1" w:tentative="1">
      <w:start w:val="1"/>
      <w:numFmt w:val="bullet"/>
      <w:lvlText w:val="o"/>
      <w:lvlJc w:val="left"/>
      <w:pPr>
        <w:ind w:left="1584" w:hanging="360"/>
      </w:pPr>
      <w:rPr>
        <w:rFonts w:ascii="Courier New" w:hAnsi="Courier New" w:cs="Courier New" w:hint="default"/>
      </w:rPr>
    </w:lvl>
    <w:lvl w:ilvl="2" w:tentative="1">
      <w:start w:val="1"/>
      <w:numFmt w:val="bullet"/>
      <w:lvlText w:val=""/>
      <w:lvlJc w:val="left"/>
      <w:pPr>
        <w:ind w:left="2304" w:hanging="360"/>
      </w:pPr>
      <w:rPr>
        <w:rFonts w:ascii="Wingdings" w:hAnsi="Wingdings" w:hint="default"/>
      </w:rPr>
    </w:lvl>
    <w:lvl w:ilvl="3" w:tentative="1">
      <w:start w:val="1"/>
      <w:numFmt w:val="bullet"/>
      <w:lvlText w:val=""/>
      <w:lvlJc w:val="left"/>
      <w:pPr>
        <w:ind w:left="3024" w:hanging="360"/>
      </w:pPr>
      <w:rPr>
        <w:rFonts w:ascii="Symbol" w:hAnsi="Symbol" w:hint="default"/>
      </w:rPr>
    </w:lvl>
    <w:lvl w:ilvl="4" w:tentative="1">
      <w:start w:val="1"/>
      <w:numFmt w:val="bullet"/>
      <w:lvlText w:val="o"/>
      <w:lvlJc w:val="left"/>
      <w:pPr>
        <w:ind w:left="3744" w:hanging="360"/>
      </w:pPr>
      <w:rPr>
        <w:rFonts w:ascii="Courier New" w:hAnsi="Courier New" w:cs="Courier New" w:hint="default"/>
      </w:rPr>
    </w:lvl>
    <w:lvl w:ilvl="5" w:tentative="1">
      <w:start w:val="1"/>
      <w:numFmt w:val="bullet"/>
      <w:lvlText w:val=""/>
      <w:lvlJc w:val="left"/>
      <w:pPr>
        <w:ind w:left="4464" w:hanging="360"/>
      </w:pPr>
      <w:rPr>
        <w:rFonts w:ascii="Wingdings" w:hAnsi="Wingdings" w:hint="default"/>
      </w:rPr>
    </w:lvl>
    <w:lvl w:ilvl="6" w:tentative="1">
      <w:start w:val="1"/>
      <w:numFmt w:val="bullet"/>
      <w:lvlText w:val=""/>
      <w:lvlJc w:val="left"/>
      <w:pPr>
        <w:ind w:left="5184" w:hanging="360"/>
      </w:pPr>
      <w:rPr>
        <w:rFonts w:ascii="Symbol" w:hAnsi="Symbol" w:hint="default"/>
      </w:rPr>
    </w:lvl>
    <w:lvl w:ilvl="7" w:tentative="1">
      <w:start w:val="1"/>
      <w:numFmt w:val="bullet"/>
      <w:lvlText w:val="o"/>
      <w:lvlJc w:val="left"/>
      <w:pPr>
        <w:ind w:left="5904" w:hanging="360"/>
      </w:pPr>
      <w:rPr>
        <w:rFonts w:ascii="Courier New" w:hAnsi="Courier New" w:cs="Courier New" w:hint="default"/>
      </w:rPr>
    </w:lvl>
    <w:lvl w:ilvl="8" w:tentative="1">
      <w:start w:val="1"/>
      <w:numFmt w:val="bullet"/>
      <w:lvlText w:val=""/>
      <w:lvlJc w:val="left"/>
      <w:pPr>
        <w:ind w:left="6624" w:hanging="360"/>
      </w:pPr>
      <w:rPr>
        <w:rFonts w:ascii="Wingdings" w:hAnsi="Wingdings" w:hint="default"/>
      </w:rPr>
    </w:lvl>
  </w:abstractNum>
  <w:abstractNum w:abstractNumId="9" w15:restartNumberingAfterBreak="0">
    <w:nsid w:val="102F16E6"/>
    <w:multiLevelType w:val="multilevel"/>
    <w:tmpl w:val="C0D64EB6"/>
    <w:lvl w:ilvl="0">
      <w:start w:val="1"/>
      <w:numFmt w:val="decimal"/>
      <w:pStyle w:val="Heading1"/>
      <w:lvlText w:val="%1.0"/>
      <w:lvlJc w:val="left"/>
      <w:pPr>
        <w:tabs>
          <w:tab w:val="num" w:pos="720"/>
        </w:tabs>
        <w:ind w:left="720" w:hanging="720"/>
      </w:pPr>
      <w:rPr>
        <w:rFonts w:ascii="Arial" w:hAnsi="Arial" w:hint="default"/>
        <w:b/>
        <w:i w:val="0"/>
        <w:color w:val="auto"/>
        <w:sz w:val="22"/>
        <w:szCs w:val="22"/>
        <w:u w:val="none"/>
      </w:rPr>
    </w:lvl>
    <w:lvl w:ilvl="1">
      <w:start w:val="1"/>
      <w:numFmt w:val="decimal"/>
      <w:pStyle w:val="Heading2"/>
      <w:lvlText w:val="%1.%2"/>
      <w:lvlJc w:val="left"/>
      <w:pPr>
        <w:tabs>
          <w:tab w:val="num" w:pos="1080"/>
        </w:tabs>
        <w:ind w:left="1080" w:hanging="720"/>
      </w:pPr>
      <w:rPr>
        <w:rFonts w:ascii="Arial" w:hAnsi="Arial" w:hint="default"/>
        <w:b/>
        <w:i w:val="0"/>
        <w:color w:val="auto"/>
        <w:sz w:val="22"/>
        <w:szCs w:val="22"/>
        <w:u w:val="none"/>
      </w:rPr>
    </w:lvl>
    <w:lvl w:ilvl="2">
      <w:start w:val="1"/>
      <w:numFmt w:val="decimal"/>
      <w:pStyle w:val="Heading3"/>
      <w:lvlText w:val="%1.%2.%3"/>
      <w:lvlJc w:val="left"/>
      <w:pPr>
        <w:tabs>
          <w:tab w:val="num" w:pos="5257"/>
        </w:tabs>
        <w:ind w:left="5257" w:hanging="720"/>
      </w:pPr>
      <w:rPr>
        <w:rFonts w:ascii="Arial" w:hAnsi="Arial" w:hint="default"/>
        <w:b/>
        <w:i w:val="0"/>
        <w:caps w:val="0"/>
        <w:strike w:val="0"/>
        <w:dstrike w:val="0"/>
        <w:vanish w:val="0"/>
        <w:color w:val="000000"/>
        <w:ker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0"/>
        </w:tabs>
        <w:ind w:left="0" w:firstLine="0"/>
      </w:pPr>
      <w:rPr>
        <w:rFonts w:ascii="Arial" w:hAnsi="Arial" w:hint="default"/>
        <w:b/>
        <w:i w:val="0"/>
        <w:caps w:val="0"/>
        <w:strike w:val="0"/>
        <w:dstrike w:val="0"/>
        <w:vanish w:val="0"/>
        <w:color w:val="00000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0"/>
        </w:tabs>
        <w:ind w:left="0" w:firstLine="0"/>
      </w:pPr>
      <w:rPr>
        <w:rFonts w:ascii="Arial" w:hAnsi="Arial" w:hint="default"/>
        <w:b/>
        <w:i w:val="0"/>
        <w:caps w:val="0"/>
        <w:strike w:val="0"/>
        <w:dstrike w:val="0"/>
        <w:vanish w:val="0"/>
        <w:color w:val="00000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0" w15:restartNumberingAfterBreak="0">
    <w:nsid w:val="145D625B"/>
    <w:multiLevelType w:val="multilevel"/>
    <w:tmpl w:val="0D2CC660"/>
    <w:lvl w:ilvl="0">
      <w:start w:val="1"/>
      <w:numFmt w:val="decimal"/>
      <w:lvlText w:val="%1."/>
      <w:lvlJc w:val="left"/>
      <w:pPr>
        <w:tabs>
          <w:tab w:val="num" w:pos="720"/>
        </w:tabs>
        <w:ind w:left="0" w:firstLine="0"/>
      </w:pPr>
      <w:rPr>
        <w:rFonts w:ascii="Arial" w:hAnsi="Arial" w:hint="default"/>
        <w:b w:val="0"/>
        <w:i w:val="0"/>
        <w:sz w:val="18"/>
        <w:u w:val="none"/>
      </w:rPr>
    </w:lvl>
    <w:lvl w:ilvl="1">
      <w:start w:val="1"/>
      <w:numFmt w:val="decimal"/>
      <w:lvlText w:val="%1.%2"/>
      <w:lvlJc w:val="left"/>
      <w:pPr>
        <w:tabs>
          <w:tab w:val="num" w:pos="1440"/>
        </w:tabs>
        <w:ind w:left="1440" w:hanging="720"/>
      </w:pPr>
      <w:rPr>
        <w:rFonts w:hint="default"/>
        <w:u w:val="none"/>
      </w:rPr>
    </w:lvl>
    <w:lvl w:ilvl="2">
      <w:start w:val="1"/>
      <w:numFmt w:val="decimal"/>
      <w:lvlText w:val="%1.%2.%3"/>
      <w:lvlJc w:val="left"/>
      <w:pPr>
        <w:tabs>
          <w:tab w:val="num" w:pos="2160"/>
        </w:tabs>
        <w:ind w:left="2160" w:hanging="720"/>
      </w:pPr>
      <w:rPr>
        <w:rFonts w:hint="default"/>
        <w:u w:val="none"/>
      </w:rPr>
    </w:lvl>
    <w:lvl w:ilvl="3">
      <w:start w:val="1"/>
      <w:numFmt w:val="decimal"/>
      <w:lvlText w:val="%1.%2.%3.%4"/>
      <w:lvlJc w:val="left"/>
      <w:pPr>
        <w:tabs>
          <w:tab w:val="num" w:pos="2880"/>
        </w:tabs>
        <w:ind w:left="2880" w:hanging="720"/>
      </w:pPr>
      <w:rPr>
        <w:rFonts w:hint="default"/>
        <w:u w:val="none"/>
      </w:rPr>
    </w:lvl>
    <w:lvl w:ilvl="4">
      <w:start w:val="1"/>
      <w:numFmt w:val="decimal"/>
      <w:lvlText w:val="%1.%2.%3.%4.%5"/>
      <w:lvlJc w:val="left"/>
      <w:pPr>
        <w:tabs>
          <w:tab w:val="num" w:pos="3960"/>
        </w:tabs>
        <w:ind w:left="3960" w:hanging="1080"/>
      </w:pPr>
      <w:rPr>
        <w:rFonts w:hint="default"/>
        <w:u w:val="none"/>
      </w:rPr>
    </w:lvl>
    <w:lvl w:ilvl="5">
      <w:start w:val="1"/>
      <w:numFmt w:val="decimal"/>
      <w:lvlText w:val="%1.%2.%3.%4.%5.%6"/>
      <w:lvlJc w:val="left"/>
      <w:pPr>
        <w:tabs>
          <w:tab w:val="num" w:pos="4680"/>
        </w:tabs>
        <w:ind w:left="4680" w:hanging="1080"/>
      </w:pPr>
      <w:rPr>
        <w:rFonts w:hint="default"/>
        <w:u w:val="none"/>
      </w:rPr>
    </w:lvl>
    <w:lvl w:ilvl="6">
      <w:start w:val="1"/>
      <w:numFmt w:val="decimal"/>
      <w:lvlText w:val="%1.%2.%3.%4.%5.%6.%7"/>
      <w:lvlJc w:val="left"/>
      <w:pPr>
        <w:tabs>
          <w:tab w:val="num" w:pos="5760"/>
        </w:tabs>
        <w:ind w:left="5760" w:hanging="1440"/>
      </w:pPr>
      <w:rPr>
        <w:rFonts w:hint="default"/>
        <w:u w:val="none"/>
      </w:rPr>
    </w:lvl>
    <w:lvl w:ilvl="7">
      <w:start w:val="1"/>
      <w:numFmt w:val="decimal"/>
      <w:lvlText w:val="%1.%2.%3.%4.%5.%6.%7.%8"/>
      <w:lvlJc w:val="left"/>
      <w:pPr>
        <w:tabs>
          <w:tab w:val="num" w:pos="6480"/>
        </w:tabs>
        <w:ind w:left="6480" w:hanging="1440"/>
      </w:pPr>
      <w:rPr>
        <w:rFonts w:hint="default"/>
        <w:u w:val="none"/>
      </w:rPr>
    </w:lvl>
    <w:lvl w:ilvl="8">
      <w:start w:val="1"/>
      <w:numFmt w:val="decimal"/>
      <w:lvlText w:val="%1.%2.%3.%4.%5.%6.%7.%8.%9"/>
      <w:lvlJc w:val="left"/>
      <w:pPr>
        <w:tabs>
          <w:tab w:val="num" w:pos="7560"/>
        </w:tabs>
        <w:ind w:left="7560" w:hanging="1800"/>
      </w:pPr>
      <w:rPr>
        <w:rFonts w:hint="default"/>
        <w:u w:val="none"/>
      </w:rPr>
    </w:lvl>
  </w:abstractNum>
  <w:abstractNum w:abstractNumId="11" w15:restartNumberingAfterBreak="0">
    <w:nsid w:val="16B672C6"/>
    <w:multiLevelType w:val="multilevel"/>
    <w:tmpl w:val="B51440F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17972D82"/>
    <w:multiLevelType w:val="multilevel"/>
    <w:tmpl w:val="32A695BA"/>
    <w:lvl w:ilvl="0">
      <w:start w:val="1"/>
      <w:numFmt w:val="decimal"/>
      <w:lvlText w:val="%1."/>
      <w:lvlJc w:val="left"/>
      <w:pPr>
        <w:ind w:left="864" w:hanging="360"/>
      </w:pPr>
      <w:rPr>
        <w:rFonts w:hint="default"/>
      </w:rPr>
    </w:lvl>
    <w:lvl w:ilvl="1" w:tentative="1">
      <w:start w:val="1"/>
      <w:numFmt w:val="bullet"/>
      <w:lvlText w:val="o"/>
      <w:lvlJc w:val="left"/>
      <w:pPr>
        <w:ind w:left="1584" w:hanging="360"/>
      </w:pPr>
      <w:rPr>
        <w:rFonts w:ascii="Courier New" w:hAnsi="Courier New" w:cs="Courier New" w:hint="default"/>
      </w:rPr>
    </w:lvl>
    <w:lvl w:ilvl="2" w:tentative="1">
      <w:start w:val="1"/>
      <w:numFmt w:val="bullet"/>
      <w:lvlText w:val=""/>
      <w:lvlJc w:val="left"/>
      <w:pPr>
        <w:ind w:left="2304" w:hanging="360"/>
      </w:pPr>
      <w:rPr>
        <w:rFonts w:ascii="Wingdings" w:hAnsi="Wingdings" w:hint="default"/>
      </w:rPr>
    </w:lvl>
    <w:lvl w:ilvl="3" w:tentative="1">
      <w:start w:val="1"/>
      <w:numFmt w:val="bullet"/>
      <w:lvlText w:val=""/>
      <w:lvlJc w:val="left"/>
      <w:pPr>
        <w:ind w:left="3024" w:hanging="360"/>
      </w:pPr>
      <w:rPr>
        <w:rFonts w:ascii="Symbol" w:hAnsi="Symbol" w:hint="default"/>
      </w:rPr>
    </w:lvl>
    <w:lvl w:ilvl="4" w:tentative="1">
      <w:start w:val="1"/>
      <w:numFmt w:val="bullet"/>
      <w:lvlText w:val="o"/>
      <w:lvlJc w:val="left"/>
      <w:pPr>
        <w:ind w:left="3744" w:hanging="360"/>
      </w:pPr>
      <w:rPr>
        <w:rFonts w:ascii="Courier New" w:hAnsi="Courier New" w:cs="Courier New" w:hint="default"/>
      </w:rPr>
    </w:lvl>
    <w:lvl w:ilvl="5" w:tentative="1">
      <w:start w:val="1"/>
      <w:numFmt w:val="bullet"/>
      <w:lvlText w:val=""/>
      <w:lvlJc w:val="left"/>
      <w:pPr>
        <w:ind w:left="4464" w:hanging="360"/>
      </w:pPr>
      <w:rPr>
        <w:rFonts w:ascii="Wingdings" w:hAnsi="Wingdings" w:hint="default"/>
      </w:rPr>
    </w:lvl>
    <w:lvl w:ilvl="6" w:tentative="1">
      <w:start w:val="1"/>
      <w:numFmt w:val="bullet"/>
      <w:lvlText w:val=""/>
      <w:lvlJc w:val="left"/>
      <w:pPr>
        <w:ind w:left="5184" w:hanging="360"/>
      </w:pPr>
      <w:rPr>
        <w:rFonts w:ascii="Symbol" w:hAnsi="Symbol" w:hint="default"/>
      </w:rPr>
    </w:lvl>
    <w:lvl w:ilvl="7" w:tentative="1">
      <w:start w:val="1"/>
      <w:numFmt w:val="bullet"/>
      <w:lvlText w:val="o"/>
      <w:lvlJc w:val="left"/>
      <w:pPr>
        <w:ind w:left="5904" w:hanging="360"/>
      </w:pPr>
      <w:rPr>
        <w:rFonts w:ascii="Courier New" w:hAnsi="Courier New" w:cs="Courier New" w:hint="default"/>
      </w:rPr>
    </w:lvl>
    <w:lvl w:ilvl="8" w:tentative="1">
      <w:start w:val="1"/>
      <w:numFmt w:val="bullet"/>
      <w:lvlText w:val=""/>
      <w:lvlJc w:val="left"/>
      <w:pPr>
        <w:ind w:left="6624" w:hanging="360"/>
      </w:pPr>
      <w:rPr>
        <w:rFonts w:ascii="Wingdings" w:hAnsi="Wingdings" w:hint="default"/>
      </w:rPr>
    </w:lvl>
  </w:abstractNum>
  <w:abstractNum w:abstractNumId="13" w15:restartNumberingAfterBreak="0">
    <w:nsid w:val="19797624"/>
    <w:multiLevelType w:val="multilevel"/>
    <w:tmpl w:val="27FE8338"/>
    <w:lvl w:ilvl="0">
      <w:start w:val="1"/>
      <w:numFmt w:val="decimal"/>
      <w:lvlText w:val="%1."/>
      <w:lvlJc w:val="left"/>
      <w:pPr>
        <w:ind w:left="864" w:hanging="360"/>
      </w:pPr>
      <w:rPr>
        <w:rFonts w:hint="default"/>
      </w:rPr>
    </w:lvl>
    <w:lvl w:ilvl="1" w:tentative="1">
      <w:start w:val="1"/>
      <w:numFmt w:val="bullet"/>
      <w:lvlText w:val="o"/>
      <w:lvlJc w:val="left"/>
      <w:pPr>
        <w:ind w:left="1584" w:hanging="360"/>
      </w:pPr>
      <w:rPr>
        <w:rFonts w:ascii="Courier New" w:hAnsi="Courier New" w:cs="Courier New" w:hint="default"/>
      </w:rPr>
    </w:lvl>
    <w:lvl w:ilvl="2" w:tentative="1">
      <w:start w:val="1"/>
      <w:numFmt w:val="bullet"/>
      <w:lvlText w:val=""/>
      <w:lvlJc w:val="left"/>
      <w:pPr>
        <w:ind w:left="2304" w:hanging="360"/>
      </w:pPr>
      <w:rPr>
        <w:rFonts w:ascii="Wingdings" w:hAnsi="Wingdings" w:hint="default"/>
      </w:rPr>
    </w:lvl>
    <w:lvl w:ilvl="3" w:tentative="1">
      <w:start w:val="1"/>
      <w:numFmt w:val="bullet"/>
      <w:lvlText w:val=""/>
      <w:lvlJc w:val="left"/>
      <w:pPr>
        <w:ind w:left="3024" w:hanging="360"/>
      </w:pPr>
      <w:rPr>
        <w:rFonts w:ascii="Symbol" w:hAnsi="Symbol" w:hint="default"/>
      </w:rPr>
    </w:lvl>
    <w:lvl w:ilvl="4" w:tentative="1">
      <w:start w:val="1"/>
      <w:numFmt w:val="bullet"/>
      <w:lvlText w:val="o"/>
      <w:lvlJc w:val="left"/>
      <w:pPr>
        <w:ind w:left="3744" w:hanging="360"/>
      </w:pPr>
      <w:rPr>
        <w:rFonts w:ascii="Courier New" w:hAnsi="Courier New" w:cs="Courier New" w:hint="default"/>
      </w:rPr>
    </w:lvl>
    <w:lvl w:ilvl="5" w:tentative="1">
      <w:start w:val="1"/>
      <w:numFmt w:val="bullet"/>
      <w:lvlText w:val=""/>
      <w:lvlJc w:val="left"/>
      <w:pPr>
        <w:ind w:left="4464" w:hanging="360"/>
      </w:pPr>
      <w:rPr>
        <w:rFonts w:ascii="Wingdings" w:hAnsi="Wingdings" w:hint="default"/>
      </w:rPr>
    </w:lvl>
    <w:lvl w:ilvl="6" w:tentative="1">
      <w:start w:val="1"/>
      <w:numFmt w:val="bullet"/>
      <w:lvlText w:val=""/>
      <w:lvlJc w:val="left"/>
      <w:pPr>
        <w:ind w:left="5184" w:hanging="360"/>
      </w:pPr>
      <w:rPr>
        <w:rFonts w:ascii="Symbol" w:hAnsi="Symbol" w:hint="default"/>
      </w:rPr>
    </w:lvl>
    <w:lvl w:ilvl="7" w:tentative="1">
      <w:start w:val="1"/>
      <w:numFmt w:val="bullet"/>
      <w:lvlText w:val="o"/>
      <w:lvlJc w:val="left"/>
      <w:pPr>
        <w:ind w:left="5904" w:hanging="360"/>
      </w:pPr>
      <w:rPr>
        <w:rFonts w:ascii="Courier New" w:hAnsi="Courier New" w:cs="Courier New" w:hint="default"/>
      </w:rPr>
    </w:lvl>
    <w:lvl w:ilvl="8" w:tentative="1">
      <w:start w:val="1"/>
      <w:numFmt w:val="bullet"/>
      <w:lvlText w:val=""/>
      <w:lvlJc w:val="left"/>
      <w:pPr>
        <w:ind w:left="6624" w:hanging="360"/>
      </w:pPr>
      <w:rPr>
        <w:rFonts w:ascii="Wingdings" w:hAnsi="Wingdings" w:hint="default"/>
      </w:rPr>
    </w:lvl>
  </w:abstractNum>
  <w:abstractNum w:abstractNumId="14" w15:restartNumberingAfterBreak="0">
    <w:nsid w:val="1E8B6381"/>
    <w:multiLevelType w:val="multilevel"/>
    <w:tmpl w:val="0D2CC660"/>
    <w:lvl w:ilvl="0">
      <w:start w:val="1"/>
      <w:numFmt w:val="decimal"/>
      <w:lvlText w:val="%1."/>
      <w:lvlJc w:val="left"/>
      <w:pPr>
        <w:tabs>
          <w:tab w:val="num" w:pos="720"/>
        </w:tabs>
        <w:ind w:left="0" w:firstLine="0"/>
      </w:pPr>
      <w:rPr>
        <w:rFonts w:ascii="Arial" w:hAnsi="Arial" w:hint="default"/>
        <w:b w:val="0"/>
        <w:i w:val="0"/>
        <w:sz w:val="18"/>
        <w:u w:val="none"/>
      </w:rPr>
    </w:lvl>
    <w:lvl w:ilvl="1">
      <w:start w:val="1"/>
      <w:numFmt w:val="decimal"/>
      <w:lvlText w:val="%1.%2"/>
      <w:lvlJc w:val="left"/>
      <w:pPr>
        <w:tabs>
          <w:tab w:val="num" w:pos="1440"/>
        </w:tabs>
        <w:ind w:left="1440" w:hanging="720"/>
      </w:pPr>
      <w:rPr>
        <w:rFonts w:hint="default"/>
        <w:u w:val="none"/>
      </w:rPr>
    </w:lvl>
    <w:lvl w:ilvl="2">
      <w:start w:val="1"/>
      <w:numFmt w:val="decimal"/>
      <w:lvlText w:val="%1.%2.%3"/>
      <w:lvlJc w:val="left"/>
      <w:pPr>
        <w:tabs>
          <w:tab w:val="num" w:pos="2160"/>
        </w:tabs>
        <w:ind w:left="2160" w:hanging="720"/>
      </w:pPr>
      <w:rPr>
        <w:rFonts w:hint="default"/>
        <w:u w:val="none"/>
      </w:rPr>
    </w:lvl>
    <w:lvl w:ilvl="3">
      <w:start w:val="1"/>
      <w:numFmt w:val="decimal"/>
      <w:lvlText w:val="%1.%2.%3.%4"/>
      <w:lvlJc w:val="left"/>
      <w:pPr>
        <w:tabs>
          <w:tab w:val="num" w:pos="2880"/>
        </w:tabs>
        <w:ind w:left="2880" w:hanging="720"/>
      </w:pPr>
      <w:rPr>
        <w:rFonts w:hint="default"/>
        <w:u w:val="none"/>
      </w:rPr>
    </w:lvl>
    <w:lvl w:ilvl="4">
      <w:start w:val="1"/>
      <w:numFmt w:val="decimal"/>
      <w:lvlText w:val="%1.%2.%3.%4.%5"/>
      <w:lvlJc w:val="left"/>
      <w:pPr>
        <w:tabs>
          <w:tab w:val="num" w:pos="3960"/>
        </w:tabs>
        <w:ind w:left="3960" w:hanging="1080"/>
      </w:pPr>
      <w:rPr>
        <w:rFonts w:hint="default"/>
        <w:u w:val="none"/>
      </w:rPr>
    </w:lvl>
    <w:lvl w:ilvl="5">
      <w:start w:val="1"/>
      <w:numFmt w:val="decimal"/>
      <w:lvlText w:val="%1.%2.%3.%4.%5.%6"/>
      <w:lvlJc w:val="left"/>
      <w:pPr>
        <w:tabs>
          <w:tab w:val="num" w:pos="4680"/>
        </w:tabs>
        <w:ind w:left="4680" w:hanging="1080"/>
      </w:pPr>
      <w:rPr>
        <w:rFonts w:hint="default"/>
        <w:u w:val="none"/>
      </w:rPr>
    </w:lvl>
    <w:lvl w:ilvl="6">
      <w:start w:val="1"/>
      <w:numFmt w:val="decimal"/>
      <w:lvlText w:val="%1.%2.%3.%4.%5.%6.%7"/>
      <w:lvlJc w:val="left"/>
      <w:pPr>
        <w:tabs>
          <w:tab w:val="num" w:pos="5760"/>
        </w:tabs>
        <w:ind w:left="5760" w:hanging="1440"/>
      </w:pPr>
      <w:rPr>
        <w:rFonts w:hint="default"/>
        <w:u w:val="none"/>
      </w:rPr>
    </w:lvl>
    <w:lvl w:ilvl="7">
      <w:start w:val="1"/>
      <w:numFmt w:val="decimal"/>
      <w:lvlText w:val="%1.%2.%3.%4.%5.%6.%7.%8"/>
      <w:lvlJc w:val="left"/>
      <w:pPr>
        <w:tabs>
          <w:tab w:val="num" w:pos="6480"/>
        </w:tabs>
        <w:ind w:left="6480" w:hanging="1440"/>
      </w:pPr>
      <w:rPr>
        <w:rFonts w:hint="default"/>
        <w:u w:val="none"/>
      </w:rPr>
    </w:lvl>
    <w:lvl w:ilvl="8">
      <w:start w:val="1"/>
      <w:numFmt w:val="decimal"/>
      <w:lvlText w:val="%1.%2.%3.%4.%5.%6.%7.%8.%9"/>
      <w:lvlJc w:val="left"/>
      <w:pPr>
        <w:tabs>
          <w:tab w:val="num" w:pos="7560"/>
        </w:tabs>
        <w:ind w:left="7560" w:hanging="1800"/>
      </w:pPr>
      <w:rPr>
        <w:rFonts w:hint="default"/>
        <w:u w:val="none"/>
      </w:rPr>
    </w:lvl>
  </w:abstractNum>
  <w:abstractNum w:abstractNumId="15" w15:restartNumberingAfterBreak="0">
    <w:nsid w:val="26C74CBE"/>
    <w:multiLevelType w:val="multilevel"/>
    <w:tmpl w:val="B3344DE8"/>
    <w:lvl w:ilvl="0">
      <w:start w:val="1"/>
      <w:numFmt w:val="decimal"/>
      <w:lvlText w:val="%1."/>
      <w:lvlJc w:val="left"/>
      <w:pPr>
        <w:ind w:left="864" w:hanging="360"/>
      </w:pPr>
      <w:rPr>
        <w:rFonts w:hint="default"/>
      </w:rPr>
    </w:lvl>
    <w:lvl w:ilvl="1" w:tentative="1">
      <w:start w:val="1"/>
      <w:numFmt w:val="bullet"/>
      <w:lvlText w:val="o"/>
      <w:lvlJc w:val="left"/>
      <w:pPr>
        <w:ind w:left="1584" w:hanging="360"/>
      </w:pPr>
      <w:rPr>
        <w:rFonts w:ascii="Courier New" w:hAnsi="Courier New" w:cs="Courier New" w:hint="default"/>
      </w:rPr>
    </w:lvl>
    <w:lvl w:ilvl="2" w:tentative="1">
      <w:start w:val="1"/>
      <w:numFmt w:val="bullet"/>
      <w:lvlText w:val=""/>
      <w:lvlJc w:val="left"/>
      <w:pPr>
        <w:ind w:left="2304" w:hanging="360"/>
      </w:pPr>
      <w:rPr>
        <w:rFonts w:ascii="Wingdings" w:hAnsi="Wingdings" w:hint="default"/>
      </w:rPr>
    </w:lvl>
    <w:lvl w:ilvl="3" w:tentative="1">
      <w:start w:val="1"/>
      <w:numFmt w:val="bullet"/>
      <w:lvlText w:val=""/>
      <w:lvlJc w:val="left"/>
      <w:pPr>
        <w:ind w:left="3024" w:hanging="360"/>
      </w:pPr>
      <w:rPr>
        <w:rFonts w:ascii="Symbol" w:hAnsi="Symbol" w:hint="default"/>
      </w:rPr>
    </w:lvl>
    <w:lvl w:ilvl="4" w:tentative="1">
      <w:start w:val="1"/>
      <w:numFmt w:val="bullet"/>
      <w:lvlText w:val="o"/>
      <w:lvlJc w:val="left"/>
      <w:pPr>
        <w:ind w:left="3744" w:hanging="360"/>
      </w:pPr>
      <w:rPr>
        <w:rFonts w:ascii="Courier New" w:hAnsi="Courier New" w:cs="Courier New" w:hint="default"/>
      </w:rPr>
    </w:lvl>
    <w:lvl w:ilvl="5" w:tentative="1">
      <w:start w:val="1"/>
      <w:numFmt w:val="bullet"/>
      <w:lvlText w:val=""/>
      <w:lvlJc w:val="left"/>
      <w:pPr>
        <w:ind w:left="4464" w:hanging="360"/>
      </w:pPr>
      <w:rPr>
        <w:rFonts w:ascii="Wingdings" w:hAnsi="Wingdings" w:hint="default"/>
      </w:rPr>
    </w:lvl>
    <w:lvl w:ilvl="6" w:tentative="1">
      <w:start w:val="1"/>
      <w:numFmt w:val="bullet"/>
      <w:lvlText w:val=""/>
      <w:lvlJc w:val="left"/>
      <w:pPr>
        <w:ind w:left="5184" w:hanging="360"/>
      </w:pPr>
      <w:rPr>
        <w:rFonts w:ascii="Symbol" w:hAnsi="Symbol" w:hint="default"/>
      </w:rPr>
    </w:lvl>
    <w:lvl w:ilvl="7" w:tentative="1">
      <w:start w:val="1"/>
      <w:numFmt w:val="bullet"/>
      <w:lvlText w:val="o"/>
      <w:lvlJc w:val="left"/>
      <w:pPr>
        <w:ind w:left="5904" w:hanging="360"/>
      </w:pPr>
      <w:rPr>
        <w:rFonts w:ascii="Courier New" w:hAnsi="Courier New" w:cs="Courier New" w:hint="default"/>
      </w:rPr>
    </w:lvl>
    <w:lvl w:ilvl="8" w:tentative="1">
      <w:start w:val="1"/>
      <w:numFmt w:val="bullet"/>
      <w:lvlText w:val=""/>
      <w:lvlJc w:val="left"/>
      <w:pPr>
        <w:ind w:left="6624" w:hanging="360"/>
      </w:pPr>
      <w:rPr>
        <w:rFonts w:ascii="Wingdings" w:hAnsi="Wingdings" w:hint="default"/>
      </w:rPr>
    </w:lvl>
  </w:abstractNum>
  <w:abstractNum w:abstractNumId="16" w15:restartNumberingAfterBreak="0">
    <w:nsid w:val="283B2C9B"/>
    <w:multiLevelType w:val="multilevel"/>
    <w:tmpl w:val="E4A2BB2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28CF3B98"/>
    <w:multiLevelType w:val="multilevel"/>
    <w:tmpl w:val="D23863E6"/>
    <w:lvl w:ilvl="0">
      <w:start w:val="1"/>
      <w:numFmt w:val="decimal"/>
      <w:lvlText w:val="%1."/>
      <w:lvlJc w:val="left"/>
      <w:pPr>
        <w:ind w:left="864" w:hanging="360"/>
      </w:pPr>
      <w:rPr>
        <w:rFonts w:hint="default"/>
      </w:rPr>
    </w:lvl>
    <w:lvl w:ilvl="1" w:tentative="1">
      <w:start w:val="1"/>
      <w:numFmt w:val="bullet"/>
      <w:lvlText w:val="o"/>
      <w:lvlJc w:val="left"/>
      <w:pPr>
        <w:ind w:left="1584" w:hanging="360"/>
      </w:pPr>
      <w:rPr>
        <w:rFonts w:ascii="Courier New" w:hAnsi="Courier New" w:cs="Courier New" w:hint="default"/>
      </w:rPr>
    </w:lvl>
    <w:lvl w:ilvl="2" w:tentative="1">
      <w:start w:val="1"/>
      <w:numFmt w:val="bullet"/>
      <w:lvlText w:val=""/>
      <w:lvlJc w:val="left"/>
      <w:pPr>
        <w:ind w:left="2304" w:hanging="360"/>
      </w:pPr>
      <w:rPr>
        <w:rFonts w:ascii="Wingdings" w:hAnsi="Wingdings" w:hint="default"/>
      </w:rPr>
    </w:lvl>
    <w:lvl w:ilvl="3" w:tentative="1">
      <w:start w:val="1"/>
      <w:numFmt w:val="bullet"/>
      <w:lvlText w:val=""/>
      <w:lvlJc w:val="left"/>
      <w:pPr>
        <w:ind w:left="3024" w:hanging="360"/>
      </w:pPr>
      <w:rPr>
        <w:rFonts w:ascii="Symbol" w:hAnsi="Symbol" w:hint="default"/>
      </w:rPr>
    </w:lvl>
    <w:lvl w:ilvl="4" w:tentative="1">
      <w:start w:val="1"/>
      <w:numFmt w:val="bullet"/>
      <w:lvlText w:val="o"/>
      <w:lvlJc w:val="left"/>
      <w:pPr>
        <w:ind w:left="3744" w:hanging="360"/>
      </w:pPr>
      <w:rPr>
        <w:rFonts w:ascii="Courier New" w:hAnsi="Courier New" w:cs="Courier New" w:hint="default"/>
      </w:rPr>
    </w:lvl>
    <w:lvl w:ilvl="5" w:tentative="1">
      <w:start w:val="1"/>
      <w:numFmt w:val="bullet"/>
      <w:lvlText w:val=""/>
      <w:lvlJc w:val="left"/>
      <w:pPr>
        <w:ind w:left="4464" w:hanging="360"/>
      </w:pPr>
      <w:rPr>
        <w:rFonts w:ascii="Wingdings" w:hAnsi="Wingdings" w:hint="default"/>
      </w:rPr>
    </w:lvl>
    <w:lvl w:ilvl="6" w:tentative="1">
      <w:start w:val="1"/>
      <w:numFmt w:val="bullet"/>
      <w:lvlText w:val=""/>
      <w:lvlJc w:val="left"/>
      <w:pPr>
        <w:ind w:left="5184" w:hanging="360"/>
      </w:pPr>
      <w:rPr>
        <w:rFonts w:ascii="Symbol" w:hAnsi="Symbol" w:hint="default"/>
      </w:rPr>
    </w:lvl>
    <w:lvl w:ilvl="7" w:tentative="1">
      <w:start w:val="1"/>
      <w:numFmt w:val="bullet"/>
      <w:lvlText w:val="o"/>
      <w:lvlJc w:val="left"/>
      <w:pPr>
        <w:ind w:left="5904" w:hanging="360"/>
      </w:pPr>
      <w:rPr>
        <w:rFonts w:ascii="Courier New" w:hAnsi="Courier New" w:cs="Courier New" w:hint="default"/>
      </w:rPr>
    </w:lvl>
    <w:lvl w:ilvl="8" w:tentative="1">
      <w:start w:val="1"/>
      <w:numFmt w:val="bullet"/>
      <w:lvlText w:val=""/>
      <w:lvlJc w:val="left"/>
      <w:pPr>
        <w:ind w:left="6624" w:hanging="360"/>
      </w:pPr>
      <w:rPr>
        <w:rFonts w:ascii="Wingdings" w:hAnsi="Wingdings" w:hint="default"/>
      </w:rPr>
    </w:lvl>
  </w:abstractNum>
  <w:abstractNum w:abstractNumId="18" w15:restartNumberingAfterBreak="0">
    <w:nsid w:val="299C7B0E"/>
    <w:multiLevelType w:val="hybridMultilevel"/>
    <w:tmpl w:val="5FD6FC44"/>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9" w15:restartNumberingAfterBreak="0">
    <w:nsid w:val="2BFD3752"/>
    <w:multiLevelType w:val="multilevel"/>
    <w:tmpl w:val="2B2459D6"/>
    <w:lvl w:ilvl="0">
      <w:start w:val="1"/>
      <w:numFmt w:val="decimal"/>
      <w:lvlText w:val="%1."/>
      <w:lvlJc w:val="left"/>
      <w:pPr>
        <w:ind w:left="864" w:hanging="360"/>
      </w:pPr>
      <w:rPr>
        <w:rFonts w:hint="default"/>
      </w:rPr>
    </w:lvl>
    <w:lvl w:ilvl="1" w:tentative="1">
      <w:start w:val="1"/>
      <w:numFmt w:val="bullet"/>
      <w:lvlText w:val="o"/>
      <w:lvlJc w:val="left"/>
      <w:pPr>
        <w:ind w:left="1584" w:hanging="360"/>
      </w:pPr>
      <w:rPr>
        <w:rFonts w:ascii="Courier New" w:hAnsi="Courier New" w:cs="Courier New" w:hint="default"/>
      </w:rPr>
    </w:lvl>
    <w:lvl w:ilvl="2" w:tentative="1">
      <w:start w:val="1"/>
      <w:numFmt w:val="bullet"/>
      <w:lvlText w:val=""/>
      <w:lvlJc w:val="left"/>
      <w:pPr>
        <w:ind w:left="2304" w:hanging="360"/>
      </w:pPr>
      <w:rPr>
        <w:rFonts w:ascii="Wingdings" w:hAnsi="Wingdings" w:hint="default"/>
      </w:rPr>
    </w:lvl>
    <w:lvl w:ilvl="3" w:tentative="1">
      <w:start w:val="1"/>
      <w:numFmt w:val="bullet"/>
      <w:lvlText w:val=""/>
      <w:lvlJc w:val="left"/>
      <w:pPr>
        <w:ind w:left="3024" w:hanging="360"/>
      </w:pPr>
      <w:rPr>
        <w:rFonts w:ascii="Symbol" w:hAnsi="Symbol" w:hint="default"/>
      </w:rPr>
    </w:lvl>
    <w:lvl w:ilvl="4" w:tentative="1">
      <w:start w:val="1"/>
      <w:numFmt w:val="bullet"/>
      <w:lvlText w:val="o"/>
      <w:lvlJc w:val="left"/>
      <w:pPr>
        <w:ind w:left="3744" w:hanging="360"/>
      </w:pPr>
      <w:rPr>
        <w:rFonts w:ascii="Courier New" w:hAnsi="Courier New" w:cs="Courier New" w:hint="default"/>
      </w:rPr>
    </w:lvl>
    <w:lvl w:ilvl="5" w:tentative="1">
      <w:start w:val="1"/>
      <w:numFmt w:val="bullet"/>
      <w:lvlText w:val=""/>
      <w:lvlJc w:val="left"/>
      <w:pPr>
        <w:ind w:left="4464" w:hanging="360"/>
      </w:pPr>
      <w:rPr>
        <w:rFonts w:ascii="Wingdings" w:hAnsi="Wingdings" w:hint="default"/>
      </w:rPr>
    </w:lvl>
    <w:lvl w:ilvl="6" w:tentative="1">
      <w:start w:val="1"/>
      <w:numFmt w:val="bullet"/>
      <w:lvlText w:val=""/>
      <w:lvlJc w:val="left"/>
      <w:pPr>
        <w:ind w:left="5184" w:hanging="360"/>
      </w:pPr>
      <w:rPr>
        <w:rFonts w:ascii="Symbol" w:hAnsi="Symbol" w:hint="default"/>
      </w:rPr>
    </w:lvl>
    <w:lvl w:ilvl="7" w:tentative="1">
      <w:start w:val="1"/>
      <w:numFmt w:val="bullet"/>
      <w:lvlText w:val="o"/>
      <w:lvlJc w:val="left"/>
      <w:pPr>
        <w:ind w:left="5904" w:hanging="360"/>
      </w:pPr>
      <w:rPr>
        <w:rFonts w:ascii="Courier New" w:hAnsi="Courier New" w:cs="Courier New" w:hint="default"/>
      </w:rPr>
    </w:lvl>
    <w:lvl w:ilvl="8" w:tentative="1">
      <w:start w:val="1"/>
      <w:numFmt w:val="bullet"/>
      <w:lvlText w:val=""/>
      <w:lvlJc w:val="left"/>
      <w:pPr>
        <w:ind w:left="6624" w:hanging="360"/>
      </w:pPr>
      <w:rPr>
        <w:rFonts w:ascii="Wingdings" w:hAnsi="Wingdings" w:hint="default"/>
      </w:rPr>
    </w:lvl>
  </w:abstractNum>
  <w:abstractNum w:abstractNumId="20" w15:restartNumberingAfterBreak="0">
    <w:nsid w:val="35C3D777"/>
    <w:multiLevelType w:val="hybridMultilevel"/>
    <w:tmpl w:val="FFFFFFFF"/>
    <w:lvl w:ilvl="0" w:tplc="46DAA6D6">
      <w:start w:val="1"/>
      <w:numFmt w:val="bullet"/>
      <w:lvlText w:val="-"/>
      <w:lvlJc w:val="left"/>
      <w:pPr>
        <w:ind w:left="720" w:hanging="360"/>
      </w:pPr>
      <w:rPr>
        <w:rFonts w:ascii="Aptos" w:hAnsi="Aptos" w:hint="default"/>
      </w:rPr>
    </w:lvl>
    <w:lvl w:ilvl="1" w:tplc="D312E2B6">
      <w:start w:val="1"/>
      <w:numFmt w:val="bullet"/>
      <w:lvlText w:val="o"/>
      <w:lvlJc w:val="left"/>
      <w:pPr>
        <w:ind w:left="1440" w:hanging="360"/>
      </w:pPr>
      <w:rPr>
        <w:rFonts w:ascii="Courier New" w:hAnsi="Courier New" w:hint="default"/>
      </w:rPr>
    </w:lvl>
    <w:lvl w:ilvl="2" w:tplc="2596351E">
      <w:start w:val="1"/>
      <w:numFmt w:val="bullet"/>
      <w:lvlText w:val=""/>
      <w:lvlJc w:val="left"/>
      <w:pPr>
        <w:ind w:left="2160" w:hanging="360"/>
      </w:pPr>
      <w:rPr>
        <w:rFonts w:ascii="Wingdings" w:hAnsi="Wingdings" w:hint="default"/>
      </w:rPr>
    </w:lvl>
    <w:lvl w:ilvl="3" w:tplc="3DA42B5E">
      <w:start w:val="1"/>
      <w:numFmt w:val="bullet"/>
      <w:lvlText w:val=""/>
      <w:lvlJc w:val="left"/>
      <w:pPr>
        <w:ind w:left="2880" w:hanging="360"/>
      </w:pPr>
      <w:rPr>
        <w:rFonts w:ascii="Symbol" w:hAnsi="Symbol" w:hint="default"/>
      </w:rPr>
    </w:lvl>
    <w:lvl w:ilvl="4" w:tplc="182CAEC2">
      <w:start w:val="1"/>
      <w:numFmt w:val="bullet"/>
      <w:lvlText w:val="o"/>
      <w:lvlJc w:val="left"/>
      <w:pPr>
        <w:ind w:left="3600" w:hanging="360"/>
      </w:pPr>
      <w:rPr>
        <w:rFonts w:ascii="Courier New" w:hAnsi="Courier New" w:hint="default"/>
      </w:rPr>
    </w:lvl>
    <w:lvl w:ilvl="5" w:tplc="F94C9A60">
      <w:start w:val="1"/>
      <w:numFmt w:val="bullet"/>
      <w:lvlText w:val=""/>
      <w:lvlJc w:val="left"/>
      <w:pPr>
        <w:ind w:left="4320" w:hanging="360"/>
      </w:pPr>
      <w:rPr>
        <w:rFonts w:ascii="Wingdings" w:hAnsi="Wingdings" w:hint="default"/>
      </w:rPr>
    </w:lvl>
    <w:lvl w:ilvl="6" w:tplc="BDBA134E">
      <w:start w:val="1"/>
      <w:numFmt w:val="bullet"/>
      <w:lvlText w:val=""/>
      <w:lvlJc w:val="left"/>
      <w:pPr>
        <w:ind w:left="5040" w:hanging="360"/>
      </w:pPr>
      <w:rPr>
        <w:rFonts w:ascii="Symbol" w:hAnsi="Symbol" w:hint="default"/>
      </w:rPr>
    </w:lvl>
    <w:lvl w:ilvl="7" w:tplc="EB9C70A8">
      <w:start w:val="1"/>
      <w:numFmt w:val="bullet"/>
      <w:lvlText w:val="o"/>
      <w:lvlJc w:val="left"/>
      <w:pPr>
        <w:ind w:left="5760" w:hanging="360"/>
      </w:pPr>
      <w:rPr>
        <w:rFonts w:ascii="Courier New" w:hAnsi="Courier New" w:hint="default"/>
      </w:rPr>
    </w:lvl>
    <w:lvl w:ilvl="8" w:tplc="3DAEA06A">
      <w:start w:val="1"/>
      <w:numFmt w:val="bullet"/>
      <w:lvlText w:val=""/>
      <w:lvlJc w:val="left"/>
      <w:pPr>
        <w:ind w:left="6480" w:hanging="360"/>
      </w:pPr>
      <w:rPr>
        <w:rFonts w:ascii="Wingdings" w:hAnsi="Wingdings" w:hint="default"/>
      </w:rPr>
    </w:lvl>
  </w:abstractNum>
  <w:abstractNum w:abstractNumId="21" w15:restartNumberingAfterBreak="0">
    <w:nsid w:val="369A0153"/>
    <w:multiLevelType w:val="multilevel"/>
    <w:tmpl w:val="E43C701E"/>
    <w:lvl w:ilvl="0">
      <w:start w:val="1"/>
      <w:numFmt w:val="decimal"/>
      <w:lvlText w:val="%1."/>
      <w:lvlJc w:val="left"/>
      <w:pPr>
        <w:ind w:left="864" w:hanging="360"/>
      </w:pPr>
      <w:rPr>
        <w:rFonts w:hint="default"/>
      </w:rPr>
    </w:lvl>
    <w:lvl w:ilvl="1" w:tentative="1">
      <w:start w:val="1"/>
      <w:numFmt w:val="bullet"/>
      <w:lvlText w:val="o"/>
      <w:lvlJc w:val="left"/>
      <w:pPr>
        <w:ind w:left="1584" w:hanging="360"/>
      </w:pPr>
      <w:rPr>
        <w:rFonts w:ascii="Courier New" w:hAnsi="Courier New" w:cs="Courier New" w:hint="default"/>
      </w:rPr>
    </w:lvl>
    <w:lvl w:ilvl="2" w:tentative="1">
      <w:start w:val="1"/>
      <w:numFmt w:val="bullet"/>
      <w:lvlText w:val=""/>
      <w:lvlJc w:val="left"/>
      <w:pPr>
        <w:ind w:left="2304" w:hanging="360"/>
      </w:pPr>
      <w:rPr>
        <w:rFonts w:ascii="Wingdings" w:hAnsi="Wingdings" w:hint="default"/>
      </w:rPr>
    </w:lvl>
    <w:lvl w:ilvl="3" w:tentative="1">
      <w:start w:val="1"/>
      <w:numFmt w:val="bullet"/>
      <w:lvlText w:val=""/>
      <w:lvlJc w:val="left"/>
      <w:pPr>
        <w:ind w:left="3024" w:hanging="360"/>
      </w:pPr>
      <w:rPr>
        <w:rFonts w:ascii="Symbol" w:hAnsi="Symbol" w:hint="default"/>
      </w:rPr>
    </w:lvl>
    <w:lvl w:ilvl="4" w:tentative="1">
      <w:start w:val="1"/>
      <w:numFmt w:val="bullet"/>
      <w:lvlText w:val="o"/>
      <w:lvlJc w:val="left"/>
      <w:pPr>
        <w:ind w:left="3744" w:hanging="360"/>
      </w:pPr>
      <w:rPr>
        <w:rFonts w:ascii="Courier New" w:hAnsi="Courier New" w:cs="Courier New" w:hint="default"/>
      </w:rPr>
    </w:lvl>
    <w:lvl w:ilvl="5" w:tentative="1">
      <w:start w:val="1"/>
      <w:numFmt w:val="bullet"/>
      <w:lvlText w:val=""/>
      <w:lvlJc w:val="left"/>
      <w:pPr>
        <w:ind w:left="4464" w:hanging="360"/>
      </w:pPr>
      <w:rPr>
        <w:rFonts w:ascii="Wingdings" w:hAnsi="Wingdings" w:hint="default"/>
      </w:rPr>
    </w:lvl>
    <w:lvl w:ilvl="6" w:tentative="1">
      <w:start w:val="1"/>
      <w:numFmt w:val="bullet"/>
      <w:lvlText w:val=""/>
      <w:lvlJc w:val="left"/>
      <w:pPr>
        <w:ind w:left="5184" w:hanging="360"/>
      </w:pPr>
      <w:rPr>
        <w:rFonts w:ascii="Symbol" w:hAnsi="Symbol" w:hint="default"/>
      </w:rPr>
    </w:lvl>
    <w:lvl w:ilvl="7" w:tentative="1">
      <w:start w:val="1"/>
      <w:numFmt w:val="bullet"/>
      <w:lvlText w:val="o"/>
      <w:lvlJc w:val="left"/>
      <w:pPr>
        <w:ind w:left="5904" w:hanging="360"/>
      </w:pPr>
      <w:rPr>
        <w:rFonts w:ascii="Courier New" w:hAnsi="Courier New" w:cs="Courier New" w:hint="default"/>
      </w:rPr>
    </w:lvl>
    <w:lvl w:ilvl="8" w:tentative="1">
      <w:start w:val="1"/>
      <w:numFmt w:val="bullet"/>
      <w:lvlText w:val=""/>
      <w:lvlJc w:val="left"/>
      <w:pPr>
        <w:ind w:left="6624" w:hanging="360"/>
      </w:pPr>
      <w:rPr>
        <w:rFonts w:ascii="Wingdings" w:hAnsi="Wingdings" w:hint="default"/>
      </w:rPr>
    </w:lvl>
  </w:abstractNum>
  <w:abstractNum w:abstractNumId="22" w15:restartNumberingAfterBreak="0">
    <w:nsid w:val="478C0C64"/>
    <w:multiLevelType w:val="multilevel"/>
    <w:tmpl w:val="20DAC494"/>
    <w:lvl w:ilvl="0">
      <w:start w:val="1"/>
      <w:numFmt w:val="decimal"/>
      <w:lvlText w:val="%1."/>
      <w:lvlJc w:val="left"/>
      <w:pPr>
        <w:ind w:left="864" w:hanging="360"/>
      </w:pPr>
      <w:rPr>
        <w:rFonts w:hint="default"/>
      </w:rPr>
    </w:lvl>
    <w:lvl w:ilvl="1" w:tentative="1">
      <w:start w:val="1"/>
      <w:numFmt w:val="bullet"/>
      <w:lvlText w:val="o"/>
      <w:lvlJc w:val="left"/>
      <w:pPr>
        <w:ind w:left="1584" w:hanging="360"/>
      </w:pPr>
      <w:rPr>
        <w:rFonts w:ascii="Courier New" w:hAnsi="Courier New" w:cs="Courier New" w:hint="default"/>
      </w:rPr>
    </w:lvl>
    <w:lvl w:ilvl="2" w:tentative="1">
      <w:start w:val="1"/>
      <w:numFmt w:val="bullet"/>
      <w:lvlText w:val=""/>
      <w:lvlJc w:val="left"/>
      <w:pPr>
        <w:ind w:left="2304" w:hanging="360"/>
      </w:pPr>
      <w:rPr>
        <w:rFonts w:ascii="Wingdings" w:hAnsi="Wingdings" w:hint="default"/>
      </w:rPr>
    </w:lvl>
    <w:lvl w:ilvl="3" w:tentative="1">
      <w:start w:val="1"/>
      <w:numFmt w:val="bullet"/>
      <w:lvlText w:val=""/>
      <w:lvlJc w:val="left"/>
      <w:pPr>
        <w:ind w:left="3024" w:hanging="360"/>
      </w:pPr>
      <w:rPr>
        <w:rFonts w:ascii="Symbol" w:hAnsi="Symbol" w:hint="default"/>
      </w:rPr>
    </w:lvl>
    <w:lvl w:ilvl="4" w:tentative="1">
      <w:start w:val="1"/>
      <w:numFmt w:val="bullet"/>
      <w:lvlText w:val="o"/>
      <w:lvlJc w:val="left"/>
      <w:pPr>
        <w:ind w:left="3744" w:hanging="360"/>
      </w:pPr>
      <w:rPr>
        <w:rFonts w:ascii="Courier New" w:hAnsi="Courier New" w:cs="Courier New" w:hint="default"/>
      </w:rPr>
    </w:lvl>
    <w:lvl w:ilvl="5" w:tentative="1">
      <w:start w:val="1"/>
      <w:numFmt w:val="bullet"/>
      <w:lvlText w:val=""/>
      <w:lvlJc w:val="left"/>
      <w:pPr>
        <w:ind w:left="4464" w:hanging="360"/>
      </w:pPr>
      <w:rPr>
        <w:rFonts w:ascii="Wingdings" w:hAnsi="Wingdings" w:hint="default"/>
      </w:rPr>
    </w:lvl>
    <w:lvl w:ilvl="6" w:tentative="1">
      <w:start w:val="1"/>
      <w:numFmt w:val="bullet"/>
      <w:lvlText w:val=""/>
      <w:lvlJc w:val="left"/>
      <w:pPr>
        <w:ind w:left="5184" w:hanging="360"/>
      </w:pPr>
      <w:rPr>
        <w:rFonts w:ascii="Symbol" w:hAnsi="Symbol" w:hint="default"/>
      </w:rPr>
    </w:lvl>
    <w:lvl w:ilvl="7" w:tentative="1">
      <w:start w:val="1"/>
      <w:numFmt w:val="bullet"/>
      <w:lvlText w:val="o"/>
      <w:lvlJc w:val="left"/>
      <w:pPr>
        <w:ind w:left="5904" w:hanging="360"/>
      </w:pPr>
      <w:rPr>
        <w:rFonts w:ascii="Courier New" w:hAnsi="Courier New" w:cs="Courier New" w:hint="default"/>
      </w:rPr>
    </w:lvl>
    <w:lvl w:ilvl="8" w:tentative="1">
      <w:start w:val="1"/>
      <w:numFmt w:val="bullet"/>
      <w:lvlText w:val=""/>
      <w:lvlJc w:val="left"/>
      <w:pPr>
        <w:ind w:left="6624" w:hanging="360"/>
      </w:pPr>
      <w:rPr>
        <w:rFonts w:ascii="Wingdings" w:hAnsi="Wingdings" w:hint="default"/>
      </w:rPr>
    </w:lvl>
  </w:abstractNum>
  <w:abstractNum w:abstractNumId="23" w15:restartNumberingAfterBreak="0">
    <w:nsid w:val="47B76C9D"/>
    <w:multiLevelType w:val="multilevel"/>
    <w:tmpl w:val="0972B914"/>
    <w:lvl w:ilvl="0">
      <w:start w:val="14"/>
      <w:numFmt w:val="decimal"/>
      <w:lvlText w:val="%1"/>
      <w:lvlJc w:val="left"/>
      <w:pPr>
        <w:ind w:left="420" w:hanging="420"/>
      </w:pPr>
      <w:rPr>
        <w:rFonts w:cs="Times New Roman" w:hint="default"/>
      </w:rPr>
    </w:lvl>
    <w:lvl w:ilvl="1">
      <w:start w:val="2"/>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15:restartNumberingAfterBreak="0">
    <w:nsid w:val="55D10BBB"/>
    <w:multiLevelType w:val="multilevel"/>
    <w:tmpl w:val="603A140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569D018B"/>
    <w:multiLevelType w:val="multilevel"/>
    <w:tmpl w:val="40685DE2"/>
    <w:lvl w:ilvl="0">
      <w:start w:val="1"/>
      <w:numFmt w:val="decimal"/>
      <w:lvlText w:val="%1.0"/>
      <w:lvlJc w:val="left"/>
      <w:pPr>
        <w:ind w:left="720" w:hanging="720"/>
      </w:pPr>
      <w:rPr>
        <w:rFonts w:hint="default"/>
        <w:i w:val="0"/>
        <w:u w:val="none"/>
      </w:rPr>
    </w:lvl>
    <w:lvl w:ilvl="1">
      <w:start w:val="1"/>
      <w:numFmt w:val="decimal"/>
      <w:lvlText w:val="%1.%2"/>
      <w:lvlJc w:val="left"/>
      <w:pPr>
        <w:ind w:left="1440" w:hanging="72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26" w15:restartNumberingAfterBreak="0">
    <w:nsid w:val="591B2A27"/>
    <w:multiLevelType w:val="multilevel"/>
    <w:tmpl w:val="BBE033EE"/>
    <w:lvl w:ilvl="0">
      <w:start w:val="1"/>
      <w:numFmt w:val="decimal"/>
      <w:lvlText w:val="%1."/>
      <w:lvlJc w:val="left"/>
      <w:pPr>
        <w:ind w:left="864" w:hanging="360"/>
      </w:pPr>
      <w:rPr>
        <w:rFonts w:hint="default"/>
      </w:rPr>
    </w:lvl>
    <w:lvl w:ilvl="1" w:tentative="1">
      <w:start w:val="1"/>
      <w:numFmt w:val="bullet"/>
      <w:lvlText w:val="o"/>
      <w:lvlJc w:val="left"/>
      <w:pPr>
        <w:ind w:left="1584" w:hanging="360"/>
      </w:pPr>
      <w:rPr>
        <w:rFonts w:ascii="Courier New" w:hAnsi="Courier New" w:cs="Courier New" w:hint="default"/>
      </w:rPr>
    </w:lvl>
    <w:lvl w:ilvl="2" w:tentative="1">
      <w:start w:val="1"/>
      <w:numFmt w:val="bullet"/>
      <w:lvlText w:val=""/>
      <w:lvlJc w:val="left"/>
      <w:pPr>
        <w:ind w:left="2304" w:hanging="360"/>
      </w:pPr>
      <w:rPr>
        <w:rFonts w:ascii="Wingdings" w:hAnsi="Wingdings" w:hint="default"/>
      </w:rPr>
    </w:lvl>
    <w:lvl w:ilvl="3" w:tentative="1">
      <w:start w:val="1"/>
      <w:numFmt w:val="bullet"/>
      <w:lvlText w:val=""/>
      <w:lvlJc w:val="left"/>
      <w:pPr>
        <w:ind w:left="3024" w:hanging="360"/>
      </w:pPr>
      <w:rPr>
        <w:rFonts w:ascii="Symbol" w:hAnsi="Symbol" w:hint="default"/>
      </w:rPr>
    </w:lvl>
    <w:lvl w:ilvl="4" w:tentative="1">
      <w:start w:val="1"/>
      <w:numFmt w:val="bullet"/>
      <w:lvlText w:val="o"/>
      <w:lvlJc w:val="left"/>
      <w:pPr>
        <w:ind w:left="3744" w:hanging="360"/>
      </w:pPr>
      <w:rPr>
        <w:rFonts w:ascii="Courier New" w:hAnsi="Courier New" w:cs="Courier New" w:hint="default"/>
      </w:rPr>
    </w:lvl>
    <w:lvl w:ilvl="5" w:tentative="1">
      <w:start w:val="1"/>
      <w:numFmt w:val="bullet"/>
      <w:lvlText w:val=""/>
      <w:lvlJc w:val="left"/>
      <w:pPr>
        <w:ind w:left="4464" w:hanging="360"/>
      </w:pPr>
      <w:rPr>
        <w:rFonts w:ascii="Wingdings" w:hAnsi="Wingdings" w:hint="default"/>
      </w:rPr>
    </w:lvl>
    <w:lvl w:ilvl="6" w:tentative="1">
      <w:start w:val="1"/>
      <w:numFmt w:val="bullet"/>
      <w:lvlText w:val=""/>
      <w:lvlJc w:val="left"/>
      <w:pPr>
        <w:ind w:left="5184" w:hanging="360"/>
      </w:pPr>
      <w:rPr>
        <w:rFonts w:ascii="Symbol" w:hAnsi="Symbol" w:hint="default"/>
      </w:rPr>
    </w:lvl>
    <w:lvl w:ilvl="7" w:tentative="1">
      <w:start w:val="1"/>
      <w:numFmt w:val="bullet"/>
      <w:lvlText w:val="o"/>
      <w:lvlJc w:val="left"/>
      <w:pPr>
        <w:ind w:left="5904" w:hanging="360"/>
      </w:pPr>
      <w:rPr>
        <w:rFonts w:ascii="Courier New" w:hAnsi="Courier New" w:cs="Courier New" w:hint="default"/>
      </w:rPr>
    </w:lvl>
    <w:lvl w:ilvl="8" w:tentative="1">
      <w:start w:val="1"/>
      <w:numFmt w:val="bullet"/>
      <w:lvlText w:val=""/>
      <w:lvlJc w:val="left"/>
      <w:pPr>
        <w:ind w:left="6624" w:hanging="360"/>
      </w:pPr>
      <w:rPr>
        <w:rFonts w:ascii="Wingdings" w:hAnsi="Wingdings" w:hint="default"/>
      </w:rPr>
    </w:lvl>
  </w:abstractNum>
  <w:abstractNum w:abstractNumId="27" w15:restartNumberingAfterBreak="0">
    <w:nsid w:val="5CB83A1A"/>
    <w:multiLevelType w:val="multilevel"/>
    <w:tmpl w:val="628A9CAE"/>
    <w:lvl w:ilvl="0">
      <w:start w:val="1"/>
      <w:numFmt w:val="decimal"/>
      <w:lvlText w:val="%1."/>
      <w:lvlJc w:val="left"/>
      <w:pPr>
        <w:ind w:left="864" w:hanging="360"/>
      </w:pPr>
      <w:rPr>
        <w:rFonts w:hint="default"/>
      </w:rPr>
    </w:lvl>
    <w:lvl w:ilvl="1" w:tentative="1">
      <w:start w:val="1"/>
      <w:numFmt w:val="bullet"/>
      <w:lvlText w:val="o"/>
      <w:lvlJc w:val="left"/>
      <w:pPr>
        <w:ind w:left="1584" w:hanging="360"/>
      </w:pPr>
      <w:rPr>
        <w:rFonts w:ascii="Courier New" w:hAnsi="Courier New" w:cs="Courier New" w:hint="default"/>
      </w:rPr>
    </w:lvl>
    <w:lvl w:ilvl="2" w:tentative="1">
      <w:start w:val="1"/>
      <w:numFmt w:val="bullet"/>
      <w:lvlText w:val=""/>
      <w:lvlJc w:val="left"/>
      <w:pPr>
        <w:ind w:left="2304" w:hanging="360"/>
      </w:pPr>
      <w:rPr>
        <w:rFonts w:ascii="Wingdings" w:hAnsi="Wingdings" w:hint="default"/>
      </w:rPr>
    </w:lvl>
    <w:lvl w:ilvl="3" w:tentative="1">
      <w:start w:val="1"/>
      <w:numFmt w:val="bullet"/>
      <w:lvlText w:val=""/>
      <w:lvlJc w:val="left"/>
      <w:pPr>
        <w:ind w:left="3024" w:hanging="360"/>
      </w:pPr>
      <w:rPr>
        <w:rFonts w:ascii="Symbol" w:hAnsi="Symbol" w:hint="default"/>
      </w:rPr>
    </w:lvl>
    <w:lvl w:ilvl="4" w:tentative="1">
      <w:start w:val="1"/>
      <w:numFmt w:val="bullet"/>
      <w:lvlText w:val="o"/>
      <w:lvlJc w:val="left"/>
      <w:pPr>
        <w:ind w:left="3744" w:hanging="360"/>
      </w:pPr>
      <w:rPr>
        <w:rFonts w:ascii="Courier New" w:hAnsi="Courier New" w:cs="Courier New" w:hint="default"/>
      </w:rPr>
    </w:lvl>
    <w:lvl w:ilvl="5" w:tentative="1">
      <w:start w:val="1"/>
      <w:numFmt w:val="bullet"/>
      <w:lvlText w:val=""/>
      <w:lvlJc w:val="left"/>
      <w:pPr>
        <w:ind w:left="4464" w:hanging="360"/>
      </w:pPr>
      <w:rPr>
        <w:rFonts w:ascii="Wingdings" w:hAnsi="Wingdings" w:hint="default"/>
      </w:rPr>
    </w:lvl>
    <w:lvl w:ilvl="6" w:tentative="1">
      <w:start w:val="1"/>
      <w:numFmt w:val="bullet"/>
      <w:lvlText w:val=""/>
      <w:lvlJc w:val="left"/>
      <w:pPr>
        <w:ind w:left="5184" w:hanging="360"/>
      </w:pPr>
      <w:rPr>
        <w:rFonts w:ascii="Symbol" w:hAnsi="Symbol" w:hint="default"/>
      </w:rPr>
    </w:lvl>
    <w:lvl w:ilvl="7" w:tentative="1">
      <w:start w:val="1"/>
      <w:numFmt w:val="bullet"/>
      <w:lvlText w:val="o"/>
      <w:lvlJc w:val="left"/>
      <w:pPr>
        <w:ind w:left="5904" w:hanging="360"/>
      </w:pPr>
      <w:rPr>
        <w:rFonts w:ascii="Courier New" w:hAnsi="Courier New" w:cs="Courier New" w:hint="default"/>
      </w:rPr>
    </w:lvl>
    <w:lvl w:ilvl="8" w:tentative="1">
      <w:start w:val="1"/>
      <w:numFmt w:val="bullet"/>
      <w:lvlText w:val=""/>
      <w:lvlJc w:val="left"/>
      <w:pPr>
        <w:ind w:left="6624" w:hanging="360"/>
      </w:pPr>
      <w:rPr>
        <w:rFonts w:ascii="Wingdings" w:hAnsi="Wingdings" w:hint="default"/>
      </w:rPr>
    </w:lvl>
  </w:abstractNum>
  <w:abstractNum w:abstractNumId="28" w15:restartNumberingAfterBreak="0">
    <w:nsid w:val="6E975832"/>
    <w:multiLevelType w:val="hybridMultilevel"/>
    <w:tmpl w:val="95A0B626"/>
    <w:lvl w:ilvl="0" w:tplc="10090001">
      <w:start w:val="1"/>
      <w:numFmt w:val="bullet"/>
      <w:lvlText w:val=""/>
      <w:lvlJc w:val="left"/>
      <w:pPr>
        <w:ind w:left="864" w:hanging="360"/>
      </w:pPr>
      <w:rPr>
        <w:rFonts w:ascii="Symbol" w:hAnsi="Symbol" w:hint="default"/>
      </w:rPr>
    </w:lvl>
    <w:lvl w:ilvl="1" w:tplc="10090003" w:tentative="1">
      <w:start w:val="1"/>
      <w:numFmt w:val="bullet"/>
      <w:lvlText w:val="o"/>
      <w:lvlJc w:val="left"/>
      <w:pPr>
        <w:ind w:left="1584" w:hanging="360"/>
      </w:pPr>
      <w:rPr>
        <w:rFonts w:ascii="Courier New" w:hAnsi="Courier New" w:cs="Courier New" w:hint="default"/>
      </w:rPr>
    </w:lvl>
    <w:lvl w:ilvl="2" w:tplc="10090005" w:tentative="1">
      <w:start w:val="1"/>
      <w:numFmt w:val="bullet"/>
      <w:lvlText w:val=""/>
      <w:lvlJc w:val="left"/>
      <w:pPr>
        <w:ind w:left="2304" w:hanging="360"/>
      </w:pPr>
      <w:rPr>
        <w:rFonts w:ascii="Wingdings" w:hAnsi="Wingdings" w:hint="default"/>
      </w:rPr>
    </w:lvl>
    <w:lvl w:ilvl="3" w:tplc="10090001" w:tentative="1">
      <w:start w:val="1"/>
      <w:numFmt w:val="bullet"/>
      <w:lvlText w:val=""/>
      <w:lvlJc w:val="left"/>
      <w:pPr>
        <w:ind w:left="3024" w:hanging="360"/>
      </w:pPr>
      <w:rPr>
        <w:rFonts w:ascii="Symbol" w:hAnsi="Symbol" w:hint="default"/>
      </w:rPr>
    </w:lvl>
    <w:lvl w:ilvl="4" w:tplc="10090003" w:tentative="1">
      <w:start w:val="1"/>
      <w:numFmt w:val="bullet"/>
      <w:lvlText w:val="o"/>
      <w:lvlJc w:val="left"/>
      <w:pPr>
        <w:ind w:left="3744" w:hanging="360"/>
      </w:pPr>
      <w:rPr>
        <w:rFonts w:ascii="Courier New" w:hAnsi="Courier New" w:cs="Courier New" w:hint="default"/>
      </w:rPr>
    </w:lvl>
    <w:lvl w:ilvl="5" w:tplc="10090005" w:tentative="1">
      <w:start w:val="1"/>
      <w:numFmt w:val="bullet"/>
      <w:lvlText w:val=""/>
      <w:lvlJc w:val="left"/>
      <w:pPr>
        <w:ind w:left="4464" w:hanging="360"/>
      </w:pPr>
      <w:rPr>
        <w:rFonts w:ascii="Wingdings" w:hAnsi="Wingdings" w:hint="default"/>
      </w:rPr>
    </w:lvl>
    <w:lvl w:ilvl="6" w:tplc="10090001" w:tentative="1">
      <w:start w:val="1"/>
      <w:numFmt w:val="bullet"/>
      <w:lvlText w:val=""/>
      <w:lvlJc w:val="left"/>
      <w:pPr>
        <w:ind w:left="5184" w:hanging="360"/>
      </w:pPr>
      <w:rPr>
        <w:rFonts w:ascii="Symbol" w:hAnsi="Symbol" w:hint="default"/>
      </w:rPr>
    </w:lvl>
    <w:lvl w:ilvl="7" w:tplc="10090003" w:tentative="1">
      <w:start w:val="1"/>
      <w:numFmt w:val="bullet"/>
      <w:lvlText w:val="o"/>
      <w:lvlJc w:val="left"/>
      <w:pPr>
        <w:ind w:left="5904" w:hanging="360"/>
      </w:pPr>
      <w:rPr>
        <w:rFonts w:ascii="Courier New" w:hAnsi="Courier New" w:cs="Courier New" w:hint="default"/>
      </w:rPr>
    </w:lvl>
    <w:lvl w:ilvl="8" w:tplc="10090005" w:tentative="1">
      <w:start w:val="1"/>
      <w:numFmt w:val="bullet"/>
      <w:lvlText w:val=""/>
      <w:lvlJc w:val="left"/>
      <w:pPr>
        <w:ind w:left="6624" w:hanging="360"/>
      </w:pPr>
      <w:rPr>
        <w:rFonts w:ascii="Wingdings" w:hAnsi="Wingdings" w:hint="default"/>
      </w:rPr>
    </w:lvl>
  </w:abstractNum>
  <w:abstractNum w:abstractNumId="29" w15:restartNumberingAfterBreak="0">
    <w:nsid w:val="70FD5D6D"/>
    <w:multiLevelType w:val="multilevel"/>
    <w:tmpl w:val="B83AF6F0"/>
    <w:lvl w:ilvl="0">
      <w:start w:val="1"/>
      <w:numFmt w:val="decimal"/>
      <w:lvlText w:val="%1."/>
      <w:lvlJc w:val="left"/>
      <w:pPr>
        <w:ind w:left="864" w:hanging="360"/>
      </w:pPr>
      <w:rPr>
        <w:rFonts w:hint="default"/>
      </w:rPr>
    </w:lvl>
    <w:lvl w:ilvl="1" w:tentative="1">
      <w:start w:val="1"/>
      <w:numFmt w:val="bullet"/>
      <w:lvlText w:val="o"/>
      <w:lvlJc w:val="left"/>
      <w:pPr>
        <w:ind w:left="1584" w:hanging="360"/>
      </w:pPr>
      <w:rPr>
        <w:rFonts w:ascii="Courier New" w:hAnsi="Courier New" w:cs="Courier New" w:hint="default"/>
      </w:rPr>
    </w:lvl>
    <w:lvl w:ilvl="2" w:tentative="1">
      <w:start w:val="1"/>
      <w:numFmt w:val="bullet"/>
      <w:lvlText w:val=""/>
      <w:lvlJc w:val="left"/>
      <w:pPr>
        <w:ind w:left="2304" w:hanging="360"/>
      </w:pPr>
      <w:rPr>
        <w:rFonts w:ascii="Wingdings" w:hAnsi="Wingdings" w:hint="default"/>
      </w:rPr>
    </w:lvl>
    <w:lvl w:ilvl="3" w:tentative="1">
      <w:start w:val="1"/>
      <w:numFmt w:val="bullet"/>
      <w:lvlText w:val=""/>
      <w:lvlJc w:val="left"/>
      <w:pPr>
        <w:ind w:left="3024" w:hanging="360"/>
      </w:pPr>
      <w:rPr>
        <w:rFonts w:ascii="Symbol" w:hAnsi="Symbol" w:hint="default"/>
      </w:rPr>
    </w:lvl>
    <w:lvl w:ilvl="4" w:tentative="1">
      <w:start w:val="1"/>
      <w:numFmt w:val="bullet"/>
      <w:lvlText w:val="o"/>
      <w:lvlJc w:val="left"/>
      <w:pPr>
        <w:ind w:left="3744" w:hanging="360"/>
      </w:pPr>
      <w:rPr>
        <w:rFonts w:ascii="Courier New" w:hAnsi="Courier New" w:cs="Courier New" w:hint="default"/>
      </w:rPr>
    </w:lvl>
    <w:lvl w:ilvl="5" w:tentative="1">
      <w:start w:val="1"/>
      <w:numFmt w:val="bullet"/>
      <w:lvlText w:val=""/>
      <w:lvlJc w:val="left"/>
      <w:pPr>
        <w:ind w:left="4464" w:hanging="360"/>
      </w:pPr>
      <w:rPr>
        <w:rFonts w:ascii="Wingdings" w:hAnsi="Wingdings" w:hint="default"/>
      </w:rPr>
    </w:lvl>
    <w:lvl w:ilvl="6" w:tentative="1">
      <w:start w:val="1"/>
      <w:numFmt w:val="bullet"/>
      <w:lvlText w:val=""/>
      <w:lvlJc w:val="left"/>
      <w:pPr>
        <w:ind w:left="5184" w:hanging="360"/>
      </w:pPr>
      <w:rPr>
        <w:rFonts w:ascii="Symbol" w:hAnsi="Symbol" w:hint="default"/>
      </w:rPr>
    </w:lvl>
    <w:lvl w:ilvl="7" w:tentative="1">
      <w:start w:val="1"/>
      <w:numFmt w:val="bullet"/>
      <w:lvlText w:val="o"/>
      <w:lvlJc w:val="left"/>
      <w:pPr>
        <w:ind w:left="5904" w:hanging="360"/>
      </w:pPr>
      <w:rPr>
        <w:rFonts w:ascii="Courier New" w:hAnsi="Courier New" w:cs="Courier New" w:hint="default"/>
      </w:rPr>
    </w:lvl>
    <w:lvl w:ilvl="8" w:tentative="1">
      <w:start w:val="1"/>
      <w:numFmt w:val="bullet"/>
      <w:lvlText w:val=""/>
      <w:lvlJc w:val="left"/>
      <w:pPr>
        <w:ind w:left="6624" w:hanging="360"/>
      </w:pPr>
      <w:rPr>
        <w:rFonts w:ascii="Wingdings" w:hAnsi="Wingdings" w:hint="default"/>
      </w:rPr>
    </w:lvl>
  </w:abstractNum>
  <w:abstractNum w:abstractNumId="30" w15:restartNumberingAfterBreak="0">
    <w:nsid w:val="717A315C"/>
    <w:multiLevelType w:val="multilevel"/>
    <w:tmpl w:val="8A926638"/>
    <w:lvl w:ilvl="0">
      <w:start w:val="1"/>
      <w:numFmt w:val="decimal"/>
      <w:lvlText w:val="%1."/>
      <w:lvlJc w:val="left"/>
      <w:pPr>
        <w:ind w:left="864" w:hanging="360"/>
      </w:pPr>
      <w:rPr>
        <w:rFonts w:hint="default"/>
      </w:rPr>
    </w:lvl>
    <w:lvl w:ilvl="1" w:tentative="1">
      <w:start w:val="1"/>
      <w:numFmt w:val="bullet"/>
      <w:lvlText w:val="o"/>
      <w:lvlJc w:val="left"/>
      <w:pPr>
        <w:ind w:left="1584" w:hanging="360"/>
      </w:pPr>
      <w:rPr>
        <w:rFonts w:ascii="Courier New" w:hAnsi="Courier New" w:cs="Courier New" w:hint="default"/>
      </w:rPr>
    </w:lvl>
    <w:lvl w:ilvl="2" w:tentative="1">
      <w:start w:val="1"/>
      <w:numFmt w:val="bullet"/>
      <w:lvlText w:val=""/>
      <w:lvlJc w:val="left"/>
      <w:pPr>
        <w:ind w:left="2304" w:hanging="360"/>
      </w:pPr>
      <w:rPr>
        <w:rFonts w:ascii="Wingdings" w:hAnsi="Wingdings" w:hint="default"/>
      </w:rPr>
    </w:lvl>
    <w:lvl w:ilvl="3" w:tentative="1">
      <w:start w:val="1"/>
      <w:numFmt w:val="bullet"/>
      <w:lvlText w:val=""/>
      <w:lvlJc w:val="left"/>
      <w:pPr>
        <w:ind w:left="3024" w:hanging="360"/>
      </w:pPr>
      <w:rPr>
        <w:rFonts w:ascii="Symbol" w:hAnsi="Symbol" w:hint="default"/>
      </w:rPr>
    </w:lvl>
    <w:lvl w:ilvl="4" w:tentative="1">
      <w:start w:val="1"/>
      <w:numFmt w:val="bullet"/>
      <w:lvlText w:val="o"/>
      <w:lvlJc w:val="left"/>
      <w:pPr>
        <w:ind w:left="3744" w:hanging="360"/>
      </w:pPr>
      <w:rPr>
        <w:rFonts w:ascii="Courier New" w:hAnsi="Courier New" w:cs="Courier New" w:hint="default"/>
      </w:rPr>
    </w:lvl>
    <w:lvl w:ilvl="5" w:tentative="1">
      <w:start w:val="1"/>
      <w:numFmt w:val="bullet"/>
      <w:lvlText w:val=""/>
      <w:lvlJc w:val="left"/>
      <w:pPr>
        <w:ind w:left="4464" w:hanging="360"/>
      </w:pPr>
      <w:rPr>
        <w:rFonts w:ascii="Wingdings" w:hAnsi="Wingdings" w:hint="default"/>
      </w:rPr>
    </w:lvl>
    <w:lvl w:ilvl="6" w:tentative="1">
      <w:start w:val="1"/>
      <w:numFmt w:val="bullet"/>
      <w:lvlText w:val=""/>
      <w:lvlJc w:val="left"/>
      <w:pPr>
        <w:ind w:left="5184" w:hanging="360"/>
      </w:pPr>
      <w:rPr>
        <w:rFonts w:ascii="Symbol" w:hAnsi="Symbol" w:hint="default"/>
      </w:rPr>
    </w:lvl>
    <w:lvl w:ilvl="7" w:tentative="1">
      <w:start w:val="1"/>
      <w:numFmt w:val="bullet"/>
      <w:lvlText w:val="o"/>
      <w:lvlJc w:val="left"/>
      <w:pPr>
        <w:ind w:left="5904" w:hanging="360"/>
      </w:pPr>
      <w:rPr>
        <w:rFonts w:ascii="Courier New" w:hAnsi="Courier New" w:cs="Courier New" w:hint="default"/>
      </w:rPr>
    </w:lvl>
    <w:lvl w:ilvl="8" w:tentative="1">
      <w:start w:val="1"/>
      <w:numFmt w:val="bullet"/>
      <w:lvlText w:val=""/>
      <w:lvlJc w:val="left"/>
      <w:pPr>
        <w:ind w:left="6624" w:hanging="360"/>
      </w:pPr>
      <w:rPr>
        <w:rFonts w:ascii="Wingdings" w:hAnsi="Wingdings" w:hint="default"/>
      </w:rPr>
    </w:lvl>
  </w:abstractNum>
  <w:abstractNum w:abstractNumId="31" w15:restartNumberingAfterBreak="0">
    <w:nsid w:val="7C912767"/>
    <w:multiLevelType w:val="multilevel"/>
    <w:tmpl w:val="B4AE2A08"/>
    <w:lvl w:ilvl="0">
      <w:start w:val="1"/>
      <w:numFmt w:val="decimal"/>
      <w:lvlText w:val="%1."/>
      <w:lvlJc w:val="left"/>
      <w:pPr>
        <w:ind w:left="864" w:hanging="360"/>
      </w:pPr>
      <w:rPr>
        <w:rFonts w:hint="default"/>
      </w:rPr>
    </w:lvl>
    <w:lvl w:ilvl="1" w:tentative="1">
      <w:start w:val="1"/>
      <w:numFmt w:val="bullet"/>
      <w:lvlText w:val="o"/>
      <w:lvlJc w:val="left"/>
      <w:pPr>
        <w:ind w:left="1584" w:hanging="360"/>
      </w:pPr>
      <w:rPr>
        <w:rFonts w:ascii="Courier New" w:hAnsi="Courier New" w:cs="Courier New" w:hint="default"/>
      </w:rPr>
    </w:lvl>
    <w:lvl w:ilvl="2" w:tentative="1">
      <w:start w:val="1"/>
      <w:numFmt w:val="bullet"/>
      <w:lvlText w:val=""/>
      <w:lvlJc w:val="left"/>
      <w:pPr>
        <w:ind w:left="2304" w:hanging="360"/>
      </w:pPr>
      <w:rPr>
        <w:rFonts w:ascii="Wingdings" w:hAnsi="Wingdings" w:hint="default"/>
      </w:rPr>
    </w:lvl>
    <w:lvl w:ilvl="3" w:tentative="1">
      <w:start w:val="1"/>
      <w:numFmt w:val="bullet"/>
      <w:lvlText w:val=""/>
      <w:lvlJc w:val="left"/>
      <w:pPr>
        <w:ind w:left="3024" w:hanging="360"/>
      </w:pPr>
      <w:rPr>
        <w:rFonts w:ascii="Symbol" w:hAnsi="Symbol" w:hint="default"/>
      </w:rPr>
    </w:lvl>
    <w:lvl w:ilvl="4" w:tentative="1">
      <w:start w:val="1"/>
      <w:numFmt w:val="bullet"/>
      <w:lvlText w:val="o"/>
      <w:lvlJc w:val="left"/>
      <w:pPr>
        <w:ind w:left="3744" w:hanging="360"/>
      </w:pPr>
      <w:rPr>
        <w:rFonts w:ascii="Courier New" w:hAnsi="Courier New" w:cs="Courier New" w:hint="default"/>
      </w:rPr>
    </w:lvl>
    <w:lvl w:ilvl="5" w:tentative="1">
      <w:start w:val="1"/>
      <w:numFmt w:val="bullet"/>
      <w:lvlText w:val=""/>
      <w:lvlJc w:val="left"/>
      <w:pPr>
        <w:ind w:left="4464" w:hanging="360"/>
      </w:pPr>
      <w:rPr>
        <w:rFonts w:ascii="Wingdings" w:hAnsi="Wingdings" w:hint="default"/>
      </w:rPr>
    </w:lvl>
    <w:lvl w:ilvl="6" w:tentative="1">
      <w:start w:val="1"/>
      <w:numFmt w:val="bullet"/>
      <w:lvlText w:val=""/>
      <w:lvlJc w:val="left"/>
      <w:pPr>
        <w:ind w:left="5184" w:hanging="360"/>
      </w:pPr>
      <w:rPr>
        <w:rFonts w:ascii="Symbol" w:hAnsi="Symbol" w:hint="default"/>
      </w:rPr>
    </w:lvl>
    <w:lvl w:ilvl="7" w:tentative="1">
      <w:start w:val="1"/>
      <w:numFmt w:val="bullet"/>
      <w:lvlText w:val="o"/>
      <w:lvlJc w:val="left"/>
      <w:pPr>
        <w:ind w:left="5904" w:hanging="360"/>
      </w:pPr>
      <w:rPr>
        <w:rFonts w:ascii="Courier New" w:hAnsi="Courier New" w:cs="Courier New" w:hint="default"/>
      </w:rPr>
    </w:lvl>
    <w:lvl w:ilvl="8" w:tentative="1">
      <w:start w:val="1"/>
      <w:numFmt w:val="bullet"/>
      <w:lvlText w:val=""/>
      <w:lvlJc w:val="left"/>
      <w:pPr>
        <w:ind w:left="6624" w:hanging="360"/>
      </w:pPr>
      <w:rPr>
        <w:rFonts w:ascii="Wingdings" w:hAnsi="Wingdings" w:hint="default"/>
      </w:rPr>
    </w:lvl>
  </w:abstractNum>
  <w:num w:numId="1" w16cid:durableId="1966740129">
    <w:abstractNumId w:val="9"/>
  </w:num>
  <w:num w:numId="2" w16cid:durableId="1853521354">
    <w:abstractNumId w:val="10"/>
  </w:num>
  <w:num w:numId="3" w16cid:durableId="1882010380">
    <w:abstractNumId w:val="9"/>
  </w:num>
  <w:num w:numId="4" w16cid:durableId="1549024058">
    <w:abstractNumId w:val="18"/>
  </w:num>
  <w:num w:numId="5" w16cid:durableId="1167943150">
    <w:abstractNumId w:val="28"/>
  </w:num>
  <w:num w:numId="6" w16cid:durableId="89088790">
    <w:abstractNumId w:val="0"/>
  </w:num>
  <w:num w:numId="7" w16cid:durableId="1497961807">
    <w:abstractNumId w:val="25"/>
  </w:num>
  <w:num w:numId="8" w16cid:durableId="517700667">
    <w:abstractNumId w:val="23"/>
  </w:num>
  <w:num w:numId="9" w16cid:durableId="1911040068">
    <w:abstractNumId w:val="14"/>
  </w:num>
  <w:num w:numId="10" w16cid:durableId="1716462405">
    <w:abstractNumId w:val="24"/>
  </w:num>
  <w:num w:numId="11" w16cid:durableId="1240598301">
    <w:abstractNumId w:val="16"/>
  </w:num>
  <w:num w:numId="12" w16cid:durableId="1033577736">
    <w:abstractNumId w:val="5"/>
  </w:num>
  <w:num w:numId="13" w16cid:durableId="287783272">
    <w:abstractNumId w:val="11"/>
  </w:num>
  <w:num w:numId="14" w16cid:durableId="1047530109">
    <w:abstractNumId w:val="1"/>
  </w:num>
  <w:num w:numId="15" w16cid:durableId="1766993412">
    <w:abstractNumId w:val="8"/>
  </w:num>
  <w:num w:numId="16" w16cid:durableId="1464956886">
    <w:abstractNumId w:val="13"/>
  </w:num>
  <w:num w:numId="17" w16cid:durableId="1500391876">
    <w:abstractNumId w:val="29"/>
  </w:num>
  <w:num w:numId="18" w16cid:durableId="51543441">
    <w:abstractNumId w:val="31"/>
  </w:num>
  <w:num w:numId="19" w16cid:durableId="1360887372">
    <w:abstractNumId w:val="6"/>
  </w:num>
  <w:num w:numId="20" w16cid:durableId="75254065">
    <w:abstractNumId w:val="20"/>
  </w:num>
  <w:num w:numId="21" w16cid:durableId="1559440949">
    <w:abstractNumId w:val="7"/>
  </w:num>
  <w:num w:numId="22" w16cid:durableId="71239662">
    <w:abstractNumId w:val="4"/>
  </w:num>
  <w:num w:numId="23" w16cid:durableId="1692609843">
    <w:abstractNumId w:val="21"/>
  </w:num>
  <w:num w:numId="24" w16cid:durableId="1470591861">
    <w:abstractNumId w:val="12"/>
  </w:num>
  <w:num w:numId="25" w16cid:durableId="866067003">
    <w:abstractNumId w:val="27"/>
  </w:num>
  <w:num w:numId="26" w16cid:durableId="471680620">
    <w:abstractNumId w:val="30"/>
  </w:num>
  <w:num w:numId="27" w16cid:durableId="1770539587">
    <w:abstractNumId w:val="15"/>
  </w:num>
  <w:num w:numId="28" w16cid:durableId="1332754658">
    <w:abstractNumId w:val="2"/>
  </w:num>
  <w:num w:numId="29" w16cid:durableId="445857719">
    <w:abstractNumId w:val="3"/>
  </w:num>
  <w:num w:numId="30" w16cid:durableId="1325936059">
    <w:abstractNumId w:val="19"/>
  </w:num>
  <w:num w:numId="31" w16cid:durableId="1084301969">
    <w:abstractNumId w:val="26"/>
  </w:num>
  <w:num w:numId="32" w16cid:durableId="1488134567">
    <w:abstractNumId w:val="17"/>
  </w:num>
  <w:num w:numId="33" w16cid:durableId="2043751164">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embedSystemFonts/>
  <w:activeWritingStyle w:appName="MSWord" w:lang="fr-CA" w:vendorID="64" w:dllVersion="6" w:nlCheck="1" w:checkStyle="0"/>
  <w:activeWritingStyle w:appName="MSWord" w:lang="en-US" w:vendorID="64" w:dllVersion="6" w:nlCheck="1" w:checkStyle="1"/>
  <w:activeWritingStyle w:appName="MSWord" w:lang="en-CA" w:vendorID="64" w:dllVersion="6" w:nlCheck="1" w:checkStyle="1"/>
  <w:activeWritingStyle w:appName="MSWord" w:lang="en-CA"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71C"/>
    <w:rsid w:val="000000BE"/>
    <w:rsid w:val="00000F6A"/>
    <w:rsid w:val="00001330"/>
    <w:rsid w:val="0000172F"/>
    <w:rsid w:val="000052F0"/>
    <w:rsid w:val="0000634A"/>
    <w:rsid w:val="0000642E"/>
    <w:rsid w:val="00006697"/>
    <w:rsid w:val="00006726"/>
    <w:rsid w:val="00006ABD"/>
    <w:rsid w:val="00006B9C"/>
    <w:rsid w:val="00007701"/>
    <w:rsid w:val="00007EB2"/>
    <w:rsid w:val="000100D7"/>
    <w:rsid w:val="0001176C"/>
    <w:rsid w:val="00011E1C"/>
    <w:rsid w:val="0001255F"/>
    <w:rsid w:val="00012D6F"/>
    <w:rsid w:val="00012F50"/>
    <w:rsid w:val="0001375F"/>
    <w:rsid w:val="00014165"/>
    <w:rsid w:val="00014921"/>
    <w:rsid w:val="0001497C"/>
    <w:rsid w:val="000157AA"/>
    <w:rsid w:val="000157EA"/>
    <w:rsid w:val="00015BD3"/>
    <w:rsid w:val="00015E07"/>
    <w:rsid w:val="000161FB"/>
    <w:rsid w:val="000163B2"/>
    <w:rsid w:val="00016A73"/>
    <w:rsid w:val="000202D5"/>
    <w:rsid w:val="00020E56"/>
    <w:rsid w:val="00021BC0"/>
    <w:rsid w:val="00021DF1"/>
    <w:rsid w:val="00022A1A"/>
    <w:rsid w:val="00023208"/>
    <w:rsid w:val="00023964"/>
    <w:rsid w:val="0002412C"/>
    <w:rsid w:val="00024176"/>
    <w:rsid w:val="000246D8"/>
    <w:rsid w:val="00025071"/>
    <w:rsid w:val="000259BD"/>
    <w:rsid w:val="00025D0B"/>
    <w:rsid w:val="00025FFC"/>
    <w:rsid w:val="0003013D"/>
    <w:rsid w:val="000319EF"/>
    <w:rsid w:val="0003200D"/>
    <w:rsid w:val="000320DA"/>
    <w:rsid w:val="00032D33"/>
    <w:rsid w:val="000339D2"/>
    <w:rsid w:val="0003586B"/>
    <w:rsid w:val="00035971"/>
    <w:rsid w:val="00036306"/>
    <w:rsid w:val="0003653F"/>
    <w:rsid w:val="00036635"/>
    <w:rsid w:val="00036959"/>
    <w:rsid w:val="00036BCF"/>
    <w:rsid w:val="00037005"/>
    <w:rsid w:val="00037E61"/>
    <w:rsid w:val="00040173"/>
    <w:rsid w:val="0004070F"/>
    <w:rsid w:val="00041A8C"/>
    <w:rsid w:val="00041F42"/>
    <w:rsid w:val="00042F53"/>
    <w:rsid w:val="0004398D"/>
    <w:rsid w:val="00043EB2"/>
    <w:rsid w:val="0004546F"/>
    <w:rsid w:val="0004699A"/>
    <w:rsid w:val="00046FCF"/>
    <w:rsid w:val="000476D5"/>
    <w:rsid w:val="00050862"/>
    <w:rsid w:val="00050F09"/>
    <w:rsid w:val="00051CC8"/>
    <w:rsid w:val="00052229"/>
    <w:rsid w:val="00053301"/>
    <w:rsid w:val="0005344A"/>
    <w:rsid w:val="00053E81"/>
    <w:rsid w:val="00056CAD"/>
    <w:rsid w:val="00057F62"/>
    <w:rsid w:val="00060316"/>
    <w:rsid w:val="0006079D"/>
    <w:rsid w:val="00061769"/>
    <w:rsid w:val="00061D32"/>
    <w:rsid w:val="0006241E"/>
    <w:rsid w:val="00062833"/>
    <w:rsid w:val="00062BD6"/>
    <w:rsid w:val="00062BE6"/>
    <w:rsid w:val="00063B2C"/>
    <w:rsid w:val="000647BE"/>
    <w:rsid w:val="00064853"/>
    <w:rsid w:val="00064DE1"/>
    <w:rsid w:val="00065958"/>
    <w:rsid w:val="00065B16"/>
    <w:rsid w:val="0006751D"/>
    <w:rsid w:val="00070395"/>
    <w:rsid w:val="000703F1"/>
    <w:rsid w:val="00070803"/>
    <w:rsid w:val="00070886"/>
    <w:rsid w:val="000717DD"/>
    <w:rsid w:val="00072265"/>
    <w:rsid w:val="000737F2"/>
    <w:rsid w:val="000746A7"/>
    <w:rsid w:val="00074E94"/>
    <w:rsid w:val="00075AD4"/>
    <w:rsid w:val="00076834"/>
    <w:rsid w:val="00076CA9"/>
    <w:rsid w:val="00076E2D"/>
    <w:rsid w:val="00076EAB"/>
    <w:rsid w:val="000770B4"/>
    <w:rsid w:val="000778BA"/>
    <w:rsid w:val="00080289"/>
    <w:rsid w:val="000805D5"/>
    <w:rsid w:val="00081FC5"/>
    <w:rsid w:val="000823D8"/>
    <w:rsid w:val="00082619"/>
    <w:rsid w:val="00083959"/>
    <w:rsid w:val="0008522A"/>
    <w:rsid w:val="00085A68"/>
    <w:rsid w:val="00085F75"/>
    <w:rsid w:val="000860E3"/>
    <w:rsid w:val="00086DC4"/>
    <w:rsid w:val="00086E92"/>
    <w:rsid w:val="0008704D"/>
    <w:rsid w:val="00087542"/>
    <w:rsid w:val="0008797B"/>
    <w:rsid w:val="000879D5"/>
    <w:rsid w:val="00090CE2"/>
    <w:rsid w:val="00091155"/>
    <w:rsid w:val="00091A0C"/>
    <w:rsid w:val="000940A9"/>
    <w:rsid w:val="00094168"/>
    <w:rsid w:val="00094307"/>
    <w:rsid w:val="00094B1A"/>
    <w:rsid w:val="00094F7A"/>
    <w:rsid w:val="0009507D"/>
    <w:rsid w:val="00095741"/>
    <w:rsid w:val="00096505"/>
    <w:rsid w:val="00096ACA"/>
    <w:rsid w:val="00097017"/>
    <w:rsid w:val="000A302E"/>
    <w:rsid w:val="000A434C"/>
    <w:rsid w:val="000A43DD"/>
    <w:rsid w:val="000A4563"/>
    <w:rsid w:val="000A49C2"/>
    <w:rsid w:val="000A4B74"/>
    <w:rsid w:val="000A5370"/>
    <w:rsid w:val="000A5C11"/>
    <w:rsid w:val="000A5ECB"/>
    <w:rsid w:val="000A63A1"/>
    <w:rsid w:val="000A655C"/>
    <w:rsid w:val="000A7DAA"/>
    <w:rsid w:val="000B1214"/>
    <w:rsid w:val="000B1DC4"/>
    <w:rsid w:val="000B28D7"/>
    <w:rsid w:val="000B2C55"/>
    <w:rsid w:val="000B35A1"/>
    <w:rsid w:val="000B3F69"/>
    <w:rsid w:val="000B5756"/>
    <w:rsid w:val="000B5B83"/>
    <w:rsid w:val="000B5EC2"/>
    <w:rsid w:val="000B65EC"/>
    <w:rsid w:val="000B73E3"/>
    <w:rsid w:val="000B77A2"/>
    <w:rsid w:val="000B7834"/>
    <w:rsid w:val="000C0A83"/>
    <w:rsid w:val="000C0BB6"/>
    <w:rsid w:val="000C1882"/>
    <w:rsid w:val="000C196B"/>
    <w:rsid w:val="000C40DF"/>
    <w:rsid w:val="000C4541"/>
    <w:rsid w:val="000C4E12"/>
    <w:rsid w:val="000C5E93"/>
    <w:rsid w:val="000C69C4"/>
    <w:rsid w:val="000C707C"/>
    <w:rsid w:val="000C7DA6"/>
    <w:rsid w:val="000D090E"/>
    <w:rsid w:val="000D1400"/>
    <w:rsid w:val="000D15E1"/>
    <w:rsid w:val="000D1A1A"/>
    <w:rsid w:val="000D1C92"/>
    <w:rsid w:val="000D278C"/>
    <w:rsid w:val="000D2B71"/>
    <w:rsid w:val="000D3BA1"/>
    <w:rsid w:val="000D5135"/>
    <w:rsid w:val="000D5E44"/>
    <w:rsid w:val="000D699A"/>
    <w:rsid w:val="000E07E6"/>
    <w:rsid w:val="000E10F8"/>
    <w:rsid w:val="000E22EE"/>
    <w:rsid w:val="000E25AB"/>
    <w:rsid w:val="000E39AA"/>
    <w:rsid w:val="000E4871"/>
    <w:rsid w:val="000E4A59"/>
    <w:rsid w:val="000E4AF4"/>
    <w:rsid w:val="000E5AE5"/>
    <w:rsid w:val="000E600E"/>
    <w:rsid w:val="000E651C"/>
    <w:rsid w:val="000E7272"/>
    <w:rsid w:val="000E7E22"/>
    <w:rsid w:val="000F0EF6"/>
    <w:rsid w:val="000F2946"/>
    <w:rsid w:val="000F2E80"/>
    <w:rsid w:val="000F4335"/>
    <w:rsid w:val="000F6333"/>
    <w:rsid w:val="000F636B"/>
    <w:rsid w:val="000F6E3B"/>
    <w:rsid w:val="000F6EBD"/>
    <w:rsid w:val="000F7824"/>
    <w:rsid w:val="00100736"/>
    <w:rsid w:val="00101A11"/>
    <w:rsid w:val="0010361E"/>
    <w:rsid w:val="001037BA"/>
    <w:rsid w:val="00103CA3"/>
    <w:rsid w:val="00104519"/>
    <w:rsid w:val="0011080C"/>
    <w:rsid w:val="001113C3"/>
    <w:rsid w:val="00111F59"/>
    <w:rsid w:val="001120E8"/>
    <w:rsid w:val="0011227A"/>
    <w:rsid w:val="00112772"/>
    <w:rsid w:val="0011407B"/>
    <w:rsid w:val="00114634"/>
    <w:rsid w:val="00114F85"/>
    <w:rsid w:val="001163A7"/>
    <w:rsid w:val="00117416"/>
    <w:rsid w:val="0012047B"/>
    <w:rsid w:val="001204C5"/>
    <w:rsid w:val="00120B73"/>
    <w:rsid w:val="00121361"/>
    <w:rsid w:val="00122332"/>
    <w:rsid w:val="00122D6F"/>
    <w:rsid w:val="00122EC4"/>
    <w:rsid w:val="00122EC8"/>
    <w:rsid w:val="00124F98"/>
    <w:rsid w:val="0012534A"/>
    <w:rsid w:val="00127F75"/>
    <w:rsid w:val="00130189"/>
    <w:rsid w:val="0013030F"/>
    <w:rsid w:val="00130718"/>
    <w:rsid w:val="0013109F"/>
    <w:rsid w:val="001312D9"/>
    <w:rsid w:val="0013138B"/>
    <w:rsid w:val="00132546"/>
    <w:rsid w:val="00132D96"/>
    <w:rsid w:val="001331BD"/>
    <w:rsid w:val="001336B4"/>
    <w:rsid w:val="00135C18"/>
    <w:rsid w:val="001367CC"/>
    <w:rsid w:val="00141402"/>
    <w:rsid w:val="001425AD"/>
    <w:rsid w:val="00142B5D"/>
    <w:rsid w:val="001433DF"/>
    <w:rsid w:val="00143431"/>
    <w:rsid w:val="0014407F"/>
    <w:rsid w:val="00145D8B"/>
    <w:rsid w:val="001462C5"/>
    <w:rsid w:val="00147682"/>
    <w:rsid w:val="00147B38"/>
    <w:rsid w:val="00147E7D"/>
    <w:rsid w:val="00151791"/>
    <w:rsid w:val="00151D03"/>
    <w:rsid w:val="00151D64"/>
    <w:rsid w:val="001543EC"/>
    <w:rsid w:val="001547AF"/>
    <w:rsid w:val="001567C2"/>
    <w:rsid w:val="00157022"/>
    <w:rsid w:val="00157032"/>
    <w:rsid w:val="001573B2"/>
    <w:rsid w:val="001579F9"/>
    <w:rsid w:val="001609F6"/>
    <w:rsid w:val="00161598"/>
    <w:rsid w:val="00162DF1"/>
    <w:rsid w:val="001632FE"/>
    <w:rsid w:val="00163D35"/>
    <w:rsid w:val="00163DAF"/>
    <w:rsid w:val="00165A85"/>
    <w:rsid w:val="00165D28"/>
    <w:rsid w:val="0016635A"/>
    <w:rsid w:val="001673A8"/>
    <w:rsid w:val="00167B0D"/>
    <w:rsid w:val="0017062A"/>
    <w:rsid w:val="001723EE"/>
    <w:rsid w:val="00172AC6"/>
    <w:rsid w:val="00173034"/>
    <w:rsid w:val="0017364C"/>
    <w:rsid w:val="00176C18"/>
    <w:rsid w:val="00176C5D"/>
    <w:rsid w:val="00177506"/>
    <w:rsid w:val="00177775"/>
    <w:rsid w:val="00177BCF"/>
    <w:rsid w:val="00180172"/>
    <w:rsid w:val="001803AE"/>
    <w:rsid w:val="001807B4"/>
    <w:rsid w:val="00180C25"/>
    <w:rsid w:val="00182B2F"/>
    <w:rsid w:val="00182DF7"/>
    <w:rsid w:val="00182F0D"/>
    <w:rsid w:val="00183999"/>
    <w:rsid w:val="00186B14"/>
    <w:rsid w:val="00186BAC"/>
    <w:rsid w:val="00186D17"/>
    <w:rsid w:val="00186DCB"/>
    <w:rsid w:val="00186EF5"/>
    <w:rsid w:val="00186FD9"/>
    <w:rsid w:val="001873D5"/>
    <w:rsid w:val="0018765D"/>
    <w:rsid w:val="00187CFF"/>
    <w:rsid w:val="00187D9B"/>
    <w:rsid w:val="00190A02"/>
    <w:rsid w:val="00191C74"/>
    <w:rsid w:val="00192E3C"/>
    <w:rsid w:val="00194221"/>
    <w:rsid w:val="001955EF"/>
    <w:rsid w:val="001A0446"/>
    <w:rsid w:val="001A16F4"/>
    <w:rsid w:val="001A2645"/>
    <w:rsid w:val="001A398B"/>
    <w:rsid w:val="001A3F43"/>
    <w:rsid w:val="001A3FBB"/>
    <w:rsid w:val="001A4B40"/>
    <w:rsid w:val="001A500D"/>
    <w:rsid w:val="001A527E"/>
    <w:rsid w:val="001A5D63"/>
    <w:rsid w:val="001A7EFA"/>
    <w:rsid w:val="001B11AA"/>
    <w:rsid w:val="001B1C92"/>
    <w:rsid w:val="001B2463"/>
    <w:rsid w:val="001B264A"/>
    <w:rsid w:val="001B40F8"/>
    <w:rsid w:val="001B4E83"/>
    <w:rsid w:val="001B5828"/>
    <w:rsid w:val="001B6247"/>
    <w:rsid w:val="001B6950"/>
    <w:rsid w:val="001B6EF2"/>
    <w:rsid w:val="001B71F5"/>
    <w:rsid w:val="001C1CCC"/>
    <w:rsid w:val="001C3D36"/>
    <w:rsid w:val="001C5271"/>
    <w:rsid w:val="001C6C60"/>
    <w:rsid w:val="001C7636"/>
    <w:rsid w:val="001D2652"/>
    <w:rsid w:val="001D2708"/>
    <w:rsid w:val="001D2863"/>
    <w:rsid w:val="001D3CAD"/>
    <w:rsid w:val="001D413A"/>
    <w:rsid w:val="001D4593"/>
    <w:rsid w:val="001D5E03"/>
    <w:rsid w:val="001D7B7D"/>
    <w:rsid w:val="001E046E"/>
    <w:rsid w:val="001E04B2"/>
    <w:rsid w:val="001E1B12"/>
    <w:rsid w:val="001E2190"/>
    <w:rsid w:val="001E21EA"/>
    <w:rsid w:val="001E311F"/>
    <w:rsid w:val="001E3295"/>
    <w:rsid w:val="001E4170"/>
    <w:rsid w:val="001E441A"/>
    <w:rsid w:val="001E4D68"/>
    <w:rsid w:val="001E4DD2"/>
    <w:rsid w:val="001E5039"/>
    <w:rsid w:val="001E714C"/>
    <w:rsid w:val="001F0C63"/>
    <w:rsid w:val="001F20E4"/>
    <w:rsid w:val="001F2B9F"/>
    <w:rsid w:val="001F41DF"/>
    <w:rsid w:val="001F4227"/>
    <w:rsid w:val="001F4D3A"/>
    <w:rsid w:val="001F7297"/>
    <w:rsid w:val="001F7856"/>
    <w:rsid w:val="001F7C72"/>
    <w:rsid w:val="0020206E"/>
    <w:rsid w:val="00205431"/>
    <w:rsid w:val="00205E00"/>
    <w:rsid w:val="00206C5D"/>
    <w:rsid w:val="00207D1F"/>
    <w:rsid w:val="00210FD6"/>
    <w:rsid w:val="00213AD6"/>
    <w:rsid w:val="00213AD8"/>
    <w:rsid w:val="0021507F"/>
    <w:rsid w:val="00215F0A"/>
    <w:rsid w:val="00216D41"/>
    <w:rsid w:val="00217F4D"/>
    <w:rsid w:val="002203E8"/>
    <w:rsid w:val="00220929"/>
    <w:rsid w:val="002213CE"/>
    <w:rsid w:val="00222122"/>
    <w:rsid w:val="002223E1"/>
    <w:rsid w:val="00222DAB"/>
    <w:rsid w:val="002236EA"/>
    <w:rsid w:val="002245E1"/>
    <w:rsid w:val="00227C5C"/>
    <w:rsid w:val="0023137F"/>
    <w:rsid w:val="002316E3"/>
    <w:rsid w:val="00233C42"/>
    <w:rsid w:val="00234284"/>
    <w:rsid w:val="00234D35"/>
    <w:rsid w:val="00235B3A"/>
    <w:rsid w:val="00236220"/>
    <w:rsid w:val="00236BDE"/>
    <w:rsid w:val="00236D94"/>
    <w:rsid w:val="00236E6B"/>
    <w:rsid w:val="00241109"/>
    <w:rsid w:val="002420E8"/>
    <w:rsid w:val="0024265D"/>
    <w:rsid w:val="0024385F"/>
    <w:rsid w:val="0024429F"/>
    <w:rsid w:val="002452DD"/>
    <w:rsid w:val="00246400"/>
    <w:rsid w:val="00246426"/>
    <w:rsid w:val="00247697"/>
    <w:rsid w:val="0024778A"/>
    <w:rsid w:val="00247C29"/>
    <w:rsid w:val="00252B2B"/>
    <w:rsid w:val="00252FCC"/>
    <w:rsid w:val="002544CF"/>
    <w:rsid w:val="00254767"/>
    <w:rsid w:val="00255171"/>
    <w:rsid w:val="00255443"/>
    <w:rsid w:val="00256948"/>
    <w:rsid w:val="002570C6"/>
    <w:rsid w:val="002573CD"/>
    <w:rsid w:val="002603D3"/>
    <w:rsid w:val="00261B1D"/>
    <w:rsid w:val="00261BE5"/>
    <w:rsid w:val="00263887"/>
    <w:rsid w:val="00263CB0"/>
    <w:rsid w:val="0026522D"/>
    <w:rsid w:val="00266953"/>
    <w:rsid w:val="00266FD7"/>
    <w:rsid w:val="0026786D"/>
    <w:rsid w:val="00270D49"/>
    <w:rsid w:val="00271946"/>
    <w:rsid w:val="00272619"/>
    <w:rsid w:val="00274D15"/>
    <w:rsid w:val="002761E3"/>
    <w:rsid w:val="00276A9A"/>
    <w:rsid w:val="0028089B"/>
    <w:rsid w:val="002811D4"/>
    <w:rsid w:val="00281326"/>
    <w:rsid w:val="0028516C"/>
    <w:rsid w:val="00285A87"/>
    <w:rsid w:val="00286217"/>
    <w:rsid w:val="002866E9"/>
    <w:rsid w:val="00286FA5"/>
    <w:rsid w:val="002870E0"/>
    <w:rsid w:val="002904AC"/>
    <w:rsid w:val="0029378E"/>
    <w:rsid w:val="00293AD1"/>
    <w:rsid w:val="00293C02"/>
    <w:rsid w:val="002A184A"/>
    <w:rsid w:val="002A1A31"/>
    <w:rsid w:val="002A3E12"/>
    <w:rsid w:val="002A41F5"/>
    <w:rsid w:val="002A5312"/>
    <w:rsid w:val="002A53C0"/>
    <w:rsid w:val="002A53C4"/>
    <w:rsid w:val="002B1240"/>
    <w:rsid w:val="002B2100"/>
    <w:rsid w:val="002B371C"/>
    <w:rsid w:val="002B3A3D"/>
    <w:rsid w:val="002B3B79"/>
    <w:rsid w:val="002B3B81"/>
    <w:rsid w:val="002B590F"/>
    <w:rsid w:val="002B684C"/>
    <w:rsid w:val="002B6C3C"/>
    <w:rsid w:val="002B6EBF"/>
    <w:rsid w:val="002B71FA"/>
    <w:rsid w:val="002B7338"/>
    <w:rsid w:val="002B7699"/>
    <w:rsid w:val="002B78B8"/>
    <w:rsid w:val="002C0198"/>
    <w:rsid w:val="002C0AB1"/>
    <w:rsid w:val="002C0C15"/>
    <w:rsid w:val="002C15D2"/>
    <w:rsid w:val="002C1F47"/>
    <w:rsid w:val="002C4E4A"/>
    <w:rsid w:val="002C520C"/>
    <w:rsid w:val="002C6324"/>
    <w:rsid w:val="002D31BF"/>
    <w:rsid w:val="002D405E"/>
    <w:rsid w:val="002D4978"/>
    <w:rsid w:val="002D53D9"/>
    <w:rsid w:val="002D559B"/>
    <w:rsid w:val="002D6A11"/>
    <w:rsid w:val="002D6DB7"/>
    <w:rsid w:val="002D76BE"/>
    <w:rsid w:val="002D782F"/>
    <w:rsid w:val="002D7D70"/>
    <w:rsid w:val="002E19B6"/>
    <w:rsid w:val="002E1A67"/>
    <w:rsid w:val="002E1E0A"/>
    <w:rsid w:val="002E2852"/>
    <w:rsid w:val="002E2AE4"/>
    <w:rsid w:val="002E52FD"/>
    <w:rsid w:val="002E57DB"/>
    <w:rsid w:val="002E5E1D"/>
    <w:rsid w:val="002E6266"/>
    <w:rsid w:val="002E6F15"/>
    <w:rsid w:val="002E76EA"/>
    <w:rsid w:val="002E778F"/>
    <w:rsid w:val="002E7B7A"/>
    <w:rsid w:val="002F01C0"/>
    <w:rsid w:val="002F0E30"/>
    <w:rsid w:val="002F0E84"/>
    <w:rsid w:val="002F44BC"/>
    <w:rsid w:val="002F4CF1"/>
    <w:rsid w:val="002F55D0"/>
    <w:rsid w:val="002F5B5B"/>
    <w:rsid w:val="002F664C"/>
    <w:rsid w:val="002F6E30"/>
    <w:rsid w:val="002F6EDD"/>
    <w:rsid w:val="00300FA3"/>
    <w:rsid w:val="00301677"/>
    <w:rsid w:val="003018AF"/>
    <w:rsid w:val="00304439"/>
    <w:rsid w:val="00306769"/>
    <w:rsid w:val="00306FDE"/>
    <w:rsid w:val="00307FD7"/>
    <w:rsid w:val="003101D3"/>
    <w:rsid w:val="00311008"/>
    <w:rsid w:val="00313557"/>
    <w:rsid w:val="00314D93"/>
    <w:rsid w:val="0031517F"/>
    <w:rsid w:val="00315471"/>
    <w:rsid w:val="0031599B"/>
    <w:rsid w:val="00315B0B"/>
    <w:rsid w:val="003170C2"/>
    <w:rsid w:val="00317EF8"/>
    <w:rsid w:val="00320A33"/>
    <w:rsid w:val="00320C5C"/>
    <w:rsid w:val="00320C77"/>
    <w:rsid w:val="00322518"/>
    <w:rsid w:val="00322A84"/>
    <w:rsid w:val="00322CB3"/>
    <w:rsid w:val="003231D3"/>
    <w:rsid w:val="0032512E"/>
    <w:rsid w:val="0032604A"/>
    <w:rsid w:val="00326EC0"/>
    <w:rsid w:val="00330277"/>
    <w:rsid w:val="00332CAA"/>
    <w:rsid w:val="00333C00"/>
    <w:rsid w:val="0033557C"/>
    <w:rsid w:val="00336278"/>
    <w:rsid w:val="003367D1"/>
    <w:rsid w:val="00342400"/>
    <w:rsid w:val="0034393C"/>
    <w:rsid w:val="003455C7"/>
    <w:rsid w:val="00347736"/>
    <w:rsid w:val="003479CF"/>
    <w:rsid w:val="00347FA3"/>
    <w:rsid w:val="00350E08"/>
    <w:rsid w:val="00351931"/>
    <w:rsid w:val="003530B6"/>
    <w:rsid w:val="00353AC9"/>
    <w:rsid w:val="003543BE"/>
    <w:rsid w:val="00355A75"/>
    <w:rsid w:val="0035742C"/>
    <w:rsid w:val="00357BC7"/>
    <w:rsid w:val="003602EE"/>
    <w:rsid w:val="00360D99"/>
    <w:rsid w:val="00361522"/>
    <w:rsid w:val="0036226E"/>
    <w:rsid w:val="00362423"/>
    <w:rsid w:val="00362555"/>
    <w:rsid w:val="0036267F"/>
    <w:rsid w:val="00362746"/>
    <w:rsid w:val="00363293"/>
    <w:rsid w:val="0036585D"/>
    <w:rsid w:val="00366C43"/>
    <w:rsid w:val="003703B2"/>
    <w:rsid w:val="003715A4"/>
    <w:rsid w:val="00373046"/>
    <w:rsid w:val="00373244"/>
    <w:rsid w:val="003739B1"/>
    <w:rsid w:val="003741A3"/>
    <w:rsid w:val="00375E09"/>
    <w:rsid w:val="0038051C"/>
    <w:rsid w:val="003816B4"/>
    <w:rsid w:val="0038186E"/>
    <w:rsid w:val="0038198C"/>
    <w:rsid w:val="00382BAB"/>
    <w:rsid w:val="0038311F"/>
    <w:rsid w:val="003834F3"/>
    <w:rsid w:val="00387168"/>
    <w:rsid w:val="003873B8"/>
    <w:rsid w:val="003874C8"/>
    <w:rsid w:val="00390EE7"/>
    <w:rsid w:val="00391BCC"/>
    <w:rsid w:val="00391E0B"/>
    <w:rsid w:val="003920F3"/>
    <w:rsid w:val="00392379"/>
    <w:rsid w:val="003937BA"/>
    <w:rsid w:val="0039400A"/>
    <w:rsid w:val="00394033"/>
    <w:rsid w:val="0039424E"/>
    <w:rsid w:val="00395FDE"/>
    <w:rsid w:val="003A0882"/>
    <w:rsid w:val="003A12C6"/>
    <w:rsid w:val="003A14D1"/>
    <w:rsid w:val="003A175C"/>
    <w:rsid w:val="003A2CFF"/>
    <w:rsid w:val="003A373A"/>
    <w:rsid w:val="003A401B"/>
    <w:rsid w:val="003A47B2"/>
    <w:rsid w:val="003A6810"/>
    <w:rsid w:val="003B0889"/>
    <w:rsid w:val="003B171F"/>
    <w:rsid w:val="003B521C"/>
    <w:rsid w:val="003B5BD7"/>
    <w:rsid w:val="003B7D37"/>
    <w:rsid w:val="003B7DBF"/>
    <w:rsid w:val="003C00A7"/>
    <w:rsid w:val="003C01DA"/>
    <w:rsid w:val="003C0CB4"/>
    <w:rsid w:val="003C1EAB"/>
    <w:rsid w:val="003C289E"/>
    <w:rsid w:val="003C2C75"/>
    <w:rsid w:val="003C31AC"/>
    <w:rsid w:val="003C550F"/>
    <w:rsid w:val="003C6189"/>
    <w:rsid w:val="003C7411"/>
    <w:rsid w:val="003C7F81"/>
    <w:rsid w:val="003D0821"/>
    <w:rsid w:val="003D1665"/>
    <w:rsid w:val="003D1E8A"/>
    <w:rsid w:val="003D2CA0"/>
    <w:rsid w:val="003D5283"/>
    <w:rsid w:val="003D5375"/>
    <w:rsid w:val="003D6366"/>
    <w:rsid w:val="003D6637"/>
    <w:rsid w:val="003D7735"/>
    <w:rsid w:val="003D7B97"/>
    <w:rsid w:val="003D7C28"/>
    <w:rsid w:val="003E1353"/>
    <w:rsid w:val="003E269D"/>
    <w:rsid w:val="003E377B"/>
    <w:rsid w:val="003E67F3"/>
    <w:rsid w:val="003E6B87"/>
    <w:rsid w:val="003E717D"/>
    <w:rsid w:val="003E7196"/>
    <w:rsid w:val="003E7AD5"/>
    <w:rsid w:val="003F0B01"/>
    <w:rsid w:val="003F179F"/>
    <w:rsid w:val="003F1A2E"/>
    <w:rsid w:val="003F1A3A"/>
    <w:rsid w:val="003F1AAA"/>
    <w:rsid w:val="003F2605"/>
    <w:rsid w:val="003F26F8"/>
    <w:rsid w:val="003F2D3A"/>
    <w:rsid w:val="003F2F55"/>
    <w:rsid w:val="003F3440"/>
    <w:rsid w:val="003F3812"/>
    <w:rsid w:val="003F4217"/>
    <w:rsid w:val="003F46C1"/>
    <w:rsid w:val="003F61AD"/>
    <w:rsid w:val="003F797A"/>
    <w:rsid w:val="00401810"/>
    <w:rsid w:val="0040365F"/>
    <w:rsid w:val="00403C8E"/>
    <w:rsid w:val="00404385"/>
    <w:rsid w:val="004054F2"/>
    <w:rsid w:val="00414910"/>
    <w:rsid w:val="00414A0C"/>
    <w:rsid w:val="00414EF7"/>
    <w:rsid w:val="004151AB"/>
    <w:rsid w:val="0041584B"/>
    <w:rsid w:val="00415BC6"/>
    <w:rsid w:val="00416C5E"/>
    <w:rsid w:val="00416DD0"/>
    <w:rsid w:val="00420AAF"/>
    <w:rsid w:val="00421D7F"/>
    <w:rsid w:val="004224C9"/>
    <w:rsid w:val="00422D2D"/>
    <w:rsid w:val="00422F6E"/>
    <w:rsid w:val="004249DE"/>
    <w:rsid w:val="00424FE4"/>
    <w:rsid w:val="0042568C"/>
    <w:rsid w:val="00425DBD"/>
    <w:rsid w:val="004261F8"/>
    <w:rsid w:val="0042625D"/>
    <w:rsid w:val="00426C96"/>
    <w:rsid w:val="0042740E"/>
    <w:rsid w:val="00430D79"/>
    <w:rsid w:val="0043263D"/>
    <w:rsid w:val="004327CE"/>
    <w:rsid w:val="00432DB8"/>
    <w:rsid w:val="00433DFD"/>
    <w:rsid w:val="00433F4D"/>
    <w:rsid w:val="00434332"/>
    <w:rsid w:val="00436172"/>
    <w:rsid w:val="00437DB4"/>
    <w:rsid w:val="004412C4"/>
    <w:rsid w:val="004412CC"/>
    <w:rsid w:val="004417CD"/>
    <w:rsid w:val="00441B8B"/>
    <w:rsid w:val="00441EFF"/>
    <w:rsid w:val="004424D5"/>
    <w:rsid w:val="00442A98"/>
    <w:rsid w:val="00443729"/>
    <w:rsid w:val="00444621"/>
    <w:rsid w:val="00445250"/>
    <w:rsid w:val="0044611B"/>
    <w:rsid w:val="00446922"/>
    <w:rsid w:val="00446D79"/>
    <w:rsid w:val="00446E48"/>
    <w:rsid w:val="004477FE"/>
    <w:rsid w:val="00450ED8"/>
    <w:rsid w:val="00451803"/>
    <w:rsid w:val="00451951"/>
    <w:rsid w:val="00451FDB"/>
    <w:rsid w:val="0045220B"/>
    <w:rsid w:val="00453A23"/>
    <w:rsid w:val="00453B8E"/>
    <w:rsid w:val="00453D22"/>
    <w:rsid w:val="004540DC"/>
    <w:rsid w:val="004553D8"/>
    <w:rsid w:val="0045552F"/>
    <w:rsid w:val="00455795"/>
    <w:rsid w:val="00455EDE"/>
    <w:rsid w:val="00457976"/>
    <w:rsid w:val="00457CCE"/>
    <w:rsid w:val="0046134A"/>
    <w:rsid w:val="004626C7"/>
    <w:rsid w:val="00462E82"/>
    <w:rsid w:val="00463AB8"/>
    <w:rsid w:val="00463C03"/>
    <w:rsid w:val="0046464D"/>
    <w:rsid w:val="00464C84"/>
    <w:rsid w:val="00464EFD"/>
    <w:rsid w:val="00466246"/>
    <w:rsid w:val="0046639F"/>
    <w:rsid w:val="004675D6"/>
    <w:rsid w:val="00467B46"/>
    <w:rsid w:val="004704C8"/>
    <w:rsid w:val="004705ED"/>
    <w:rsid w:val="00470CA6"/>
    <w:rsid w:val="00471E20"/>
    <w:rsid w:val="004723C3"/>
    <w:rsid w:val="00472519"/>
    <w:rsid w:val="00473096"/>
    <w:rsid w:val="00474976"/>
    <w:rsid w:val="004755A3"/>
    <w:rsid w:val="00475833"/>
    <w:rsid w:val="00476BC9"/>
    <w:rsid w:val="00476FB9"/>
    <w:rsid w:val="0047754D"/>
    <w:rsid w:val="004804A4"/>
    <w:rsid w:val="004809E1"/>
    <w:rsid w:val="00480E2A"/>
    <w:rsid w:val="0048212B"/>
    <w:rsid w:val="00482769"/>
    <w:rsid w:val="00483F15"/>
    <w:rsid w:val="00486BDA"/>
    <w:rsid w:val="00487098"/>
    <w:rsid w:val="00487A5F"/>
    <w:rsid w:val="0049007A"/>
    <w:rsid w:val="00490369"/>
    <w:rsid w:val="00490627"/>
    <w:rsid w:val="00490FCF"/>
    <w:rsid w:val="0049141E"/>
    <w:rsid w:val="00492B77"/>
    <w:rsid w:val="00494793"/>
    <w:rsid w:val="00496590"/>
    <w:rsid w:val="00496A97"/>
    <w:rsid w:val="00496EA8"/>
    <w:rsid w:val="00497390"/>
    <w:rsid w:val="004A0079"/>
    <w:rsid w:val="004A196C"/>
    <w:rsid w:val="004A28B5"/>
    <w:rsid w:val="004A3479"/>
    <w:rsid w:val="004A4AC8"/>
    <w:rsid w:val="004A5219"/>
    <w:rsid w:val="004A55A3"/>
    <w:rsid w:val="004A570B"/>
    <w:rsid w:val="004A62A0"/>
    <w:rsid w:val="004A6E37"/>
    <w:rsid w:val="004A7717"/>
    <w:rsid w:val="004A79AD"/>
    <w:rsid w:val="004A7D01"/>
    <w:rsid w:val="004B0240"/>
    <w:rsid w:val="004B0C2C"/>
    <w:rsid w:val="004B2259"/>
    <w:rsid w:val="004B2A1D"/>
    <w:rsid w:val="004B43C0"/>
    <w:rsid w:val="004B4C1A"/>
    <w:rsid w:val="004B5750"/>
    <w:rsid w:val="004B5BE2"/>
    <w:rsid w:val="004B6178"/>
    <w:rsid w:val="004B63FD"/>
    <w:rsid w:val="004B6826"/>
    <w:rsid w:val="004B7FE9"/>
    <w:rsid w:val="004C00C7"/>
    <w:rsid w:val="004C0FF9"/>
    <w:rsid w:val="004C12B0"/>
    <w:rsid w:val="004C1492"/>
    <w:rsid w:val="004C1591"/>
    <w:rsid w:val="004C16E1"/>
    <w:rsid w:val="004C18FC"/>
    <w:rsid w:val="004C2B20"/>
    <w:rsid w:val="004C434D"/>
    <w:rsid w:val="004C4957"/>
    <w:rsid w:val="004C4A10"/>
    <w:rsid w:val="004C6040"/>
    <w:rsid w:val="004C7D80"/>
    <w:rsid w:val="004D05A1"/>
    <w:rsid w:val="004D20BA"/>
    <w:rsid w:val="004D27CB"/>
    <w:rsid w:val="004D3E3C"/>
    <w:rsid w:val="004D3EAF"/>
    <w:rsid w:val="004D5302"/>
    <w:rsid w:val="004D5A2A"/>
    <w:rsid w:val="004D6492"/>
    <w:rsid w:val="004D73D7"/>
    <w:rsid w:val="004E15EA"/>
    <w:rsid w:val="004E192B"/>
    <w:rsid w:val="004E2333"/>
    <w:rsid w:val="004E2C15"/>
    <w:rsid w:val="004E2D63"/>
    <w:rsid w:val="004E323C"/>
    <w:rsid w:val="004E3ACC"/>
    <w:rsid w:val="004E4B6F"/>
    <w:rsid w:val="004E4C90"/>
    <w:rsid w:val="004E4CEC"/>
    <w:rsid w:val="004E5347"/>
    <w:rsid w:val="004E551E"/>
    <w:rsid w:val="004E55C6"/>
    <w:rsid w:val="004E7ED7"/>
    <w:rsid w:val="004F107D"/>
    <w:rsid w:val="004F180A"/>
    <w:rsid w:val="004F2C1B"/>
    <w:rsid w:val="004F3494"/>
    <w:rsid w:val="004F3987"/>
    <w:rsid w:val="004F515E"/>
    <w:rsid w:val="004F6554"/>
    <w:rsid w:val="004F6E94"/>
    <w:rsid w:val="004F7226"/>
    <w:rsid w:val="004F74F0"/>
    <w:rsid w:val="005001F8"/>
    <w:rsid w:val="005028ED"/>
    <w:rsid w:val="00504286"/>
    <w:rsid w:val="0050484F"/>
    <w:rsid w:val="0050493E"/>
    <w:rsid w:val="005055FA"/>
    <w:rsid w:val="005057AB"/>
    <w:rsid w:val="00506790"/>
    <w:rsid w:val="005109ED"/>
    <w:rsid w:val="00511070"/>
    <w:rsid w:val="00511F35"/>
    <w:rsid w:val="00512920"/>
    <w:rsid w:val="00514484"/>
    <w:rsid w:val="00515296"/>
    <w:rsid w:val="005152A8"/>
    <w:rsid w:val="00515801"/>
    <w:rsid w:val="00515A0E"/>
    <w:rsid w:val="00517C94"/>
    <w:rsid w:val="005203CA"/>
    <w:rsid w:val="00521CDF"/>
    <w:rsid w:val="00522785"/>
    <w:rsid w:val="0052509E"/>
    <w:rsid w:val="005254BA"/>
    <w:rsid w:val="00526119"/>
    <w:rsid w:val="00526420"/>
    <w:rsid w:val="00526486"/>
    <w:rsid w:val="005264A2"/>
    <w:rsid w:val="005265CA"/>
    <w:rsid w:val="005270AC"/>
    <w:rsid w:val="0053057F"/>
    <w:rsid w:val="0053243C"/>
    <w:rsid w:val="00533B3B"/>
    <w:rsid w:val="005345AB"/>
    <w:rsid w:val="00534A7C"/>
    <w:rsid w:val="00535FB7"/>
    <w:rsid w:val="0053682B"/>
    <w:rsid w:val="00536E81"/>
    <w:rsid w:val="00537779"/>
    <w:rsid w:val="00537EA2"/>
    <w:rsid w:val="00542D61"/>
    <w:rsid w:val="00544A47"/>
    <w:rsid w:val="00544E72"/>
    <w:rsid w:val="0054511D"/>
    <w:rsid w:val="00545392"/>
    <w:rsid w:val="00545972"/>
    <w:rsid w:val="005460ED"/>
    <w:rsid w:val="00546511"/>
    <w:rsid w:val="0054761A"/>
    <w:rsid w:val="00550262"/>
    <w:rsid w:val="00553192"/>
    <w:rsid w:val="00554122"/>
    <w:rsid w:val="0055437F"/>
    <w:rsid w:val="005553E2"/>
    <w:rsid w:val="0055657C"/>
    <w:rsid w:val="00556EF0"/>
    <w:rsid w:val="00560545"/>
    <w:rsid w:val="00560EEA"/>
    <w:rsid w:val="005629CB"/>
    <w:rsid w:val="00563495"/>
    <w:rsid w:val="00563A36"/>
    <w:rsid w:val="00565258"/>
    <w:rsid w:val="00565BB9"/>
    <w:rsid w:val="00565E14"/>
    <w:rsid w:val="00565EBE"/>
    <w:rsid w:val="00566CA1"/>
    <w:rsid w:val="00571A00"/>
    <w:rsid w:val="00571D30"/>
    <w:rsid w:val="00574828"/>
    <w:rsid w:val="00574D35"/>
    <w:rsid w:val="0057503E"/>
    <w:rsid w:val="00575A84"/>
    <w:rsid w:val="00575E3F"/>
    <w:rsid w:val="005760B0"/>
    <w:rsid w:val="005779D0"/>
    <w:rsid w:val="00581567"/>
    <w:rsid w:val="005821F9"/>
    <w:rsid w:val="00582DE4"/>
    <w:rsid w:val="00582E43"/>
    <w:rsid w:val="005861DC"/>
    <w:rsid w:val="00587110"/>
    <w:rsid w:val="00587C3D"/>
    <w:rsid w:val="00590964"/>
    <w:rsid w:val="00590B66"/>
    <w:rsid w:val="00591927"/>
    <w:rsid w:val="00593662"/>
    <w:rsid w:val="0059455A"/>
    <w:rsid w:val="005958F9"/>
    <w:rsid w:val="005960C3"/>
    <w:rsid w:val="005966C8"/>
    <w:rsid w:val="005970CA"/>
    <w:rsid w:val="0059752F"/>
    <w:rsid w:val="00597B39"/>
    <w:rsid w:val="005A08AF"/>
    <w:rsid w:val="005A17B8"/>
    <w:rsid w:val="005A1D9D"/>
    <w:rsid w:val="005A2056"/>
    <w:rsid w:val="005A24EF"/>
    <w:rsid w:val="005A2909"/>
    <w:rsid w:val="005A3703"/>
    <w:rsid w:val="005A3988"/>
    <w:rsid w:val="005A5346"/>
    <w:rsid w:val="005A6D1F"/>
    <w:rsid w:val="005B0A92"/>
    <w:rsid w:val="005B17A1"/>
    <w:rsid w:val="005B242A"/>
    <w:rsid w:val="005B2927"/>
    <w:rsid w:val="005B30C4"/>
    <w:rsid w:val="005B4710"/>
    <w:rsid w:val="005B5131"/>
    <w:rsid w:val="005B52FA"/>
    <w:rsid w:val="005B6EAE"/>
    <w:rsid w:val="005B7700"/>
    <w:rsid w:val="005C249E"/>
    <w:rsid w:val="005C256E"/>
    <w:rsid w:val="005C2BAD"/>
    <w:rsid w:val="005C2BF8"/>
    <w:rsid w:val="005C2F43"/>
    <w:rsid w:val="005C36BE"/>
    <w:rsid w:val="005C3E2A"/>
    <w:rsid w:val="005C5222"/>
    <w:rsid w:val="005C5416"/>
    <w:rsid w:val="005C5858"/>
    <w:rsid w:val="005C63B8"/>
    <w:rsid w:val="005C6522"/>
    <w:rsid w:val="005C676B"/>
    <w:rsid w:val="005C6F1C"/>
    <w:rsid w:val="005C716E"/>
    <w:rsid w:val="005D01FD"/>
    <w:rsid w:val="005D0252"/>
    <w:rsid w:val="005D076E"/>
    <w:rsid w:val="005D0E0E"/>
    <w:rsid w:val="005D279B"/>
    <w:rsid w:val="005D316B"/>
    <w:rsid w:val="005D3DC1"/>
    <w:rsid w:val="005D68F3"/>
    <w:rsid w:val="005D6B41"/>
    <w:rsid w:val="005D7475"/>
    <w:rsid w:val="005D79B3"/>
    <w:rsid w:val="005D7CA2"/>
    <w:rsid w:val="005E032E"/>
    <w:rsid w:val="005E0F1F"/>
    <w:rsid w:val="005E199C"/>
    <w:rsid w:val="005E2649"/>
    <w:rsid w:val="005E2760"/>
    <w:rsid w:val="005E3A54"/>
    <w:rsid w:val="005E3D52"/>
    <w:rsid w:val="005E4401"/>
    <w:rsid w:val="005E6606"/>
    <w:rsid w:val="005E6708"/>
    <w:rsid w:val="005E6F00"/>
    <w:rsid w:val="005E79FA"/>
    <w:rsid w:val="005F0BDA"/>
    <w:rsid w:val="005F1158"/>
    <w:rsid w:val="005F171D"/>
    <w:rsid w:val="005F1BC3"/>
    <w:rsid w:val="005F3A64"/>
    <w:rsid w:val="005F3E49"/>
    <w:rsid w:val="005F3F89"/>
    <w:rsid w:val="005F4038"/>
    <w:rsid w:val="005F4176"/>
    <w:rsid w:val="005F5EF1"/>
    <w:rsid w:val="005F6ECE"/>
    <w:rsid w:val="005F71A9"/>
    <w:rsid w:val="005F79CB"/>
    <w:rsid w:val="005F7FD8"/>
    <w:rsid w:val="00601123"/>
    <w:rsid w:val="00601A45"/>
    <w:rsid w:val="00601F27"/>
    <w:rsid w:val="00601F29"/>
    <w:rsid w:val="00602995"/>
    <w:rsid w:val="00602D55"/>
    <w:rsid w:val="00603CC0"/>
    <w:rsid w:val="0060437C"/>
    <w:rsid w:val="006043D7"/>
    <w:rsid w:val="00605F63"/>
    <w:rsid w:val="00606C98"/>
    <w:rsid w:val="00607678"/>
    <w:rsid w:val="00607C78"/>
    <w:rsid w:val="0061124B"/>
    <w:rsid w:val="006113C9"/>
    <w:rsid w:val="006113CA"/>
    <w:rsid w:val="00612567"/>
    <w:rsid w:val="00612987"/>
    <w:rsid w:val="00612C3C"/>
    <w:rsid w:val="00613462"/>
    <w:rsid w:val="006139AB"/>
    <w:rsid w:val="0061420D"/>
    <w:rsid w:val="00615AE1"/>
    <w:rsid w:val="006165F7"/>
    <w:rsid w:val="0061764D"/>
    <w:rsid w:val="00620D33"/>
    <w:rsid w:val="00622AA2"/>
    <w:rsid w:val="00623E8F"/>
    <w:rsid w:val="0062636E"/>
    <w:rsid w:val="006267A9"/>
    <w:rsid w:val="00626898"/>
    <w:rsid w:val="006276B7"/>
    <w:rsid w:val="006300D7"/>
    <w:rsid w:val="0063066C"/>
    <w:rsid w:val="0063172A"/>
    <w:rsid w:val="006317FA"/>
    <w:rsid w:val="006319BE"/>
    <w:rsid w:val="006323DD"/>
    <w:rsid w:val="006326E9"/>
    <w:rsid w:val="00632FFC"/>
    <w:rsid w:val="0063310E"/>
    <w:rsid w:val="0063342F"/>
    <w:rsid w:val="006334D8"/>
    <w:rsid w:val="00634290"/>
    <w:rsid w:val="006342C5"/>
    <w:rsid w:val="00634943"/>
    <w:rsid w:val="0063599A"/>
    <w:rsid w:val="00637789"/>
    <w:rsid w:val="00640CDE"/>
    <w:rsid w:val="00640E56"/>
    <w:rsid w:val="00640F70"/>
    <w:rsid w:val="0064150B"/>
    <w:rsid w:val="00642680"/>
    <w:rsid w:val="006433B5"/>
    <w:rsid w:val="0064382D"/>
    <w:rsid w:val="00644A8B"/>
    <w:rsid w:val="006457C9"/>
    <w:rsid w:val="00645CCD"/>
    <w:rsid w:val="0064610D"/>
    <w:rsid w:val="006466D2"/>
    <w:rsid w:val="006472A1"/>
    <w:rsid w:val="0064733A"/>
    <w:rsid w:val="006473F9"/>
    <w:rsid w:val="006477D3"/>
    <w:rsid w:val="00647A34"/>
    <w:rsid w:val="00647B0A"/>
    <w:rsid w:val="00650291"/>
    <w:rsid w:val="00651150"/>
    <w:rsid w:val="006511A8"/>
    <w:rsid w:val="00651802"/>
    <w:rsid w:val="006523AF"/>
    <w:rsid w:val="00652AB7"/>
    <w:rsid w:val="006550FF"/>
    <w:rsid w:val="006560E9"/>
    <w:rsid w:val="00656401"/>
    <w:rsid w:val="00657579"/>
    <w:rsid w:val="006575CB"/>
    <w:rsid w:val="0065777A"/>
    <w:rsid w:val="00657CC0"/>
    <w:rsid w:val="006623A0"/>
    <w:rsid w:val="00664F71"/>
    <w:rsid w:val="00665B88"/>
    <w:rsid w:val="00666136"/>
    <w:rsid w:val="00666821"/>
    <w:rsid w:val="00667640"/>
    <w:rsid w:val="00670964"/>
    <w:rsid w:val="00671341"/>
    <w:rsid w:val="00671630"/>
    <w:rsid w:val="0067248F"/>
    <w:rsid w:val="00672CEE"/>
    <w:rsid w:val="0067332C"/>
    <w:rsid w:val="00673CFA"/>
    <w:rsid w:val="006753AD"/>
    <w:rsid w:val="006768FE"/>
    <w:rsid w:val="00676D24"/>
    <w:rsid w:val="00677047"/>
    <w:rsid w:val="00677FE5"/>
    <w:rsid w:val="0068394C"/>
    <w:rsid w:val="00684B27"/>
    <w:rsid w:val="006855F8"/>
    <w:rsid w:val="006861CA"/>
    <w:rsid w:val="006863E1"/>
    <w:rsid w:val="00686968"/>
    <w:rsid w:val="0068792D"/>
    <w:rsid w:val="0069008E"/>
    <w:rsid w:val="00690F87"/>
    <w:rsid w:val="00691F23"/>
    <w:rsid w:val="00695260"/>
    <w:rsid w:val="0069538E"/>
    <w:rsid w:val="00695396"/>
    <w:rsid w:val="006A0144"/>
    <w:rsid w:val="006A030C"/>
    <w:rsid w:val="006A202A"/>
    <w:rsid w:val="006A2A99"/>
    <w:rsid w:val="006A2D7D"/>
    <w:rsid w:val="006A53D5"/>
    <w:rsid w:val="006A75A7"/>
    <w:rsid w:val="006B04AA"/>
    <w:rsid w:val="006B0BAA"/>
    <w:rsid w:val="006B0E5D"/>
    <w:rsid w:val="006B112C"/>
    <w:rsid w:val="006B1244"/>
    <w:rsid w:val="006B136F"/>
    <w:rsid w:val="006B1633"/>
    <w:rsid w:val="006B36CE"/>
    <w:rsid w:val="006B38FD"/>
    <w:rsid w:val="006B3C5F"/>
    <w:rsid w:val="006B4AF5"/>
    <w:rsid w:val="006B547A"/>
    <w:rsid w:val="006B6428"/>
    <w:rsid w:val="006B7804"/>
    <w:rsid w:val="006C0B07"/>
    <w:rsid w:val="006C2409"/>
    <w:rsid w:val="006C2BC1"/>
    <w:rsid w:val="006C3C95"/>
    <w:rsid w:val="006C4185"/>
    <w:rsid w:val="006C4392"/>
    <w:rsid w:val="006C5729"/>
    <w:rsid w:val="006C5835"/>
    <w:rsid w:val="006C5BD3"/>
    <w:rsid w:val="006C640C"/>
    <w:rsid w:val="006C766E"/>
    <w:rsid w:val="006C76FC"/>
    <w:rsid w:val="006D06B9"/>
    <w:rsid w:val="006D12EA"/>
    <w:rsid w:val="006D1380"/>
    <w:rsid w:val="006D148B"/>
    <w:rsid w:val="006D157A"/>
    <w:rsid w:val="006D2757"/>
    <w:rsid w:val="006D2A99"/>
    <w:rsid w:val="006D2E4F"/>
    <w:rsid w:val="006D2F2A"/>
    <w:rsid w:val="006D3981"/>
    <w:rsid w:val="006D3D02"/>
    <w:rsid w:val="006D3D2D"/>
    <w:rsid w:val="006D5321"/>
    <w:rsid w:val="006D53C6"/>
    <w:rsid w:val="006D54E8"/>
    <w:rsid w:val="006D5759"/>
    <w:rsid w:val="006D6367"/>
    <w:rsid w:val="006E0905"/>
    <w:rsid w:val="006E108B"/>
    <w:rsid w:val="006E2822"/>
    <w:rsid w:val="006E4DEA"/>
    <w:rsid w:val="006E5814"/>
    <w:rsid w:val="006E5C41"/>
    <w:rsid w:val="006E5FFD"/>
    <w:rsid w:val="006E6B30"/>
    <w:rsid w:val="006F030C"/>
    <w:rsid w:val="006F06C8"/>
    <w:rsid w:val="006F0AEE"/>
    <w:rsid w:val="006F112A"/>
    <w:rsid w:val="006F1588"/>
    <w:rsid w:val="006F17EE"/>
    <w:rsid w:val="006F5039"/>
    <w:rsid w:val="006F5225"/>
    <w:rsid w:val="006F59BA"/>
    <w:rsid w:val="006F5BC0"/>
    <w:rsid w:val="006F705C"/>
    <w:rsid w:val="006F7305"/>
    <w:rsid w:val="00700245"/>
    <w:rsid w:val="00701666"/>
    <w:rsid w:val="00701F07"/>
    <w:rsid w:val="0070377B"/>
    <w:rsid w:val="007053F1"/>
    <w:rsid w:val="00705C8B"/>
    <w:rsid w:val="0070678E"/>
    <w:rsid w:val="007111E3"/>
    <w:rsid w:val="00714C53"/>
    <w:rsid w:val="00714C7F"/>
    <w:rsid w:val="007153FD"/>
    <w:rsid w:val="0071587D"/>
    <w:rsid w:val="00716740"/>
    <w:rsid w:val="00716CD2"/>
    <w:rsid w:val="00717266"/>
    <w:rsid w:val="00721D67"/>
    <w:rsid w:val="00722B7C"/>
    <w:rsid w:val="00723309"/>
    <w:rsid w:val="007236D7"/>
    <w:rsid w:val="007239B3"/>
    <w:rsid w:val="00723A82"/>
    <w:rsid w:val="00724B42"/>
    <w:rsid w:val="00725D80"/>
    <w:rsid w:val="00725E89"/>
    <w:rsid w:val="007273F3"/>
    <w:rsid w:val="00731554"/>
    <w:rsid w:val="00731757"/>
    <w:rsid w:val="00731AE9"/>
    <w:rsid w:val="00733585"/>
    <w:rsid w:val="0073483D"/>
    <w:rsid w:val="00734FC7"/>
    <w:rsid w:val="00735B95"/>
    <w:rsid w:val="00736CF7"/>
    <w:rsid w:val="00740258"/>
    <w:rsid w:val="007402B1"/>
    <w:rsid w:val="00743DD7"/>
    <w:rsid w:val="00746A43"/>
    <w:rsid w:val="00746A92"/>
    <w:rsid w:val="00750163"/>
    <w:rsid w:val="0075140C"/>
    <w:rsid w:val="00751906"/>
    <w:rsid w:val="00751AE9"/>
    <w:rsid w:val="00752C79"/>
    <w:rsid w:val="0075310D"/>
    <w:rsid w:val="00756B8B"/>
    <w:rsid w:val="00760298"/>
    <w:rsid w:val="007609A1"/>
    <w:rsid w:val="00760B42"/>
    <w:rsid w:val="00761AF2"/>
    <w:rsid w:val="00761B1D"/>
    <w:rsid w:val="00762235"/>
    <w:rsid w:val="0076282E"/>
    <w:rsid w:val="00764447"/>
    <w:rsid w:val="007645EE"/>
    <w:rsid w:val="00765737"/>
    <w:rsid w:val="00766BC6"/>
    <w:rsid w:val="00767B93"/>
    <w:rsid w:val="00770879"/>
    <w:rsid w:val="007708D6"/>
    <w:rsid w:val="00770F3F"/>
    <w:rsid w:val="007714D7"/>
    <w:rsid w:val="00771C5C"/>
    <w:rsid w:val="00772D6D"/>
    <w:rsid w:val="00773005"/>
    <w:rsid w:val="007734BB"/>
    <w:rsid w:val="007748AC"/>
    <w:rsid w:val="00774911"/>
    <w:rsid w:val="0077600C"/>
    <w:rsid w:val="00776156"/>
    <w:rsid w:val="00776732"/>
    <w:rsid w:val="007768E2"/>
    <w:rsid w:val="00776E14"/>
    <w:rsid w:val="007810D9"/>
    <w:rsid w:val="0078275E"/>
    <w:rsid w:val="0078358B"/>
    <w:rsid w:val="00783F06"/>
    <w:rsid w:val="007841CA"/>
    <w:rsid w:val="007844DE"/>
    <w:rsid w:val="00784999"/>
    <w:rsid w:val="007857D3"/>
    <w:rsid w:val="00787518"/>
    <w:rsid w:val="00787932"/>
    <w:rsid w:val="00787AE0"/>
    <w:rsid w:val="007902EF"/>
    <w:rsid w:val="0079215F"/>
    <w:rsid w:val="0079274D"/>
    <w:rsid w:val="007942A0"/>
    <w:rsid w:val="007945E3"/>
    <w:rsid w:val="00794F85"/>
    <w:rsid w:val="00795520"/>
    <w:rsid w:val="007958BC"/>
    <w:rsid w:val="0079636F"/>
    <w:rsid w:val="007967A0"/>
    <w:rsid w:val="0079710A"/>
    <w:rsid w:val="007974B3"/>
    <w:rsid w:val="00797886"/>
    <w:rsid w:val="007A1D3D"/>
    <w:rsid w:val="007A3187"/>
    <w:rsid w:val="007A38F3"/>
    <w:rsid w:val="007A43CC"/>
    <w:rsid w:val="007A4C09"/>
    <w:rsid w:val="007A59EE"/>
    <w:rsid w:val="007A6770"/>
    <w:rsid w:val="007A7F75"/>
    <w:rsid w:val="007B02F5"/>
    <w:rsid w:val="007B0DC4"/>
    <w:rsid w:val="007B1326"/>
    <w:rsid w:val="007B1DAC"/>
    <w:rsid w:val="007B2DF7"/>
    <w:rsid w:val="007B2FEC"/>
    <w:rsid w:val="007B4C8E"/>
    <w:rsid w:val="007B587B"/>
    <w:rsid w:val="007B5C4E"/>
    <w:rsid w:val="007B60BE"/>
    <w:rsid w:val="007B7891"/>
    <w:rsid w:val="007C29CA"/>
    <w:rsid w:val="007C3E0B"/>
    <w:rsid w:val="007C42E0"/>
    <w:rsid w:val="007C557E"/>
    <w:rsid w:val="007D160B"/>
    <w:rsid w:val="007D1A5A"/>
    <w:rsid w:val="007D1D6E"/>
    <w:rsid w:val="007D2064"/>
    <w:rsid w:val="007D2547"/>
    <w:rsid w:val="007D4270"/>
    <w:rsid w:val="007D6F3F"/>
    <w:rsid w:val="007D7B5F"/>
    <w:rsid w:val="007E17E6"/>
    <w:rsid w:val="007E1ECA"/>
    <w:rsid w:val="007E1F0D"/>
    <w:rsid w:val="007E30F1"/>
    <w:rsid w:val="007E3BDD"/>
    <w:rsid w:val="007E3C69"/>
    <w:rsid w:val="007E4399"/>
    <w:rsid w:val="007E6F59"/>
    <w:rsid w:val="007E706E"/>
    <w:rsid w:val="007E732E"/>
    <w:rsid w:val="007F06FB"/>
    <w:rsid w:val="007F0869"/>
    <w:rsid w:val="007F1124"/>
    <w:rsid w:val="007F1BAA"/>
    <w:rsid w:val="007F2737"/>
    <w:rsid w:val="007F27C5"/>
    <w:rsid w:val="007F27CF"/>
    <w:rsid w:val="007F2D20"/>
    <w:rsid w:val="007F2FC3"/>
    <w:rsid w:val="007F3935"/>
    <w:rsid w:val="007F405C"/>
    <w:rsid w:val="007F4066"/>
    <w:rsid w:val="007F564E"/>
    <w:rsid w:val="007F5AC1"/>
    <w:rsid w:val="007F5D28"/>
    <w:rsid w:val="007F648E"/>
    <w:rsid w:val="007F6BDB"/>
    <w:rsid w:val="007F7A17"/>
    <w:rsid w:val="007F7A48"/>
    <w:rsid w:val="0080026B"/>
    <w:rsid w:val="0080144F"/>
    <w:rsid w:val="00802446"/>
    <w:rsid w:val="008024D4"/>
    <w:rsid w:val="00804093"/>
    <w:rsid w:val="00804151"/>
    <w:rsid w:val="008042FB"/>
    <w:rsid w:val="008045FA"/>
    <w:rsid w:val="008046BF"/>
    <w:rsid w:val="0080495B"/>
    <w:rsid w:val="008049E1"/>
    <w:rsid w:val="00806367"/>
    <w:rsid w:val="00806A96"/>
    <w:rsid w:val="00806C72"/>
    <w:rsid w:val="00810668"/>
    <w:rsid w:val="0081140A"/>
    <w:rsid w:val="008119F7"/>
    <w:rsid w:val="008130CD"/>
    <w:rsid w:val="00813C07"/>
    <w:rsid w:val="00814A4D"/>
    <w:rsid w:val="00815C7D"/>
    <w:rsid w:val="00817445"/>
    <w:rsid w:val="0081781A"/>
    <w:rsid w:val="00820092"/>
    <w:rsid w:val="008225D3"/>
    <w:rsid w:val="008233B5"/>
    <w:rsid w:val="00824016"/>
    <w:rsid w:val="00824E7D"/>
    <w:rsid w:val="00825785"/>
    <w:rsid w:val="0082639A"/>
    <w:rsid w:val="00827158"/>
    <w:rsid w:val="00830A5E"/>
    <w:rsid w:val="00832707"/>
    <w:rsid w:val="0083283B"/>
    <w:rsid w:val="008343F3"/>
    <w:rsid w:val="00834D88"/>
    <w:rsid w:val="008350A3"/>
    <w:rsid w:val="00837E2D"/>
    <w:rsid w:val="00840412"/>
    <w:rsid w:val="00840F25"/>
    <w:rsid w:val="00842541"/>
    <w:rsid w:val="008429BD"/>
    <w:rsid w:val="008435F9"/>
    <w:rsid w:val="008439C2"/>
    <w:rsid w:val="00843C83"/>
    <w:rsid w:val="00843DFB"/>
    <w:rsid w:val="00845946"/>
    <w:rsid w:val="00845FB7"/>
    <w:rsid w:val="008465C6"/>
    <w:rsid w:val="00846957"/>
    <w:rsid w:val="00847CD7"/>
    <w:rsid w:val="00850501"/>
    <w:rsid w:val="00850C49"/>
    <w:rsid w:val="00852F79"/>
    <w:rsid w:val="008533BC"/>
    <w:rsid w:val="008540E8"/>
    <w:rsid w:val="00854A97"/>
    <w:rsid w:val="0085503C"/>
    <w:rsid w:val="008554AA"/>
    <w:rsid w:val="00856122"/>
    <w:rsid w:val="008561A0"/>
    <w:rsid w:val="0085715F"/>
    <w:rsid w:val="00857342"/>
    <w:rsid w:val="0085782A"/>
    <w:rsid w:val="008579EF"/>
    <w:rsid w:val="00857C9D"/>
    <w:rsid w:val="008600E4"/>
    <w:rsid w:val="00860422"/>
    <w:rsid w:val="0086158B"/>
    <w:rsid w:val="008618AA"/>
    <w:rsid w:val="00862D2B"/>
    <w:rsid w:val="00863633"/>
    <w:rsid w:val="0086454F"/>
    <w:rsid w:val="008645A6"/>
    <w:rsid w:val="008652AE"/>
    <w:rsid w:val="0086793E"/>
    <w:rsid w:val="008703C6"/>
    <w:rsid w:val="0087107E"/>
    <w:rsid w:val="00871166"/>
    <w:rsid w:val="00871945"/>
    <w:rsid w:val="00871D4C"/>
    <w:rsid w:val="008745A3"/>
    <w:rsid w:val="00875378"/>
    <w:rsid w:val="00876F16"/>
    <w:rsid w:val="008806B7"/>
    <w:rsid w:val="00881A82"/>
    <w:rsid w:val="0088321F"/>
    <w:rsid w:val="0088395F"/>
    <w:rsid w:val="0088396D"/>
    <w:rsid w:val="00884E4F"/>
    <w:rsid w:val="008856A9"/>
    <w:rsid w:val="00886405"/>
    <w:rsid w:val="008869AC"/>
    <w:rsid w:val="008910DE"/>
    <w:rsid w:val="008914D6"/>
    <w:rsid w:val="00891A3F"/>
    <w:rsid w:val="00891C98"/>
    <w:rsid w:val="00891EE8"/>
    <w:rsid w:val="008925CA"/>
    <w:rsid w:val="0089320A"/>
    <w:rsid w:val="00893963"/>
    <w:rsid w:val="00894026"/>
    <w:rsid w:val="00894419"/>
    <w:rsid w:val="0089734F"/>
    <w:rsid w:val="00897990"/>
    <w:rsid w:val="008A01D7"/>
    <w:rsid w:val="008A0552"/>
    <w:rsid w:val="008A0D57"/>
    <w:rsid w:val="008A1DFC"/>
    <w:rsid w:val="008A223B"/>
    <w:rsid w:val="008A2421"/>
    <w:rsid w:val="008A2600"/>
    <w:rsid w:val="008A3289"/>
    <w:rsid w:val="008A3614"/>
    <w:rsid w:val="008A41D4"/>
    <w:rsid w:val="008A46EB"/>
    <w:rsid w:val="008A5AA3"/>
    <w:rsid w:val="008A5D2D"/>
    <w:rsid w:val="008A7199"/>
    <w:rsid w:val="008A7A37"/>
    <w:rsid w:val="008A7FFB"/>
    <w:rsid w:val="008B0C05"/>
    <w:rsid w:val="008B5812"/>
    <w:rsid w:val="008B650F"/>
    <w:rsid w:val="008B70FE"/>
    <w:rsid w:val="008B7D15"/>
    <w:rsid w:val="008C0EA2"/>
    <w:rsid w:val="008C2531"/>
    <w:rsid w:val="008C2B8A"/>
    <w:rsid w:val="008C3B62"/>
    <w:rsid w:val="008C4A29"/>
    <w:rsid w:val="008C5C77"/>
    <w:rsid w:val="008C5EBD"/>
    <w:rsid w:val="008C630F"/>
    <w:rsid w:val="008C6F93"/>
    <w:rsid w:val="008C75F6"/>
    <w:rsid w:val="008C7C6D"/>
    <w:rsid w:val="008C7C9A"/>
    <w:rsid w:val="008C7FEA"/>
    <w:rsid w:val="008D06DF"/>
    <w:rsid w:val="008D0E8E"/>
    <w:rsid w:val="008D3D70"/>
    <w:rsid w:val="008D4611"/>
    <w:rsid w:val="008D471F"/>
    <w:rsid w:val="008D55BF"/>
    <w:rsid w:val="008D59DC"/>
    <w:rsid w:val="008D5C88"/>
    <w:rsid w:val="008D5F0B"/>
    <w:rsid w:val="008D6411"/>
    <w:rsid w:val="008D64EA"/>
    <w:rsid w:val="008D7AD5"/>
    <w:rsid w:val="008E0087"/>
    <w:rsid w:val="008E1514"/>
    <w:rsid w:val="008E1852"/>
    <w:rsid w:val="008E23F6"/>
    <w:rsid w:val="008E2F21"/>
    <w:rsid w:val="008E5B6C"/>
    <w:rsid w:val="008E5C3E"/>
    <w:rsid w:val="008E6443"/>
    <w:rsid w:val="008E695D"/>
    <w:rsid w:val="008E7985"/>
    <w:rsid w:val="008E79CA"/>
    <w:rsid w:val="008F09D6"/>
    <w:rsid w:val="008F12D7"/>
    <w:rsid w:val="008F2812"/>
    <w:rsid w:val="008F3D60"/>
    <w:rsid w:val="008F42E1"/>
    <w:rsid w:val="008F53A0"/>
    <w:rsid w:val="008F6B44"/>
    <w:rsid w:val="008F79AD"/>
    <w:rsid w:val="00900CF8"/>
    <w:rsid w:val="00901D4E"/>
    <w:rsid w:val="00901F12"/>
    <w:rsid w:val="0090218A"/>
    <w:rsid w:val="009022B6"/>
    <w:rsid w:val="009029C4"/>
    <w:rsid w:val="009038BB"/>
    <w:rsid w:val="00903FEF"/>
    <w:rsid w:val="00906210"/>
    <w:rsid w:val="00907D64"/>
    <w:rsid w:val="00910037"/>
    <w:rsid w:val="00911E4B"/>
    <w:rsid w:val="00912639"/>
    <w:rsid w:val="00912882"/>
    <w:rsid w:val="00912BAA"/>
    <w:rsid w:val="00913481"/>
    <w:rsid w:val="00916940"/>
    <w:rsid w:val="00917036"/>
    <w:rsid w:val="00917297"/>
    <w:rsid w:val="0091782A"/>
    <w:rsid w:val="00917A89"/>
    <w:rsid w:val="00917FE7"/>
    <w:rsid w:val="009205EC"/>
    <w:rsid w:val="0092217F"/>
    <w:rsid w:val="009221B4"/>
    <w:rsid w:val="00922B3B"/>
    <w:rsid w:val="009233CC"/>
    <w:rsid w:val="0092455F"/>
    <w:rsid w:val="0092477F"/>
    <w:rsid w:val="0092517B"/>
    <w:rsid w:val="009262AD"/>
    <w:rsid w:val="009275BA"/>
    <w:rsid w:val="00927615"/>
    <w:rsid w:val="0092773C"/>
    <w:rsid w:val="00927A11"/>
    <w:rsid w:val="009304F5"/>
    <w:rsid w:val="00930549"/>
    <w:rsid w:val="00930567"/>
    <w:rsid w:val="00930AA5"/>
    <w:rsid w:val="00931752"/>
    <w:rsid w:val="00932501"/>
    <w:rsid w:val="00932DA5"/>
    <w:rsid w:val="0093332A"/>
    <w:rsid w:val="00935608"/>
    <w:rsid w:val="009362C3"/>
    <w:rsid w:val="009376CA"/>
    <w:rsid w:val="0094036B"/>
    <w:rsid w:val="00940BD2"/>
    <w:rsid w:val="00940E11"/>
    <w:rsid w:val="009418A3"/>
    <w:rsid w:val="00942411"/>
    <w:rsid w:val="00943999"/>
    <w:rsid w:val="00943C7E"/>
    <w:rsid w:val="0094540F"/>
    <w:rsid w:val="0094577A"/>
    <w:rsid w:val="00945AD2"/>
    <w:rsid w:val="009460A6"/>
    <w:rsid w:val="00946C9B"/>
    <w:rsid w:val="00946CD2"/>
    <w:rsid w:val="00946E17"/>
    <w:rsid w:val="009476C9"/>
    <w:rsid w:val="00947DAD"/>
    <w:rsid w:val="00951D4D"/>
    <w:rsid w:val="00951FF3"/>
    <w:rsid w:val="00953943"/>
    <w:rsid w:val="00953B7A"/>
    <w:rsid w:val="00955109"/>
    <w:rsid w:val="00955659"/>
    <w:rsid w:val="00955C7C"/>
    <w:rsid w:val="00957DD5"/>
    <w:rsid w:val="00960306"/>
    <w:rsid w:val="00960658"/>
    <w:rsid w:val="00960F53"/>
    <w:rsid w:val="0096303F"/>
    <w:rsid w:val="0096328B"/>
    <w:rsid w:val="0096344F"/>
    <w:rsid w:val="00963AF5"/>
    <w:rsid w:val="00965F65"/>
    <w:rsid w:val="009669C9"/>
    <w:rsid w:val="00966EAE"/>
    <w:rsid w:val="00967642"/>
    <w:rsid w:val="00971BDB"/>
    <w:rsid w:val="00971C58"/>
    <w:rsid w:val="0097217A"/>
    <w:rsid w:val="00972F1D"/>
    <w:rsid w:val="0097358D"/>
    <w:rsid w:val="0097544A"/>
    <w:rsid w:val="00975685"/>
    <w:rsid w:val="0097581C"/>
    <w:rsid w:val="009758E6"/>
    <w:rsid w:val="009768AE"/>
    <w:rsid w:val="0098071D"/>
    <w:rsid w:val="00981F72"/>
    <w:rsid w:val="00982F12"/>
    <w:rsid w:val="0098356D"/>
    <w:rsid w:val="0098392B"/>
    <w:rsid w:val="00983DF9"/>
    <w:rsid w:val="00983F61"/>
    <w:rsid w:val="009856E8"/>
    <w:rsid w:val="009860F0"/>
    <w:rsid w:val="00986B92"/>
    <w:rsid w:val="00986DAF"/>
    <w:rsid w:val="00986F14"/>
    <w:rsid w:val="0098789E"/>
    <w:rsid w:val="00991B3E"/>
    <w:rsid w:val="00991BF7"/>
    <w:rsid w:val="00991F9A"/>
    <w:rsid w:val="00992C8C"/>
    <w:rsid w:val="00993322"/>
    <w:rsid w:val="009936CC"/>
    <w:rsid w:val="00995B78"/>
    <w:rsid w:val="00996B15"/>
    <w:rsid w:val="00997A60"/>
    <w:rsid w:val="00997E67"/>
    <w:rsid w:val="009A05F2"/>
    <w:rsid w:val="009A2675"/>
    <w:rsid w:val="009A27AE"/>
    <w:rsid w:val="009A2C23"/>
    <w:rsid w:val="009A30E2"/>
    <w:rsid w:val="009A3A50"/>
    <w:rsid w:val="009A3B44"/>
    <w:rsid w:val="009A4E93"/>
    <w:rsid w:val="009A4FD0"/>
    <w:rsid w:val="009A5065"/>
    <w:rsid w:val="009A50BB"/>
    <w:rsid w:val="009A6C85"/>
    <w:rsid w:val="009A6DAF"/>
    <w:rsid w:val="009B1663"/>
    <w:rsid w:val="009B2654"/>
    <w:rsid w:val="009B2843"/>
    <w:rsid w:val="009B3F66"/>
    <w:rsid w:val="009B4109"/>
    <w:rsid w:val="009B4388"/>
    <w:rsid w:val="009B5823"/>
    <w:rsid w:val="009C1B3C"/>
    <w:rsid w:val="009C20A1"/>
    <w:rsid w:val="009C2166"/>
    <w:rsid w:val="009C275D"/>
    <w:rsid w:val="009C285F"/>
    <w:rsid w:val="009C2FD3"/>
    <w:rsid w:val="009C4364"/>
    <w:rsid w:val="009C4C8E"/>
    <w:rsid w:val="009C58B8"/>
    <w:rsid w:val="009C5B50"/>
    <w:rsid w:val="009C7E3F"/>
    <w:rsid w:val="009D034D"/>
    <w:rsid w:val="009D0A35"/>
    <w:rsid w:val="009D145F"/>
    <w:rsid w:val="009D190B"/>
    <w:rsid w:val="009D2802"/>
    <w:rsid w:val="009D2FED"/>
    <w:rsid w:val="009D3059"/>
    <w:rsid w:val="009D37C7"/>
    <w:rsid w:val="009D438E"/>
    <w:rsid w:val="009D57D9"/>
    <w:rsid w:val="009D6689"/>
    <w:rsid w:val="009D7887"/>
    <w:rsid w:val="009D7B43"/>
    <w:rsid w:val="009E08CA"/>
    <w:rsid w:val="009E08E7"/>
    <w:rsid w:val="009E14F7"/>
    <w:rsid w:val="009E2B7E"/>
    <w:rsid w:val="009E5D7D"/>
    <w:rsid w:val="009E71B6"/>
    <w:rsid w:val="009F00F3"/>
    <w:rsid w:val="009F0C8A"/>
    <w:rsid w:val="009F17FC"/>
    <w:rsid w:val="009F2317"/>
    <w:rsid w:val="009F3B90"/>
    <w:rsid w:val="009F42BE"/>
    <w:rsid w:val="009F4C83"/>
    <w:rsid w:val="009F4D73"/>
    <w:rsid w:val="009F518E"/>
    <w:rsid w:val="009F5C11"/>
    <w:rsid w:val="009F6724"/>
    <w:rsid w:val="009F73B2"/>
    <w:rsid w:val="00A02B8E"/>
    <w:rsid w:val="00A0528F"/>
    <w:rsid w:val="00A05C1D"/>
    <w:rsid w:val="00A0679E"/>
    <w:rsid w:val="00A06B59"/>
    <w:rsid w:val="00A077D2"/>
    <w:rsid w:val="00A07B02"/>
    <w:rsid w:val="00A07C8C"/>
    <w:rsid w:val="00A10047"/>
    <w:rsid w:val="00A12DFB"/>
    <w:rsid w:val="00A1334F"/>
    <w:rsid w:val="00A135B4"/>
    <w:rsid w:val="00A13965"/>
    <w:rsid w:val="00A1449A"/>
    <w:rsid w:val="00A14E6F"/>
    <w:rsid w:val="00A15F95"/>
    <w:rsid w:val="00A179DB"/>
    <w:rsid w:val="00A20B00"/>
    <w:rsid w:val="00A21D3D"/>
    <w:rsid w:val="00A2222F"/>
    <w:rsid w:val="00A226FD"/>
    <w:rsid w:val="00A23845"/>
    <w:rsid w:val="00A24C81"/>
    <w:rsid w:val="00A2508E"/>
    <w:rsid w:val="00A265C5"/>
    <w:rsid w:val="00A26F4A"/>
    <w:rsid w:val="00A27F5C"/>
    <w:rsid w:val="00A31E71"/>
    <w:rsid w:val="00A32327"/>
    <w:rsid w:val="00A32880"/>
    <w:rsid w:val="00A33807"/>
    <w:rsid w:val="00A34486"/>
    <w:rsid w:val="00A36033"/>
    <w:rsid w:val="00A36404"/>
    <w:rsid w:val="00A37D20"/>
    <w:rsid w:val="00A37FBE"/>
    <w:rsid w:val="00A406E7"/>
    <w:rsid w:val="00A419F6"/>
    <w:rsid w:val="00A43AD9"/>
    <w:rsid w:val="00A440C2"/>
    <w:rsid w:val="00A4467B"/>
    <w:rsid w:val="00A45948"/>
    <w:rsid w:val="00A46187"/>
    <w:rsid w:val="00A46CFC"/>
    <w:rsid w:val="00A47924"/>
    <w:rsid w:val="00A47FC4"/>
    <w:rsid w:val="00A5039E"/>
    <w:rsid w:val="00A507DC"/>
    <w:rsid w:val="00A511DC"/>
    <w:rsid w:val="00A524AC"/>
    <w:rsid w:val="00A5279A"/>
    <w:rsid w:val="00A52BC2"/>
    <w:rsid w:val="00A52C74"/>
    <w:rsid w:val="00A533C4"/>
    <w:rsid w:val="00A5402E"/>
    <w:rsid w:val="00A54CF7"/>
    <w:rsid w:val="00A60127"/>
    <w:rsid w:val="00A603AA"/>
    <w:rsid w:val="00A60AAD"/>
    <w:rsid w:val="00A63473"/>
    <w:rsid w:val="00A64FBF"/>
    <w:rsid w:val="00A65B68"/>
    <w:rsid w:val="00A713B1"/>
    <w:rsid w:val="00A71D93"/>
    <w:rsid w:val="00A72D43"/>
    <w:rsid w:val="00A7325C"/>
    <w:rsid w:val="00A734A7"/>
    <w:rsid w:val="00A73705"/>
    <w:rsid w:val="00A7438C"/>
    <w:rsid w:val="00A746BF"/>
    <w:rsid w:val="00A74F71"/>
    <w:rsid w:val="00A751E3"/>
    <w:rsid w:val="00A75DFE"/>
    <w:rsid w:val="00A762CA"/>
    <w:rsid w:val="00A77F03"/>
    <w:rsid w:val="00A800D3"/>
    <w:rsid w:val="00A81E11"/>
    <w:rsid w:val="00A824AB"/>
    <w:rsid w:val="00A842F4"/>
    <w:rsid w:val="00A84BB1"/>
    <w:rsid w:val="00A85C79"/>
    <w:rsid w:val="00A86F70"/>
    <w:rsid w:val="00A87099"/>
    <w:rsid w:val="00A90FAC"/>
    <w:rsid w:val="00A91E9F"/>
    <w:rsid w:val="00A920A8"/>
    <w:rsid w:val="00A920ED"/>
    <w:rsid w:val="00A93C65"/>
    <w:rsid w:val="00A9497C"/>
    <w:rsid w:val="00A94E69"/>
    <w:rsid w:val="00A9584B"/>
    <w:rsid w:val="00A9601D"/>
    <w:rsid w:val="00A9605F"/>
    <w:rsid w:val="00A969D3"/>
    <w:rsid w:val="00A96B14"/>
    <w:rsid w:val="00A97E40"/>
    <w:rsid w:val="00AA2F49"/>
    <w:rsid w:val="00AA3B22"/>
    <w:rsid w:val="00AA3FC2"/>
    <w:rsid w:val="00AA4024"/>
    <w:rsid w:val="00AA5012"/>
    <w:rsid w:val="00AA56D3"/>
    <w:rsid w:val="00AA73F5"/>
    <w:rsid w:val="00AA75F8"/>
    <w:rsid w:val="00AA760A"/>
    <w:rsid w:val="00AA7A74"/>
    <w:rsid w:val="00AA7E5B"/>
    <w:rsid w:val="00AB0317"/>
    <w:rsid w:val="00AB0DC7"/>
    <w:rsid w:val="00AB2C61"/>
    <w:rsid w:val="00AB2C86"/>
    <w:rsid w:val="00AB2FFC"/>
    <w:rsid w:val="00AB386D"/>
    <w:rsid w:val="00AB3A15"/>
    <w:rsid w:val="00AB4EC8"/>
    <w:rsid w:val="00AB581B"/>
    <w:rsid w:val="00AB7129"/>
    <w:rsid w:val="00AB723B"/>
    <w:rsid w:val="00AC4096"/>
    <w:rsid w:val="00AC454B"/>
    <w:rsid w:val="00AC6E05"/>
    <w:rsid w:val="00AD0B55"/>
    <w:rsid w:val="00AD10DD"/>
    <w:rsid w:val="00AD1AD8"/>
    <w:rsid w:val="00AD3DAC"/>
    <w:rsid w:val="00AD3E91"/>
    <w:rsid w:val="00AD4281"/>
    <w:rsid w:val="00AD4D81"/>
    <w:rsid w:val="00AD504F"/>
    <w:rsid w:val="00AD5B8E"/>
    <w:rsid w:val="00AD6C13"/>
    <w:rsid w:val="00AD7133"/>
    <w:rsid w:val="00AD72A9"/>
    <w:rsid w:val="00AE0931"/>
    <w:rsid w:val="00AE1782"/>
    <w:rsid w:val="00AE27D3"/>
    <w:rsid w:val="00AE28BC"/>
    <w:rsid w:val="00AE2C77"/>
    <w:rsid w:val="00AE3F22"/>
    <w:rsid w:val="00AE423C"/>
    <w:rsid w:val="00AE4E1D"/>
    <w:rsid w:val="00AE55B2"/>
    <w:rsid w:val="00AE58FC"/>
    <w:rsid w:val="00AE7802"/>
    <w:rsid w:val="00AF0422"/>
    <w:rsid w:val="00AF07E6"/>
    <w:rsid w:val="00AF14FE"/>
    <w:rsid w:val="00AF182A"/>
    <w:rsid w:val="00AF2484"/>
    <w:rsid w:val="00AF39EC"/>
    <w:rsid w:val="00AF5B64"/>
    <w:rsid w:val="00AF630D"/>
    <w:rsid w:val="00AF7377"/>
    <w:rsid w:val="00B00C57"/>
    <w:rsid w:val="00B00E7A"/>
    <w:rsid w:val="00B01BBC"/>
    <w:rsid w:val="00B01CEB"/>
    <w:rsid w:val="00B01DD6"/>
    <w:rsid w:val="00B04C8D"/>
    <w:rsid w:val="00B05B1E"/>
    <w:rsid w:val="00B06AC8"/>
    <w:rsid w:val="00B06E96"/>
    <w:rsid w:val="00B070D5"/>
    <w:rsid w:val="00B07C70"/>
    <w:rsid w:val="00B1053B"/>
    <w:rsid w:val="00B10C8C"/>
    <w:rsid w:val="00B123AB"/>
    <w:rsid w:val="00B12B1F"/>
    <w:rsid w:val="00B13235"/>
    <w:rsid w:val="00B1357A"/>
    <w:rsid w:val="00B13FC9"/>
    <w:rsid w:val="00B1457D"/>
    <w:rsid w:val="00B15583"/>
    <w:rsid w:val="00B17524"/>
    <w:rsid w:val="00B20F1B"/>
    <w:rsid w:val="00B221E6"/>
    <w:rsid w:val="00B23099"/>
    <w:rsid w:val="00B2419A"/>
    <w:rsid w:val="00B24531"/>
    <w:rsid w:val="00B24D7A"/>
    <w:rsid w:val="00B251FE"/>
    <w:rsid w:val="00B25E73"/>
    <w:rsid w:val="00B2608D"/>
    <w:rsid w:val="00B27B57"/>
    <w:rsid w:val="00B316E5"/>
    <w:rsid w:val="00B32449"/>
    <w:rsid w:val="00B32F69"/>
    <w:rsid w:val="00B34635"/>
    <w:rsid w:val="00B366E6"/>
    <w:rsid w:val="00B374F4"/>
    <w:rsid w:val="00B402F7"/>
    <w:rsid w:val="00B406C9"/>
    <w:rsid w:val="00B40A22"/>
    <w:rsid w:val="00B42A82"/>
    <w:rsid w:val="00B42BA6"/>
    <w:rsid w:val="00B42C24"/>
    <w:rsid w:val="00B43E2B"/>
    <w:rsid w:val="00B43FFB"/>
    <w:rsid w:val="00B44564"/>
    <w:rsid w:val="00B44624"/>
    <w:rsid w:val="00B44B87"/>
    <w:rsid w:val="00B45ACA"/>
    <w:rsid w:val="00B46C98"/>
    <w:rsid w:val="00B46D74"/>
    <w:rsid w:val="00B47F39"/>
    <w:rsid w:val="00B50FEF"/>
    <w:rsid w:val="00B51A0A"/>
    <w:rsid w:val="00B51F60"/>
    <w:rsid w:val="00B52549"/>
    <w:rsid w:val="00B54FBC"/>
    <w:rsid w:val="00B551C0"/>
    <w:rsid w:val="00B55421"/>
    <w:rsid w:val="00B5544C"/>
    <w:rsid w:val="00B55A6D"/>
    <w:rsid w:val="00B55A8B"/>
    <w:rsid w:val="00B55F64"/>
    <w:rsid w:val="00B57972"/>
    <w:rsid w:val="00B57B9F"/>
    <w:rsid w:val="00B6065D"/>
    <w:rsid w:val="00B6336C"/>
    <w:rsid w:val="00B634C8"/>
    <w:rsid w:val="00B63C78"/>
    <w:rsid w:val="00B65CE0"/>
    <w:rsid w:val="00B66056"/>
    <w:rsid w:val="00B660C4"/>
    <w:rsid w:val="00B662B5"/>
    <w:rsid w:val="00B66C58"/>
    <w:rsid w:val="00B66DE6"/>
    <w:rsid w:val="00B70530"/>
    <w:rsid w:val="00B714B3"/>
    <w:rsid w:val="00B71C75"/>
    <w:rsid w:val="00B7275E"/>
    <w:rsid w:val="00B74321"/>
    <w:rsid w:val="00B7642B"/>
    <w:rsid w:val="00B7680D"/>
    <w:rsid w:val="00B804FC"/>
    <w:rsid w:val="00B805FB"/>
    <w:rsid w:val="00B81004"/>
    <w:rsid w:val="00B81060"/>
    <w:rsid w:val="00B86E70"/>
    <w:rsid w:val="00B87A04"/>
    <w:rsid w:val="00B910C0"/>
    <w:rsid w:val="00B91F16"/>
    <w:rsid w:val="00B9310B"/>
    <w:rsid w:val="00B93127"/>
    <w:rsid w:val="00B9387A"/>
    <w:rsid w:val="00B94CB9"/>
    <w:rsid w:val="00B94F51"/>
    <w:rsid w:val="00B95662"/>
    <w:rsid w:val="00B95E96"/>
    <w:rsid w:val="00B961ED"/>
    <w:rsid w:val="00B97A09"/>
    <w:rsid w:val="00BA0460"/>
    <w:rsid w:val="00BA2580"/>
    <w:rsid w:val="00BA382E"/>
    <w:rsid w:val="00BA3AFD"/>
    <w:rsid w:val="00BA4454"/>
    <w:rsid w:val="00BA4CDE"/>
    <w:rsid w:val="00BA608B"/>
    <w:rsid w:val="00BA6413"/>
    <w:rsid w:val="00BB02A9"/>
    <w:rsid w:val="00BB085A"/>
    <w:rsid w:val="00BB14BA"/>
    <w:rsid w:val="00BB188E"/>
    <w:rsid w:val="00BB39A6"/>
    <w:rsid w:val="00BB4B14"/>
    <w:rsid w:val="00BB5063"/>
    <w:rsid w:val="00BB5A5D"/>
    <w:rsid w:val="00BB644A"/>
    <w:rsid w:val="00BC0B10"/>
    <w:rsid w:val="00BC1215"/>
    <w:rsid w:val="00BC4D93"/>
    <w:rsid w:val="00BC6401"/>
    <w:rsid w:val="00BC6DCD"/>
    <w:rsid w:val="00BC6E10"/>
    <w:rsid w:val="00BC78B3"/>
    <w:rsid w:val="00BC7DB7"/>
    <w:rsid w:val="00BD0205"/>
    <w:rsid w:val="00BD2893"/>
    <w:rsid w:val="00BD35CD"/>
    <w:rsid w:val="00BD4399"/>
    <w:rsid w:val="00BD4C54"/>
    <w:rsid w:val="00BD5441"/>
    <w:rsid w:val="00BD57F1"/>
    <w:rsid w:val="00BD5847"/>
    <w:rsid w:val="00BD58D9"/>
    <w:rsid w:val="00BD79D5"/>
    <w:rsid w:val="00BE1332"/>
    <w:rsid w:val="00BE4C24"/>
    <w:rsid w:val="00BE7604"/>
    <w:rsid w:val="00BE7B76"/>
    <w:rsid w:val="00BF0605"/>
    <w:rsid w:val="00BF145C"/>
    <w:rsid w:val="00BF1A07"/>
    <w:rsid w:val="00BF2397"/>
    <w:rsid w:val="00BF241B"/>
    <w:rsid w:val="00BF3029"/>
    <w:rsid w:val="00BF3270"/>
    <w:rsid w:val="00BF3606"/>
    <w:rsid w:val="00BF3883"/>
    <w:rsid w:val="00BF48DE"/>
    <w:rsid w:val="00BF4C3F"/>
    <w:rsid w:val="00BF5692"/>
    <w:rsid w:val="00BF5F3C"/>
    <w:rsid w:val="00BF6CDD"/>
    <w:rsid w:val="00BF7FF9"/>
    <w:rsid w:val="00C00FAE"/>
    <w:rsid w:val="00C01499"/>
    <w:rsid w:val="00C016B7"/>
    <w:rsid w:val="00C01F7B"/>
    <w:rsid w:val="00C02729"/>
    <w:rsid w:val="00C02E79"/>
    <w:rsid w:val="00C0323D"/>
    <w:rsid w:val="00C05154"/>
    <w:rsid w:val="00C05BBA"/>
    <w:rsid w:val="00C05DE4"/>
    <w:rsid w:val="00C06BAD"/>
    <w:rsid w:val="00C07346"/>
    <w:rsid w:val="00C07B84"/>
    <w:rsid w:val="00C13CCE"/>
    <w:rsid w:val="00C14DE9"/>
    <w:rsid w:val="00C15A50"/>
    <w:rsid w:val="00C1688D"/>
    <w:rsid w:val="00C16F78"/>
    <w:rsid w:val="00C177E1"/>
    <w:rsid w:val="00C20280"/>
    <w:rsid w:val="00C220A1"/>
    <w:rsid w:val="00C2228A"/>
    <w:rsid w:val="00C230FA"/>
    <w:rsid w:val="00C23B8E"/>
    <w:rsid w:val="00C26C41"/>
    <w:rsid w:val="00C2706D"/>
    <w:rsid w:val="00C306AE"/>
    <w:rsid w:val="00C30DDB"/>
    <w:rsid w:val="00C32347"/>
    <w:rsid w:val="00C32683"/>
    <w:rsid w:val="00C3574D"/>
    <w:rsid w:val="00C358D9"/>
    <w:rsid w:val="00C358F5"/>
    <w:rsid w:val="00C3714E"/>
    <w:rsid w:val="00C3759E"/>
    <w:rsid w:val="00C37C7D"/>
    <w:rsid w:val="00C37D24"/>
    <w:rsid w:val="00C4057A"/>
    <w:rsid w:val="00C4086C"/>
    <w:rsid w:val="00C41558"/>
    <w:rsid w:val="00C426F7"/>
    <w:rsid w:val="00C444F4"/>
    <w:rsid w:val="00C44A0E"/>
    <w:rsid w:val="00C45021"/>
    <w:rsid w:val="00C45AB2"/>
    <w:rsid w:val="00C466D8"/>
    <w:rsid w:val="00C47455"/>
    <w:rsid w:val="00C47464"/>
    <w:rsid w:val="00C475E0"/>
    <w:rsid w:val="00C4786C"/>
    <w:rsid w:val="00C50159"/>
    <w:rsid w:val="00C5023C"/>
    <w:rsid w:val="00C5050D"/>
    <w:rsid w:val="00C50FD9"/>
    <w:rsid w:val="00C510C2"/>
    <w:rsid w:val="00C52964"/>
    <w:rsid w:val="00C54737"/>
    <w:rsid w:val="00C5628C"/>
    <w:rsid w:val="00C56DCD"/>
    <w:rsid w:val="00C571DD"/>
    <w:rsid w:val="00C57FF2"/>
    <w:rsid w:val="00C60357"/>
    <w:rsid w:val="00C62AF2"/>
    <w:rsid w:val="00C62E2D"/>
    <w:rsid w:val="00C64EF4"/>
    <w:rsid w:val="00C6643F"/>
    <w:rsid w:val="00C66B33"/>
    <w:rsid w:val="00C66F9F"/>
    <w:rsid w:val="00C70068"/>
    <w:rsid w:val="00C70466"/>
    <w:rsid w:val="00C70AD7"/>
    <w:rsid w:val="00C710FB"/>
    <w:rsid w:val="00C74577"/>
    <w:rsid w:val="00C74BB6"/>
    <w:rsid w:val="00C74FC2"/>
    <w:rsid w:val="00C752C9"/>
    <w:rsid w:val="00C75F18"/>
    <w:rsid w:val="00C804DD"/>
    <w:rsid w:val="00C80C43"/>
    <w:rsid w:val="00C811AC"/>
    <w:rsid w:val="00C8136C"/>
    <w:rsid w:val="00C816A4"/>
    <w:rsid w:val="00C81852"/>
    <w:rsid w:val="00C81A8E"/>
    <w:rsid w:val="00C81EBD"/>
    <w:rsid w:val="00C835F1"/>
    <w:rsid w:val="00C84B4D"/>
    <w:rsid w:val="00C8601E"/>
    <w:rsid w:val="00C8694E"/>
    <w:rsid w:val="00C8709F"/>
    <w:rsid w:val="00C87D58"/>
    <w:rsid w:val="00C94F6C"/>
    <w:rsid w:val="00C957E1"/>
    <w:rsid w:val="00C9612E"/>
    <w:rsid w:val="00C96835"/>
    <w:rsid w:val="00C969F4"/>
    <w:rsid w:val="00C96E51"/>
    <w:rsid w:val="00C97AB4"/>
    <w:rsid w:val="00C97E91"/>
    <w:rsid w:val="00CA0554"/>
    <w:rsid w:val="00CA2A62"/>
    <w:rsid w:val="00CA2B57"/>
    <w:rsid w:val="00CA2DA0"/>
    <w:rsid w:val="00CA3CC7"/>
    <w:rsid w:val="00CA3F84"/>
    <w:rsid w:val="00CA41EE"/>
    <w:rsid w:val="00CA4224"/>
    <w:rsid w:val="00CA498C"/>
    <w:rsid w:val="00CA7504"/>
    <w:rsid w:val="00CA7BA2"/>
    <w:rsid w:val="00CB1996"/>
    <w:rsid w:val="00CB3063"/>
    <w:rsid w:val="00CB3706"/>
    <w:rsid w:val="00CB6614"/>
    <w:rsid w:val="00CB730D"/>
    <w:rsid w:val="00CC0628"/>
    <w:rsid w:val="00CC12E9"/>
    <w:rsid w:val="00CC341B"/>
    <w:rsid w:val="00CC345E"/>
    <w:rsid w:val="00CC3D72"/>
    <w:rsid w:val="00CC47F8"/>
    <w:rsid w:val="00CC493D"/>
    <w:rsid w:val="00CC5399"/>
    <w:rsid w:val="00CC6333"/>
    <w:rsid w:val="00CC7964"/>
    <w:rsid w:val="00CC7ADA"/>
    <w:rsid w:val="00CD2702"/>
    <w:rsid w:val="00CD3D1A"/>
    <w:rsid w:val="00CD42D5"/>
    <w:rsid w:val="00CD441F"/>
    <w:rsid w:val="00CD445E"/>
    <w:rsid w:val="00CD4907"/>
    <w:rsid w:val="00CD5228"/>
    <w:rsid w:val="00CD5346"/>
    <w:rsid w:val="00CD5C22"/>
    <w:rsid w:val="00CD68A6"/>
    <w:rsid w:val="00CD7630"/>
    <w:rsid w:val="00CE1DBD"/>
    <w:rsid w:val="00CE1F97"/>
    <w:rsid w:val="00CE2566"/>
    <w:rsid w:val="00CE3647"/>
    <w:rsid w:val="00CE451D"/>
    <w:rsid w:val="00CE5B70"/>
    <w:rsid w:val="00CF0A2F"/>
    <w:rsid w:val="00CF0F57"/>
    <w:rsid w:val="00CF1AF9"/>
    <w:rsid w:val="00CF2396"/>
    <w:rsid w:val="00CF2524"/>
    <w:rsid w:val="00CF26CE"/>
    <w:rsid w:val="00CF3F2F"/>
    <w:rsid w:val="00CF4180"/>
    <w:rsid w:val="00CF4B93"/>
    <w:rsid w:val="00CF57EF"/>
    <w:rsid w:val="00CF5ADF"/>
    <w:rsid w:val="00CF6336"/>
    <w:rsid w:val="00D01F14"/>
    <w:rsid w:val="00D024B0"/>
    <w:rsid w:val="00D0377F"/>
    <w:rsid w:val="00D0438B"/>
    <w:rsid w:val="00D04ACF"/>
    <w:rsid w:val="00D05C1B"/>
    <w:rsid w:val="00D06A36"/>
    <w:rsid w:val="00D1067D"/>
    <w:rsid w:val="00D10E25"/>
    <w:rsid w:val="00D11393"/>
    <w:rsid w:val="00D13E14"/>
    <w:rsid w:val="00D14D33"/>
    <w:rsid w:val="00D15A02"/>
    <w:rsid w:val="00D17CF8"/>
    <w:rsid w:val="00D20861"/>
    <w:rsid w:val="00D21725"/>
    <w:rsid w:val="00D2291E"/>
    <w:rsid w:val="00D23EA4"/>
    <w:rsid w:val="00D2414C"/>
    <w:rsid w:val="00D248B3"/>
    <w:rsid w:val="00D2639F"/>
    <w:rsid w:val="00D279B7"/>
    <w:rsid w:val="00D27ACE"/>
    <w:rsid w:val="00D31AB8"/>
    <w:rsid w:val="00D34586"/>
    <w:rsid w:val="00D36A75"/>
    <w:rsid w:val="00D36C42"/>
    <w:rsid w:val="00D36E79"/>
    <w:rsid w:val="00D36F2C"/>
    <w:rsid w:val="00D372A4"/>
    <w:rsid w:val="00D37313"/>
    <w:rsid w:val="00D3760F"/>
    <w:rsid w:val="00D379CA"/>
    <w:rsid w:val="00D37FC7"/>
    <w:rsid w:val="00D4048F"/>
    <w:rsid w:val="00D40B77"/>
    <w:rsid w:val="00D40CA5"/>
    <w:rsid w:val="00D41FA9"/>
    <w:rsid w:val="00D424EF"/>
    <w:rsid w:val="00D4265F"/>
    <w:rsid w:val="00D42735"/>
    <w:rsid w:val="00D43F9A"/>
    <w:rsid w:val="00D469E1"/>
    <w:rsid w:val="00D5002B"/>
    <w:rsid w:val="00D50489"/>
    <w:rsid w:val="00D5097B"/>
    <w:rsid w:val="00D50A19"/>
    <w:rsid w:val="00D51194"/>
    <w:rsid w:val="00D53BE6"/>
    <w:rsid w:val="00D54DF6"/>
    <w:rsid w:val="00D55880"/>
    <w:rsid w:val="00D55A62"/>
    <w:rsid w:val="00D570C1"/>
    <w:rsid w:val="00D5744A"/>
    <w:rsid w:val="00D60F5B"/>
    <w:rsid w:val="00D61CA6"/>
    <w:rsid w:val="00D63034"/>
    <w:rsid w:val="00D653CC"/>
    <w:rsid w:val="00D6606D"/>
    <w:rsid w:val="00D66302"/>
    <w:rsid w:val="00D66436"/>
    <w:rsid w:val="00D66EDE"/>
    <w:rsid w:val="00D66F6B"/>
    <w:rsid w:val="00D67D7C"/>
    <w:rsid w:val="00D703ED"/>
    <w:rsid w:val="00D71846"/>
    <w:rsid w:val="00D7229E"/>
    <w:rsid w:val="00D72B6D"/>
    <w:rsid w:val="00D73367"/>
    <w:rsid w:val="00D74D27"/>
    <w:rsid w:val="00D75D7E"/>
    <w:rsid w:val="00D76091"/>
    <w:rsid w:val="00D77544"/>
    <w:rsid w:val="00D77B64"/>
    <w:rsid w:val="00D80846"/>
    <w:rsid w:val="00D8143D"/>
    <w:rsid w:val="00D83015"/>
    <w:rsid w:val="00D8311D"/>
    <w:rsid w:val="00D83530"/>
    <w:rsid w:val="00D83C24"/>
    <w:rsid w:val="00D84372"/>
    <w:rsid w:val="00D8593F"/>
    <w:rsid w:val="00D86742"/>
    <w:rsid w:val="00D870B6"/>
    <w:rsid w:val="00D87E7A"/>
    <w:rsid w:val="00D90AEA"/>
    <w:rsid w:val="00D90B3C"/>
    <w:rsid w:val="00D916AE"/>
    <w:rsid w:val="00D91C20"/>
    <w:rsid w:val="00D91CD0"/>
    <w:rsid w:val="00D925D9"/>
    <w:rsid w:val="00D9368E"/>
    <w:rsid w:val="00D93A5D"/>
    <w:rsid w:val="00D93D32"/>
    <w:rsid w:val="00D94780"/>
    <w:rsid w:val="00D94B4C"/>
    <w:rsid w:val="00D954F6"/>
    <w:rsid w:val="00D95B0D"/>
    <w:rsid w:val="00D96461"/>
    <w:rsid w:val="00D964E8"/>
    <w:rsid w:val="00D967FF"/>
    <w:rsid w:val="00D969BC"/>
    <w:rsid w:val="00D96EEE"/>
    <w:rsid w:val="00DA1731"/>
    <w:rsid w:val="00DA1F4F"/>
    <w:rsid w:val="00DA29B1"/>
    <w:rsid w:val="00DA2B74"/>
    <w:rsid w:val="00DA6557"/>
    <w:rsid w:val="00DA77B1"/>
    <w:rsid w:val="00DB0118"/>
    <w:rsid w:val="00DB16F0"/>
    <w:rsid w:val="00DB2267"/>
    <w:rsid w:val="00DB319A"/>
    <w:rsid w:val="00DB3DA6"/>
    <w:rsid w:val="00DB5531"/>
    <w:rsid w:val="00DB6139"/>
    <w:rsid w:val="00DB7146"/>
    <w:rsid w:val="00DC238F"/>
    <w:rsid w:val="00DC263A"/>
    <w:rsid w:val="00DC294F"/>
    <w:rsid w:val="00DC2993"/>
    <w:rsid w:val="00DC2A91"/>
    <w:rsid w:val="00DC2E8C"/>
    <w:rsid w:val="00DC38E8"/>
    <w:rsid w:val="00DC561F"/>
    <w:rsid w:val="00DC7651"/>
    <w:rsid w:val="00DC7B09"/>
    <w:rsid w:val="00DD1205"/>
    <w:rsid w:val="00DD218D"/>
    <w:rsid w:val="00DD2665"/>
    <w:rsid w:val="00DD266B"/>
    <w:rsid w:val="00DD3F08"/>
    <w:rsid w:val="00DE0C0E"/>
    <w:rsid w:val="00DE11B4"/>
    <w:rsid w:val="00DE136B"/>
    <w:rsid w:val="00DE1510"/>
    <w:rsid w:val="00DE17B0"/>
    <w:rsid w:val="00DE22A2"/>
    <w:rsid w:val="00DE2475"/>
    <w:rsid w:val="00DE2636"/>
    <w:rsid w:val="00DE384C"/>
    <w:rsid w:val="00DE43BD"/>
    <w:rsid w:val="00DE43D8"/>
    <w:rsid w:val="00DE44B3"/>
    <w:rsid w:val="00DE49D6"/>
    <w:rsid w:val="00DE5A3E"/>
    <w:rsid w:val="00DE6E9C"/>
    <w:rsid w:val="00DE6F86"/>
    <w:rsid w:val="00DF0212"/>
    <w:rsid w:val="00DF0563"/>
    <w:rsid w:val="00DF0840"/>
    <w:rsid w:val="00DF1020"/>
    <w:rsid w:val="00DF1369"/>
    <w:rsid w:val="00DF2342"/>
    <w:rsid w:val="00DF3149"/>
    <w:rsid w:val="00DF3C87"/>
    <w:rsid w:val="00DF3D7E"/>
    <w:rsid w:val="00DF408F"/>
    <w:rsid w:val="00DF41A0"/>
    <w:rsid w:val="00DF4390"/>
    <w:rsid w:val="00DF721E"/>
    <w:rsid w:val="00E00190"/>
    <w:rsid w:val="00E004F1"/>
    <w:rsid w:val="00E012D5"/>
    <w:rsid w:val="00E014F9"/>
    <w:rsid w:val="00E01661"/>
    <w:rsid w:val="00E01C2A"/>
    <w:rsid w:val="00E01E30"/>
    <w:rsid w:val="00E025FF"/>
    <w:rsid w:val="00E028D1"/>
    <w:rsid w:val="00E02D1A"/>
    <w:rsid w:val="00E03B08"/>
    <w:rsid w:val="00E0474F"/>
    <w:rsid w:val="00E04E01"/>
    <w:rsid w:val="00E05368"/>
    <w:rsid w:val="00E06906"/>
    <w:rsid w:val="00E07A88"/>
    <w:rsid w:val="00E07D06"/>
    <w:rsid w:val="00E07E0D"/>
    <w:rsid w:val="00E1024D"/>
    <w:rsid w:val="00E1364D"/>
    <w:rsid w:val="00E137AD"/>
    <w:rsid w:val="00E14EC7"/>
    <w:rsid w:val="00E155A5"/>
    <w:rsid w:val="00E157E4"/>
    <w:rsid w:val="00E1671B"/>
    <w:rsid w:val="00E201BC"/>
    <w:rsid w:val="00E20BA3"/>
    <w:rsid w:val="00E20CB7"/>
    <w:rsid w:val="00E21A50"/>
    <w:rsid w:val="00E21B50"/>
    <w:rsid w:val="00E2271A"/>
    <w:rsid w:val="00E22C55"/>
    <w:rsid w:val="00E236B0"/>
    <w:rsid w:val="00E23BFC"/>
    <w:rsid w:val="00E24139"/>
    <w:rsid w:val="00E2503C"/>
    <w:rsid w:val="00E27DCC"/>
    <w:rsid w:val="00E31ACB"/>
    <w:rsid w:val="00E321FF"/>
    <w:rsid w:val="00E33211"/>
    <w:rsid w:val="00E33726"/>
    <w:rsid w:val="00E347F6"/>
    <w:rsid w:val="00E3561E"/>
    <w:rsid w:val="00E35864"/>
    <w:rsid w:val="00E35DD0"/>
    <w:rsid w:val="00E37389"/>
    <w:rsid w:val="00E375B8"/>
    <w:rsid w:val="00E377DE"/>
    <w:rsid w:val="00E40403"/>
    <w:rsid w:val="00E418AF"/>
    <w:rsid w:val="00E42476"/>
    <w:rsid w:val="00E42E66"/>
    <w:rsid w:val="00E4394F"/>
    <w:rsid w:val="00E454E5"/>
    <w:rsid w:val="00E45F8A"/>
    <w:rsid w:val="00E46262"/>
    <w:rsid w:val="00E47037"/>
    <w:rsid w:val="00E50C68"/>
    <w:rsid w:val="00E515B2"/>
    <w:rsid w:val="00E5361F"/>
    <w:rsid w:val="00E54105"/>
    <w:rsid w:val="00E54F35"/>
    <w:rsid w:val="00E5515A"/>
    <w:rsid w:val="00E5582A"/>
    <w:rsid w:val="00E566C4"/>
    <w:rsid w:val="00E56E4B"/>
    <w:rsid w:val="00E571E5"/>
    <w:rsid w:val="00E575C2"/>
    <w:rsid w:val="00E57700"/>
    <w:rsid w:val="00E602B6"/>
    <w:rsid w:val="00E6319C"/>
    <w:rsid w:val="00E65142"/>
    <w:rsid w:val="00E66414"/>
    <w:rsid w:val="00E67557"/>
    <w:rsid w:val="00E70B8D"/>
    <w:rsid w:val="00E71413"/>
    <w:rsid w:val="00E7157E"/>
    <w:rsid w:val="00E718E4"/>
    <w:rsid w:val="00E72C42"/>
    <w:rsid w:val="00E734BD"/>
    <w:rsid w:val="00E73BB8"/>
    <w:rsid w:val="00E74166"/>
    <w:rsid w:val="00E74EB3"/>
    <w:rsid w:val="00E757E3"/>
    <w:rsid w:val="00E76060"/>
    <w:rsid w:val="00E76904"/>
    <w:rsid w:val="00E76A8B"/>
    <w:rsid w:val="00E81D14"/>
    <w:rsid w:val="00E8248D"/>
    <w:rsid w:val="00E84DCC"/>
    <w:rsid w:val="00E85CFF"/>
    <w:rsid w:val="00E86B9F"/>
    <w:rsid w:val="00E86CD6"/>
    <w:rsid w:val="00E87CF3"/>
    <w:rsid w:val="00E9174F"/>
    <w:rsid w:val="00E9319F"/>
    <w:rsid w:val="00E93BD0"/>
    <w:rsid w:val="00E93DF0"/>
    <w:rsid w:val="00E9580E"/>
    <w:rsid w:val="00E96395"/>
    <w:rsid w:val="00E9650D"/>
    <w:rsid w:val="00EA08C8"/>
    <w:rsid w:val="00EA1D11"/>
    <w:rsid w:val="00EA2244"/>
    <w:rsid w:val="00EA2714"/>
    <w:rsid w:val="00EA4085"/>
    <w:rsid w:val="00EA41A5"/>
    <w:rsid w:val="00EA7479"/>
    <w:rsid w:val="00EA75AF"/>
    <w:rsid w:val="00EB14CF"/>
    <w:rsid w:val="00EB2365"/>
    <w:rsid w:val="00EB2FD0"/>
    <w:rsid w:val="00EB3015"/>
    <w:rsid w:val="00EB46C9"/>
    <w:rsid w:val="00EB564C"/>
    <w:rsid w:val="00EC05F7"/>
    <w:rsid w:val="00EC134E"/>
    <w:rsid w:val="00EC1440"/>
    <w:rsid w:val="00EC29A7"/>
    <w:rsid w:val="00EC2EEF"/>
    <w:rsid w:val="00EC3443"/>
    <w:rsid w:val="00EC597B"/>
    <w:rsid w:val="00EC5FF2"/>
    <w:rsid w:val="00EC6120"/>
    <w:rsid w:val="00EC6F8A"/>
    <w:rsid w:val="00EC7F94"/>
    <w:rsid w:val="00ED0074"/>
    <w:rsid w:val="00ED144C"/>
    <w:rsid w:val="00ED20A6"/>
    <w:rsid w:val="00ED315C"/>
    <w:rsid w:val="00ED32BA"/>
    <w:rsid w:val="00ED597F"/>
    <w:rsid w:val="00ED5E37"/>
    <w:rsid w:val="00ED671E"/>
    <w:rsid w:val="00ED7473"/>
    <w:rsid w:val="00ED79BA"/>
    <w:rsid w:val="00EE06AD"/>
    <w:rsid w:val="00EE16A9"/>
    <w:rsid w:val="00EE18D1"/>
    <w:rsid w:val="00EE40E6"/>
    <w:rsid w:val="00EE5245"/>
    <w:rsid w:val="00EF2328"/>
    <w:rsid w:val="00EF250F"/>
    <w:rsid w:val="00EF2F32"/>
    <w:rsid w:val="00EF3ABC"/>
    <w:rsid w:val="00EF3AE8"/>
    <w:rsid w:val="00EF4769"/>
    <w:rsid w:val="00EF5953"/>
    <w:rsid w:val="00EF5A00"/>
    <w:rsid w:val="00EF6BE8"/>
    <w:rsid w:val="00F00A98"/>
    <w:rsid w:val="00F00C53"/>
    <w:rsid w:val="00F013CC"/>
    <w:rsid w:val="00F02E81"/>
    <w:rsid w:val="00F03353"/>
    <w:rsid w:val="00F0430F"/>
    <w:rsid w:val="00F06A01"/>
    <w:rsid w:val="00F074FE"/>
    <w:rsid w:val="00F07AE3"/>
    <w:rsid w:val="00F106C1"/>
    <w:rsid w:val="00F10A65"/>
    <w:rsid w:val="00F117F5"/>
    <w:rsid w:val="00F12C50"/>
    <w:rsid w:val="00F12D28"/>
    <w:rsid w:val="00F12D98"/>
    <w:rsid w:val="00F12E37"/>
    <w:rsid w:val="00F13406"/>
    <w:rsid w:val="00F14AE7"/>
    <w:rsid w:val="00F15C2C"/>
    <w:rsid w:val="00F16A07"/>
    <w:rsid w:val="00F1706A"/>
    <w:rsid w:val="00F179CB"/>
    <w:rsid w:val="00F179E4"/>
    <w:rsid w:val="00F20033"/>
    <w:rsid w:val="00F20D53"/>
    <w:rsid w:val="00F21242"/>
    <w:rsid w:val="00F2184A"/>
    <w:rsid w:val="00F21AA6"/>
    <w:rsid w:val="00F22C5E"/>
    <w:rsid w:val="00F22C94"/>
    <w:rsid w:val="00F23F33"/>
    <w:rsid w:val="00F243EC"/>
    <w:rsid w:val="00F24890"/>
    <w:rsid w:val="00F25323"/>
    <w:rsid w:val="00F26804"/>
    <w:rsid w:val="00F268FF"/>
    <w:rsid w:val="00F26B14"/>
    <w:rsid w:val="00F278D3"/>
    <w:rsid w:val="00F31CA2"/>
    <w:rsid w:val="00F33721"/>
    <w:rsid w:val="00F35DBC"/>
    <w:rsid w:val="00F36E29"/>
    <w:rsid w:val="00F40092"/>
    <w:rsid w:val="00F40C71"/>
    <w:rsid w:val="00F4204D"/>
    <w:rsid w:val="00F423A4"/>
    <w:rsid w:val="00F42999"/>
    <w:rsid w:val="00F42F4D"/>
    <w:rsid w:val="00F43079"/>
    <w:rsid w:val="00F44151"/>
    <w:rsid w:val="00F441F2"/>
    <w:rsid w:val="00F45193"/>
    <w:rsid w:val="00F453A5"/>
    <w:rsid w:val="00F45917"/>
    <w:rsid w:val="00F460E3"/>
    <w:rsid w:val="00F46641"/>
    <w:rsid w:val="00F46B3B"/>
    <w:rsid w:val="00F46BE0"/>
    <w:rsid w:val="00F46E2E"/>
    <w:rsid w:val="00F472BD"/>
    <w:rsid w:val="00F47ED2"/>
    <w:rsid w:val="00F524EB"/>
    <w:rsid w:val="00F52583"/>
    <w:rsid w:val="00F533BE"/>
    <w:rsid w:val="00F5354D"/>
    <w:rsid w:val="00F53E16"/>
    <w:rsid w:val="00F54DE3"/>
    <w:rsid w:val="00F55957"/>
    <w:rsid w:val="00F55B86"/>
    <w:rsid w:val="00F55EB5"/>
    <w:rsid w:val="00F56439"/>
    <w:rsid w:val="00F56EC0"/>
    <w:rsid w:val="00F57CEA"/>
    <w:rsid w:val="00F57F0F"/>
    <w:rsid w:val="00F6036A"/>
    <w:rsid w:val="00F6036D"/>
    <w:rsid w:val="00F61136"/>
    <w:rsid w:val="00F61A5F"/>
    <w:rsid w:val="00F61C88"/>
    <w:rsid w:val="00F64D27"/>
    <w:rsid w:val="00F65363"/>
    <w:rsid w:val="00F667EB"/>
    <w:rsid w:val="00F67E3F"/>
    <w:rsid w:val="00F7020B"/>
    <w:rsid w:val="00F710A0"/>
    <w:rsid w:val="00F715F6"/>
    <w:rsid w:val="00F728FE"/>
    <w:rsid w:val="00F736A7"/>
    <w:rsid w:val="00F75864"/>
    <w:rsid w:val="00F75EFB"/>
    <w:rsid w:val="00F7770B"/>
    <w:rsid w:val="00F80A52"/>
    <w:rsid w:val="00F81015"/>
    <w:rsid w:val="00F83DEA"/>
    <w:rsid w:val="00F840CE"/>
    <w:rsid w:val="00F861E5"/>
    <w:rsid w:val="00F86EC9"/>
    <w:rsid w:val="00F9065F"/>
    <w:rsid w:val="00F90D4B"/>
    <w:rsid w:val="00F91546"/>
    <w:rsid w:val="00F92143"/>
    <w:rsid w:val="00F92F68"/>
    <w:rsid w:val="00F934EB"/>
    <w:rsid w:val="00FA03A3"/>
    <w:rsid w:val="00FA0E79"/>
    <w:rsid w:val="00FA30CE"/>
    <w:rsid w:val="00FA3FAA"/>
    <w:rsid w:val="00FA490B"/>
    <w:rsid w:val="00FA599B"/>
    <w:rsid w:val="00FA5A17"/>
    <w:rsid w:val="00FA6961"/>
    <w:rsid w:val="00FA6DCE"/>
    <w:rsid w:val="00FA760F"/>
    <w:rsid w:val="00FB0B65"/>
    <w:rsid w:val="00FB1DF3"/>
    <w:rsid w:val="00FB2222"/>
    <w:rsid w:val="00FB2AF9"/>
    <w:rsid w:val="00FB2B19"/>
    <w:rsid w:val="00FB2CCC"/>
    <w:rsid w:val="00FB3B4A"/>
    <w:rsid w:val="00FB42ED"/>
    <w:rsid w:val="00FB5BD4"/>
    <w:rsid w:val="00FB5E89"/>
    <w:rsid w:val="00FB6782"/>
    <w:rsid w:val="00FB79FF"/>
    <w:rsid w:val="00FB7FA9"/>
    <w:rsid w:val="00FC0A51"/>
    <w:rsid w:val="00FC1C66"/>
    <w:rsid w:val="00FC1ED6"/>
    <w:rsid w:val="00FC2A95"/>
    <w:rsid w:val="00FC384D"/>
    <w:rsid w:val="00FC3CC8"/>
    <w:rsid w:val="00FC4A87"/>
    <w:rsid w:val="00FC5FC1"/>
    <w:rsid w:val="00FC6271"/>
    <w:rsid w:val="00FC67F1"/>
    <w:rsid w:val="00FD00DD"/>
    <w:rsid w:val="00FD031F"/>
    <w:rsid w:val="00FD0DA4"/>
    <w:rsid w:val="00FD1B13"/>
    <w:rsid w:val="00FD4083"/>
    <w:rsid w:val="00FD4EE4"/>
    <w:rsid w:val="00FD5E0E"/>
    <w:rsid w:val="00FD66DA"/>
    <w:rsid w:val="00FE1414"/>
    <w:rsid w:val="00FE2D02"/>
    <w:rsid w:val="00FE44D3"/>
    <w:rsid w:val="00FE453E"/>
    <w:rsid w:val="00FE4594"/>
    <w:rsid w:val="00FE4D74"/>
    <w:rsid w:val="00FE5129"/>
    <w:rsid w:val="00FE5E33"/>
    <w:rsid w:val="00FE7530"/>
    <w:rsid w:val="00FE76BD"/>
    <w:rsid w:val="00FF02BD"/>
    <w:rsid w:val="00FF149D"/>
    <w:rsid w:val="00FF1818"/>
    <w:rsid w:val="00FF2B27"/>
    <w:rsid w:val="00FF5278"/>
    <w:rsid w:val="00FF6905"/>
    <w:rsid w:val="00FF6AF7"/>
    <w:rsid w:val="00FF6BE5"/>
    <w:rsid w:val="00FF6CFF"/>
    <w:rsid w:val="00FF6E6C"/>
    <w:rsid w:val="00FF71B5"/>
    <w:rsid w:val="028F2A63"/>
    <w:rsid w:val="1A93364C"/>
    <w:rsid w:val="21C68D2D"/>
    <w:rsid w:val="2EB3E9AB"/>
    <w:rsid w:val="37EB88B5"/>
    <w:rsid w:val="4FCCDD85"/>
    <w:rsid w:val="52821F1E"/>
    <w:rsid w:val="552354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7D99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33A"/>
    <w:pPr>
      <w:widowControl w:val="0"/>
      <w:tabs>
        <w:tab w:val="left" w:pos="720"/>
      </w:tabs>
    </w:pPr>
    <w:rPr>
      <w:rFonts w:ascii="Arial" w:hAnsi="Arial"/>
      <w:sz w:val="22"/>
      <w:lang w:val="en-CA" w:eastAsia="en-CA"/>
    </w:rPr>
  </w:style>
  <w:style w:type="paragraph" w:styleId="Heading1">
    <w:name w:val="heading 1"/>
    <w:basedOn w:val="Normal"/>
    <w:next w:val="Normal"/>
    <w:autoRedefine/>
    <w:qFormat/>
    <w:rsid w:val="00F728FE"/>
    <w:pPr>
      <w:keepNext/>
      <w:numPr>
        <w:numId w:val="3"/>
      </w:numPr>
      <w:tabs>
        <w:tab w:val="clear" w:pos="720"/>
      </w:tabs>
      <w:outlineLvl w:val="0"/>
    </w:pPr>
    <w:rPr>
      <w:b/>
      <w:caps/>
      <w:u w:val="single"/>
    </w:rPr>
  </w:style>
  <w:style w:type="paragraph" w:styleId="Heading2">
    <w:name w:val="heading 2"/>
    <w:basedOn w:val="Normal"/>
    <w:next w:val="Normal"/>
    <w:autoRedefine/>
    <w:qFormat/>
    <w:rsid w:val="00A45948"/>
    <w:pPr>
      <w:keepNext/>
      <w:widowControl/>
      <w:numPr>
        <w:ilvl w:val="1"/>
        <w:numId w:val="3"/>
      </w:numPr>
      <w:tabs>
        <w:tab w:val="clear" w:pos="720"/>
        <w:tab w:val="clear" w:pos="1080"/>
      </w:tabs>
      <w:ind w:left="720"/>
      <w:jc w:val="both"/>
      <w:outlineLvl w:val="1"/>
    </w:pPr>
    <w:rPr>
      <w:b/>
      <w:u w:val="single"/>
      <w:lang w:eastAsia="en-US"/>
    </w:rPr>
  </w:style>
  <w:style w:type="paragraph" w:styleId="Heading3">
    <w:name w:val="heading 3"/>
    <w:basedOn w:val="Normal"/>
    <w:next w:val="Normal"/>
    <w:link w:val="Heading3Char"/>
    <w:autoRedefine/>
    <w:qFormat/>
    <w:rsid w:val="00735B95"/>
    <w:pPr>
      <w:keepNext/>
      <w:numPr>
        <w:ilvl w:val="2"/>
        <w:numId w:val="1"/>
      </w:numPr>
      <w:tabs>
        <w:tab w:val="clear" w:pos="720"/>
        <w:tab w:val="clear" w:pos="5257"/>
      </w:tabs>
      <w:ind w:left="720"/>
      <w:jc w:val="both"/>
      <w:outlineLvl w:val="2"/>
    </w:pPr>
    <w:rPr>
      <w:b/>
      <w:u w:val="single"/>
    </w:rPr>
  </w:style>
  <w:style w:type="paragraph" w:styleId="Heading4">
    <w:name w:val="heading 4"/>
    <w:basedOn w:val="Normal"/>
    <w:next w:val="Normal"/>
    <w:autoRedefine/>
    <w:qFormat/>
    <w:rsid w:val="00B2608D"/>
    <w:pPr>
      <w:keepNext/>
      <w:numPr>
        <w:ilvl w:val="3"/>
        <w:numId w:val="3"/>
      </w:numPr>
      <w:tabs>
        <w:tab w:val="clear" w:pos="720"/>
      </w:tabs>
      <w:outlineLvl w:val="3"/>
    </w:pPr>
    <w:rPr>
      <w:b/>
      <w:u w:val="single"/>
    </w:rPr>
  </w:style>
  <w:style w:type="paragraph" w:styleId="Heading5">
    <w:name w:val="heading 5"/>
    <w:basedOn w:val="Normal"/>
    <w:next w:val="Normal"/>
    <w:autoRedefine/>
    <w:qFormat/>
    <w:rsid w:val="00B2608D"/>
    <w:pPr>
      <w:keepNext/>
      <w:numPr>
        <w:ilvl w:val="4"/>
        <w:numId w:val="3"/>
      </w:numPr>
      <w:tabs>
        <w:tab w:val="clear" w:pos="720"/>
      </w:tabs>
      <w:outlineLvl w:val="4"/>
    </w:pPr>
    <w:rPr>
      <w:b/>
      <w:u w:val="single"/>
    </w:rPr>
  </w:style>
  <w:style w:type="paragraph" w:styleId="Heading6">
    <w:name w:val="heading 6"/>
    <w:basedOn w:val="Normal"/>
    <w:next w:val="Normal"/>
    <w:qFormat/>
    <w:rsid w:val="00B2608D"/>
    <w:pPr>
      <w:numPr>
        <w:ilvl w:val="5"/>
        <w:numId w:val="3"/>
      </w:numPr>
      <w:tabs>
        <w:tab w:val="clear" w:pos="720"/>
      </w:tabs>
      <w:spacing w:before="240" w:after="60"/>
      <w:outlineLvl w:val="5"/>
    </w:pPr>
    <w:rPr>
      <w:rFonts w:ascii="Times New Roman" w:hAnsi="Times New Roman"/>
      <w:i/>
    </w:rPr>
  </w:style>
  <w:style w:type="paragraph" w:styleId="Heading7">
    <w:name w:val="heading 7"/>
    <w:basedOn w:val="Normal"/>
    <w:next w:val="Normal"/>
    <w:qFormat/>
    <w:rsid w:val="00B2608D"/>
    <w:pPr>
      <w:numPr>
        <w:ilvl w:val="6"/>
        <w:numId w:val="3"/>
      </w:numPr>
      <w:tabs>
        <w:tab w:val="clear" w:pos="720"/>
      </w:tabs>
      <w:spacing w:before="240" w:after="60"/>
      <w:outlineLvl w:val="6"/>
    </w:pPr>
    <w:rPr>
      <w:sz w:val="20"/>
    </w:rPr>
  </w:style>
  <w:style w:type="paragraph" w:styleId="Heading8">
    <w:name w:val="heading 8"/>
    <w:basedOn w:val="Normal"/>
    <w:next w:val="Normal"/>
    <w:qFormat/>
    <w:rsid w:val="00B2608D"/>
    <w:pPr>
      <w:numPr>
        <w:ilvl w:val="7"/>
        <w:numId w:val="3"/>
      </w:numPr>
      <w:tabs>
        <w:tab w:val="clear" w:pos="720"/>
      </w:tabs>
      <w:spacing w:before="240" w:after="60"/>
      <w:outlineLvl w:val="7"/>
    </w:pPr>
    <w:rPr>
      <w:i/>
      <w:sz w:val="20"/>
    </w:rPr>
  </w:style>
  <w:style w:type="paragraph" w:styleId="Heading9">
    <w:name w:val="heading 9"/>
    <w:basedOn w:val="Normal"/>
    <w:next w:val="Normal"/>
    <w:qFormat/>
    <w:rsid w:val="00B2608D"/>
    <w:pPr>
      <w:numPr>
        <w:ilvl w:val="8"/>
        <w:numId w:val="3"/>
      </w:numPr>
      <w:tabs>
        <w:tab w:val="clear" w:pos="720"/>
      </w:tabs>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927615"/>
    <w:pPr>
      <w:widowControl/>
      <w:tabs>
        <w:tab w:val="right" w:leader="dot" w:pos="9360"/>
      </w:tabs>
      <w:spacing w:before="120" w:after="120"/>
      <w:ind w:left="720" w:hanging="720"/>
    </w:pPr>
    <w:rPr>
      <w:caps/>
      <w:szCs w:val="22"/>
    </w:rPr>
  </w:style>
  <w:style w:type="paragraph" w:styleId="TOC2">
    <w:name w:val="toc 2"/>
    <w:basedOn w:val="Normal"/>
    <w:next w:val="Normal"/>
    <w:autoRedefine/>
    <w:uiPriority w:val="39"/>
    <w:rsid w:val="00927615"/>
    <w:pPr>
      <w:widowControl/>
      <w:tabs>
        <w:tab w:val="clear" w:pos="720"/>
        <w:tab w:val="left" w:pos="1440"/>
        <w:tab w:val="right" w:leader="dot" w:pos="9360"/>
      </w:tabs>
      <w:ind w:left="1440" w:hanging="720"/>
    </w:pPr>
    <w:rPr>
      <w:szCs w:val="22"/>
    </w:rPr>
  </w:style>
  <w:style w:type="paragraph" w:styleId="TOC3">
    <w:name w:val="toc 3"/>
    <w:basedOn w:val="Normal"/>
    <w:next w:val="Normal"/>
    <w:autoRedefine/>
    <w:uiPriority w:val="39"/>
    <w:rsid w:val="00927615"/>
    <w:pPr>
      <w:widowControl/>
      <w:tabs>
        <w:tab w:val="clear" w:pos="720"/>
        <w:tab w:val="left" w:pos="2160"/>
        <w:tab w:val="right" w:leader="dot" w:pos="9360"/>
      </w:tabs>
      <w:ind w:left="2160" w:hanging="720"/>
    </w:pPr>
    <w:rPr>
      <w:szCs w:val="22"/>
    </w:rPr>
  </w:style>
  <w:style w:type="paragraph" w:styleId="TOC4">
    <w:name w:val="toc 4"/>
    <w:basedOn w:val="Normal"/>
    <w:next w:val="Normal"/>
    <w:autoRedefine/>
    <w:semiHidden/>
    <w:rsid w:val="00927615"/>
    <w:pPr>
      <w:widowControl/>
      <w:tabs>
        <w:tab w:val="clear" w:pos="720"/>
        <w:tab w:val="left" w:pos="2880"/>
        <w:tab w:val="right" w:leader="dot" w:pos="9360"/>
      </w:tabs>
      <w:ind w:left="2880" w:hanging="720"/>
    </w:pPr>
    <w:rPr>
      <w:szCs w:val="22"/>
    </w:rPr>
  </w:style>
  <w:style w:type="paragraph" w:styleId="TOC5">
    <w:name w:val="toc 5"/>
    <w:basedOn w:val="Normal"/>
    <w:next w:val="Normal"/>
    <w:autoRedefine/>
    <w:semiHidden/>
    <w:rsid w:val="00927615"/>
    <w:pPr>
      <w:widowControl/>
      <w:tabs>
        <w:tab w:val="clear" w:pos="720"/>
        <w:tab w:val="left" w:pos="4320"/>
        <w:tab w:val="right" w:leader="dot" w:pos="9360"/>
      </w:tabs>
      <w:ind w:left="4320" w:hanging="1440"/>
    </w:pPr>
    <w:rPr>
      <w:szCs w:val="22"/>
    </w:rPr>
  </w:style>
  <w:style w:type="paragraph" w:styleId="Header">
    <w:name w:val="header"/>
    <w:basedOn w:val="Normal"/>
    <w:link w:val="HeaderChar"/>
    <w:uiPriority w:val="99"/>
    <w:unhideWhenUsed/>
    <w:rsid w:val="001B2463"/>
    <w:pPr>
      <w:tabs>
        <w:tab w:val="clear" w:pos="720"/>
        <w:tab w:val="center" w:pos="4680"/>
        <w:tab w:val="right" w:pos="9360"/>
      </w:tabs>
    </w:pPr>
  </w:style>
  <w:style w:type="character" w:customStyle="1" w:styleId="HeaderChar">
    <w:name w:val="Header Char"/>
    <w:basedOn w:val="DefaultParagraphFont"/>
    <w:link w:val="Header"/>
    <w:uiPriority w:val="99"/>
    <w:rsid w:val="001B2463"/>
    <w:rPr>
      <w:rFonts w:ascii="Arial" w:hAnsi="Arial"/>
      <w:sz w:val="22"/>
      <w:lang w:eastAsia="en-CA"/>
    </w:rPr>
  </w:style>
  <w:style w:type="paragraph" w:styleId="Footer">
    <w:name w:val="footer"/>
    <w:basedOn w:val="Normal"/>
    <w:link w:val="FooterChar"/>
    <w:uiPriority w:val="99"/>
    <w:unhideWhenUsed/>
    <w:rsid w:val="001B2463"/>
    <w:pPr>
      <w:tabs>
        <w:tab w:val="clear" w:pos="720"/>
        <w:tab w:val="center" w:pos="4680"/>
        <w:tab w:val="right" w:pos="9360"/>
      </w:tabs>
    </w:pPr>
  </w:style>
  <w:style w:type="character" w:customStyle="1" w:styleId="FooterChar">
    <w:name w:val="Footer Char"/>
    <w:basedOn w:val="DefaultParagraphFont"/>
    <w:link w:val="Footer"/>
    <w:uiPriority w:val="99"/>
    <w:rsid w:val="001B2463"/>
    <w:rPr>
      <w:rFonts w:ascii="Arial" w:hAnsi="Arial"/>
      <w:sz w:val="22"/>
      <w:lang w:eastAsia="en-CA"/>
    </w:rPr>
  </w:style>
  <w:style w:type="paragraph" w:styleId="FootnoteText">
    <w:name w:val="footnote text"/>
    <w:aliases w:val="ALTS FOOTNOTE,fn,Footnote Text 2,Footnote text,FOOTNOTE,Footnote Text Char1,Footnote Text Char Char1,ft Char Char,Footnote Text Char3 Char Char,Footnote Text Char2 Char Char Char,Footnote Text Char Char2 Char Char Char,ft Char,ft Char1,f"/>
    <w:basedOn w:val="Normal"/>
    <w:link w:val="FootnoteTextChar"/>
    <w:uiPriority w:val="99"/>
    <w:unhideWhenUsed/>
    <w:qFormat/>
    <w:rsid w:val="00430D79"/>
    <w:pPr>
      <w:ind w:left="360" w:hanging="360"/>
      <w:jc w:val="both"/>
    </w:pPr>
    <w:rPr>
      <w:sz w:val="18"/>
    </w:rPr>
  </w:style>
  <w:style w:type="character" w:customStyle="1" w:styleId="FootnoteTextChar">
    <w:name w:val="Footnote Text Char"/>
    <w:aliases w:val="ALTS FOOTNOTE Char,fn Char,Footnote Text 2 Char,Footnote text Char,FOOTNOTE Char,Footnote Text Char1 Char,Footnote Text Char Char1 Char,ft Char Char Char,Footnote Text Char3 Char Char Char,Footnote Text Char2 Char Char Char Char"/>
    <w:basedOn w:val="DefaultParagraphFont"/>
    <w:link w:val="FootnoteText"/>
    <w:uiPriority w:val="99"/>
    <w:rsid w:val="00430D79"/>
    <w:rPr>
      <w:rFonts w:ascii="Arial" w:hAnsi="Arial"/>
      <w:sz w:val="18"/>
      <w:lang w:val="en-US"/>
    </w:rPr>
  </w:style>
  <w:style w:type="character" w:styleId="FootnoteReference">
    <w:name w:val="footnote reference"/>
    <w:aliases w:val="fr,o,(NECG) Footnote Reference,Style 6,Style 20,Style 12,Appel note de bas de p,Style 124,Style 3,Style 13,Style 17,FR,Footnote Reference/,callout,Style 30,FC,Style 52,Style 34,Style 28,Style 25,Style 33,Style 38,Sty,Ref,Style 18,A"/>
    <w:basedOn w:val="DefaultParagraphFont"/>
    <w:uiPriority w:val="99"/>
    <w:unhideWhenUsed/>
    <w:qFormat/>
    <w:rsid w:val="00430D79"/>
    <w:rPr>
      <w:vertAlign w:val="superscript"/>
    </w:rPr>
  </w:style>
  <w:style w:type="paragraph" w:styleId="ListParagraph">
    <w:name w:val="List Paragraph"/>
    <w:basedOn w:val="Normal"/>
    <w:uiPriority w:val="34"/>
    <w:qFormat/>
    <w:rsid w:val="00A1449A"/>
    <w:pPr>
      <w:widowControl/>
      <w:tabs>
        <w:tab w:val="clear" w:pos="720"/>
      </w:tabs>
      <w:spacing w:line="360" w:lineRule="auto"/>
      <w:ind w:left="720" w:hanging="576"/>
    </w:pPr>
    <w:rPr>
      <w:rFonts w:cs="Arial"/>
      <w:szCs w:val="22"/>
    </w:rPr>
  </w:style>
  <w:style w:type="character" w:styleId="Hyperlink">
    <w:name w:val="Hyperlink"/>
    <w:basedOn w:val="DefaultParagraphFont"/>
    <w:uiPriority w:val="99"/>
    <w:rsid w:val="00A1449A"/>
    <w:rPr>
      <w:color w:val="0000FF"/>
      <w:u w:val="single"/>
    </w:rPr>
  </w:style>
  <w:style w:type="paragraph" w:customStyle="1" w:styleId="Default">
    <w:name w:val="Default"/>
    <w:rsid w:val="00A1449A"/>
    <w:pPr>
      <w:autoSpaceDE w:val="0"/>
      <w:autoSpaceDN w:val="0"/>
      <w:adjustRightInd w:val="0"/>
    </w:pPr>
    <w:rPr>
      <w:color w:val="000000"/>
      <w:sz w:val="24"/>
      <w:szCs w:val="24"/>
    </w:rPr>
  </w:style>
  <w:style w:type="table" w:styleId="TableGrid">
    <w:name w:val="Table Grid"/>
    <w:basedOn w:val="TableNormal"/>
    <w:rsid w:val="00A144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1449A"/>
    <w:pPr>
      <w:keepLines/>
      <w:widowControl/>
      <w:numPr>
        <w:numId w:val="0"/>
      </w:numPr>
      <w:spacing w:before="480" w:line="276" w:lineRule="auto"/>
      <w:outlineLvl w:val="9"/>
    </w:pPr>
    <w:rPr>
      <w:rFonts w:ascii="Cambria" w:hAnsi="Cambria"/>
      <w:bCs/>
      <w:caps w:val="0"/>
      <w:color w:val="365F91"/>
      <w:sz w:val="28"/>
      <w:szCs w:val="28"/>
      <w:u w:val="none"/>
      <w:lang w:eastAsia="en-US"/>
    </w:rPr>
  </w:style>
  <w:style w:type="paragraph" w:styleId="BalloonText">
    <w:name w:val="Balloon Text"/>
    <w:basedOn w:val="Normal"/>
    <w:link w:val="BalloonTextChar"/>
    <w:uiPriority w:val="99"/>
    <w:semiHidden/>
    <w:unhideWhenUsed/>
    <w:rsid w:val="002B371C"/>
    <w:rPr>
      <w:rFonts w:ascii="Tahoma" w:hAnsi="Tahoma" w:cs="Tahoma"/>
      <w:sz w:val="16"/>
      <w:szCs w:val="16"/>
    </w:rPr>
  </w:style>
  <w:style w:type="character" w:customStyle="1" w:styleId="BalloonTextChar">
    <w:name w:val="Balloon Text Char"/>
    <w:basedOn w:val="DefaultParagraphFont"/>
    <w:link w:val="BalloonText"/>
    <w:uiPriority w:val="99"/>
    <w:semiHidden/>
    <w:rsid w:val="002B371C"/>
    <w:rPr>
      <w:rFonts w:ascii="Tahoma" w:hAnsi="Tahoma" w:cs="Tahoma"/>
      <w:sz w:val="16"/>
      <w:szCs w:val="16"/>
      <w:lang w:eastAsia="en-CA"/>
    </w:rPr>
  </w:style>
  <w:style w:type="character" w:styleId="CommentReference">
    <w:name w:val="annotation reference"/>
    <w:basedOn w:val="DefaultParagraphFont"/>
    <w:uiPriority w:val="99"/>
    <w:semiHidden/>
    <w:unhideWhenUsed/>
    <w:rsid w:val="00A511DC"/>
    <w:rPr>
      <w:sz w:val="16"/>
      <w:szCs w:val="16"/>
    </w:rPr>
  </w:style>
  <w:style w:type="paragraph" w:styleId="CommentText">
    <w:name w:val="annotation text"/>
    <w:basedOn w:val="Normal"/>
    <w:link w:val="CommentTextChar"/>
    <w:uiPriority w:val="99"/>
    <w:unhideWhenUsed/>
    <w:rsid w:val="00A511DC"/>
    <w:rPr>
      <w:sz w:val="20"/>
    </w:rPr>
  </w:style>
  <w:style w:type="character" w:customStyle="1" w:styleId="CommentTextChar">
    <w:name w:val="Comment Text Char"/>
    <w:basedOn w:val="DefaultParagraphFont"/>
    <w:link w:val="CommentText"/>
    <w:uiPriority w:val="99"/>
    <w:rsid w:val="00A511DC"/>
    <w:rPr>
      <w:rFonts w:ascii="Arial" w:hAnsi="Arial"/>
      <w:lang w:eastAsia="en-CA"/>
    </w:rPr>
  </w:style>
  <w:style w:type="paragraph" w:styleId="CommentSubject">
    <w:name w:val="annotation subject"/>
    <w:basedOn w:val="CommentText"/>
    <w:next w:val="CommentText"/>
    <w:link w:val="CommentSubjectChar"/>
    <w:uiPriority w:val="99"/>
    <w:semiHidden/>
    <w:unhideWhenUsed/>
    <w:rsid w:val="00A511DC"/>
    <w:rPr>
      <w:b/>
      <w:bCs/>
    </w:rPr>
  </w:style>
  <w:style w:type="character" w:customStyle="1" w:styleId="CommentSubjectChar">
    <w:name w:val="Comment Subject Char"/>
    <w:basedOn w:val="CommentTextChar"/>
    <w:link w:val="CommentSubject"/>
    <w:uiPriority w:val="99"/>
    <w:semiHidden/>
    <w:rsid w:val="00A511DC"/>
    <w:rPr>
      <w:rFonts w:ascii="Arial" w:hAnsi="Arial"/>
      <w:b/>
      <w:bCs/>
      <w:lang w:eastAsia="en-CA"/>
    </w:rPr>
  </w:style>
  <w:style w:type="paragraph" w:customStyle="1" w:styleId="SummaryTitle">
    <w:name w:val="Summary Title"/>
    <w:basedOn w:val="Header"/>
    <w:link w:val="SummaryTitleChar"/>
    <w:qFormat/>
    <w:rsid w:val="007A3187"/>
    <w:pPr>
      <w:widowControl/>
      <w:jc w:val="both"/>
    </w:pPr>
    <w:rPr>
      <w:rFonts w:eastAsiaTheme="minorHAnsi" w:cs="Arial"/>
      <w:color w:val="0066A4"/>
      <w:kern w:val="36"/>
      <w:sz w:val="28"/>
      <w:szCs w:val="28"/>
    </w:rPr>
  </w:style>
  <w:style w:type="character" w:customStyle="1" w:styleId="SummaryTitleChar">
    <w:name w:val="Summary Title Char"/>
    <w:basedOn w:val="HeaderChar"/>
    <w:link w:val="SummaryTitle"/>
    <w:rsid w:val="007A3187"/>
    <w:rPr>
      <w:rFonts w:ascii="Arial" w:eastAsiaTheme="minorHAnsi" w:hAnsi="Arial" w:cs="Arial"/>
      <w:color w:val="0066A4"/>
      <w:kern w:val="36"/>
      <w:sz w:val="28"/>
      <w:szCs w:val="28"/>
      <w:lang w:val="en-CA" w:eastAsia="en-CA"/>
    </w:rPr>
  </w:style>
  <w:style w:type="character" w:styleId="FollowedHyperlink">
    <w:name w:val="FollowedHyperlink"/>
    <w:basedOn w:val="DefaultParagraphFont"/>
    <w:uiPriority w:val="99"/>
    <w:semiHidden/>
    <w:unhideWhenUsed/>
    <w:rsid w:val="007F4066"/>
    <w:rPr>
      <w:color w:val="800080" w:themeColor="followedHyperlink"/>
      <w:u w:val="single"/>
    </w:rPr>
  </w:style>
  <w:style w:type="paragraph" w:styleId="Revision">
    <w:name w:val="Revision"/>
    <w:hidden/>
    <w:uiPriority w:val="99"/>
    <w:semiHidden/>
    <w:rsid w:val="006D12EA"/>
    <w:rPr>
      <w:rFonts w:ascii="Arial" w:hAnsi="Arial"/>
      <w:sz w:val="22"/>
      <w:lang w:val="en-CA" w:eastAsia="en-CA"/>
    </w:rPr>
  </w:style>
  <w:style w:type="character" w:customStyle="1" w:styleId="Heading3Char">
    <w:name w:val="Heading 3 Char"/>
    <w:basedOn w:val="DefaultParagraphFont"/>
    <w:link w:val="Heading3"/>
    <w:rsid w:val="00DE49D6"/>
    <w:rPr>
      <w:rFonts w:ascii="Arial" w:hAnsi="Arial"/>
      <w:b/>
      <w:sz w:val="22"/>
      <w:u w:val="single"/>
      <w:lang w:val="en-CA" w:eastAsia="en-CA"/>
    </w:rPr>
  </w:style>
  <w:style w:type="paragraph" w:styleId="NoSpacing">
    <w:name w:val="No Spacing"/>
    <w:uiPriority w:val="1"/>
    <w:qFormat/>
    <w:rsid w:val="00A26F4A"/>
    <w:pPr>
      <w:widowControl w:val="0"/>
      <w:tabs>
        <w:tab w:val="left" w:pos="720"/>
      </w:tabs>
    </w:pPr>
    <w:rPr>
      <w:rFonts w:ascii="Arial" w:hAnsi="Arial"/>
      <w:sz w:val="22"/>
      <w:lang w:val="en-CA" w:eastAsia="en-CA"/>
    </w:rPr>
  </w:style>
  <w:style w:type="character" w:styleId="UnresolvedMention">
    <w:name w:val="Unresolved Mention"/>
    <w:basedOn w:val="DefaultParagraphFont"/>
    <w:uiPriority w:val="99"/>
    <w:semiHidden/>
    <w:unhideWhenUsed/>
    <w:rsid w:val="00FC3CC8"/>
    <w:rPr>
      <w:color w:val="605E5C"/>
      <w:shd w:val="clear" w:color="auto" w:fill="E1DFDD"/>
    </w:rPr>
  </w:style>
  <w:style w:type="paragraph" w:styleId="Subtitle">
    <w:name w:val="Subtitle"/>
    <w:basedOn w:val="Normal"/>
    <w:next w:val="Normal"/>
    <w:link w:val="SubtitleChar"/>
    <w:uiPriority w:val="11"/>
    <w:qFormat/>
    <w:rsid w:val="00104519"/>
    <w:pPr>
      <w:widowControl/>
      <w:numPr>
        <w:ilvl w:val="1"/>
      </w:numPr>
      <w:tabs>
        <w:tab w:val="clear" w:pos="720"/>
      </w:tabs>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104519"/>
    <w:rPr>
      <w:rFonts w:asciiTheme="minorHAnsi" w:eastAsiaTheme="majorEastAsia" w:hAnsiTheme="minorHAnsi" w:cstheme="majorBidi"/>
      <w:color w:val="595959" w:themeColor="text1" w:themeTint="A6"/>
      <w:spacing w:val="15"/>
      <w:kern w:val="2"/>
      <w:sz w:val="28"/>
      <w:szCs w:val="28"/>
      <w:lang w:val="en-CA"/>
      <w14:ligatures w14:val="standardContextual"/>
    </w:rPr>
  </w:style>
  <w:style w:type="character" w:styleId="Strong">
    <w:name w:val="Strong"/>
    <w:basedOn w:val="DefaultParagraphFont"/>
    <w:uiPriority w:val="22"/>
    <w:qFormat/>
    <w:rsid w:val="00C811AC"/>
    <w:rPr>
      <w:b/>
      <w:bCs/>
    </w:rPr>
  </w:style>
  <w:style w:type="paragraph" w:styleId="NormalWeb">
    <w:name w:val="Normal (Web)"/>
    <w:basedOn w:val="Normal"/>
    <w:uiPriority w:val="99"/>
    <w:semiHidden/>
    <w:unhideWhenUsed/>
    <w:rsid w:val="00544E72"/>
    <w:pPr>
      <w:widowControl/>
      <w:tabs>
        <w:tab w:val="clear" w:pos="720"/>
      </w:tabs>
      <w:spacing w:before="100" w:beforeAutospacing="1" w:after="100" w:afterAutospacing="1"/>
    </w:pPr>
    <w:rPr>
      <w:rFonts w:ascii="Aptos" w:eastAsiaTheme="minorHAnsi" w:hAnsi="Aptos" w:cs="Apto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36368">
      <w:bodyDiv w:val="1"/>
      <w:marLeft w:val="0"/>
      <w:marRight w:val="0"/>
      <w:marTop w:val="0"/>
      <w:marBottom w:val="0"/>
      <w:divBdr>
        <w:top w:val="none" w:sz="0" w:space="0" w:color="auto"/>
        <w:left w:val="none" w:sz="0" w:space="0" w:color="auto"/>
        <w:bottom w:val="none" w:sz="0" w:space="0" w:color="auto"/>
        <w:right w:val="none" w:sz="0" w:space="0" w:color="auto"/>
      </w:divBdr>
    </w:div>
    <w:div w:id="183633119">
      <w:bodyDiv w:val="1"/>
      <w:marLeft w:val="0"/>
      <w:marRight w:val="0"/>
      <w:marTop w:val="0"/>
      <w:marBottom w:val="0"/>
      <w:divBdr>
        <w:top w:val="none" w:sz="0" w:space="0" w:color="auto"/>
        <w:left w:val="none" w:sz="0" w:space="0" w:color="auto"/>
        <w:bottom w:val="none" w:sz="0" w:space="0" w:color="auto"/>
        <w:right w:val="none" w:sz="0" w:space="0" w:color="auto"/>
      </w:divBdr>
      <w:divsChild>
        <w:div w:id="339939930">
          <w:marLeft w:val="450"/>
          <w:marRight w:val="0"/>
          <w:marTop w:val="225"/>
          <w:marBottom w:val="750"/>
          <w:divBdr>
            <w:top w:val="none" w:sz="0" w:space="0" w:color="auto"/>
            <w:left w:val="none" w:sz="0" w:space="0" w:color="auto"/>
            <w:bottom w:val="none" w:sz="0" w:space="0" w:color="auto"/>
            <w:right w:val="none" w:sz="0" w:space="0" w:color="auto"/>
          </w:divBdr>
          <w:divsChild>
            <w:div w:id="792092285">
              <w:marLeft w:val="0"/>
              <w:marRight w:val="0"/>
              <w:marTop w:val="0"/>
              <w:marBottom w:val="0"/>
              <w:divBdr>
                <w:top w:val="single" w:sz="2" w:space="0" w:color="CCCCCC"/>
                <w:left w:val="single" w:sz="6" w:space="11" w:color="CCCCCC"/>
                <w:bottom w:val="single" w:sz="2" w:space="0" w:color="CCCCCC"/>
                <w:right w:val="single" w:sz="2" w:space="11" w:color="CCCCCC"/>
              </w:divBdr>
            </w:div>
          </w:divsChild>
        </w:div>
      </w:divsChild>
    </w:div>
    <w:div w:id="218639858">
      <w:bodyDiv w:val="1"/>
      <w:marLeft w:val="0"/>
      <w:marRight w:val="0"/>
      <w:marTop w:val="0"/>
      <w:marBottom w:val="0"/>
      <w:divBdr>
        <w:top w:val="none" w:sz="0" w:space="0" w:color="auto"/>
        <w:left w:val="none" w:sz="0" w:space="0" w:color="auto"/>
        <w:bottom w:val="none" w:sz="0" w:space="0" w:color="auto"/>
        <w:right w:val="none" w:sz="0" w:space="0" w:color="auto"/>
      </w:divBdr>
    </w:div>
    <w:div w:id="335309243">
      <w:bodyDiv w:val="1"/>
      <w:marLeft w:val="0"/>
      <w:marRight w:val="0"/>
      <w:marTop w:val="0"/>
      <w:marBottom w:val="0"/>
      <w:divBdr>
        <w:top w:val="none" w:sz="0" w:space="0" w:color="auto"/>
        <w:left w:val="none" w:sz="0" w:space="0" w:color="auto"/>
        <w:bottom w:val="none" w:sz="0" w:space="0" w:color="auto"/>
        <w:right w:val="none" w:sz="0" w:space="0" w:color="auto"/>
      </w:divBdr>
    </w:div>
    <w:div w:id="335958553">
      <w:bodyDiv w:val="1"/>
      <w:marLeft w:val="0"/>
      <w:marRight w:val="0"/>
      <w:marTop w:val="0"/>
      <w:marBottom w:val="0"/>
      <w:divBdr>
        <w:top w:val="none" w:sz="0" w:space="0" w:color="auto"/>
        <w:left w:val="none" w:sz="0" w:space="0" w:color="auto"/>
        <w:bottom w:val="none" w:sz="0" w:space="0" w:color="auto"/>
        <w:right w:val="none" w:sz="0" w:space="0" w:color="auto"/>
      </w:divBdr>
    </w:div>
    <w:div w:id="470444483">
      <w:bodyDiv w:val="1"/>
      <w:marLeft w:val="0"/>
      <w:marRight w:val="0"/>
      <w:marTop w:val="0"/>
      <w:marBottom w:val="0"/>
      <w:divBdr>
        <w:top w:val="none" w:sz="0" w:space="0" w:color="auto"/>
        <w:left w:val="none" w:sz="0" w:space="0" w:color="auto"/>
        <w:bottom w:val="none" w:sz="0" w:space="0" w:color="auto"/>
        <w:right w:val="none" w:sz="0" w:space="0" w:color="auto"/>
      </w:divBdr>
    </w:div>
    <w:div w:id="591551158">
      <w:bodyDiv w:val="1"/>
      <w:marLeft w:val="0"/>
      <w:marRight w:val="0"/>
      <w:marTop w:val="0"/>
      <w:marBottom w:val="0"/>
      <w:divBdr>
        <w:top w:val="none" w:sz="0" w:space="0" w:color="auto"/>
        <w:left w:val="none" w:sz="0" w:space="0" w:color="auto"/>
        <w:bottom w:val="none" w:sz="0" w:space="0" w:color="auto"/>
        <w:right w:val="none" w:sz="0" w:space="0" w:color="auto"/>
      </w:divBdr>
    </w:div>
    <w:div w:id="633557198">
      <w:bodyDiv w:val="1"/>
      <w:marLeft w:val="0"/>
      <w:marRight w:val="0"/>
      <w:marTop w:val="0"/>
      <w:marBottom w:val="0"/>
      <w:divBdr>
        <w:top w:val="none" w:sz="0" w:space="0" w:color="auto"/>
        <w:left w:val="none" w:sz="0" w:space="0" w:color="auto"/>
        <w:bottom w:val="none" w:sz="0" w:space="0" w:color="auto"/>
        <w:right w:val="none" w:sz="0" w:space="0" w:color="auto"/>
      </w:divBdr>
    </w:div>
    <w:div w:id="659042655">
      <w:bodyDiv w:val="1"/>
      <w:marLeft w:val="0"/>
      <w:marRight w:val="0"/>
      <w:marTop w:val="0"/>
      <w:marBottom w:val="0"/>
      <w:divBdr>
        <w:top w:val="none" w:sz="0" w:space="0" w:color="auto"/>
        <w:left w:val="none" w:sz="0" w:space="0" w:color="auto"/>
        <w:bottom w:val="none" w:sz="0" w:space="0" w:color="auto"/>
        <w:right w:val="none" w:sz="0" w:space="0" w:color="auto"/>
      </w:divBdr>
      <w:divsChild>
        <w:div w:id="857695237">
          <w:marLeft w:val="450"/>
          <w:marRight w:val="0"/>
          <w:marTop w:val="225"/>
          <w:marBottom w:val="750"/>
          <w:divBdr>
            <w:top w:val="none" w:sz="0" w:space="0" w:color="auto"/>
            <w:left w:val="none" w:sz="0" w:space="0" w:color="auto"/>
            <w:bottom w:val="none" w:sz="0" w:space="0" w:color="auto"/>
            <w:right w:val="none" w:sz="0" w:space="0" w:color="auto"/>
          </w:divBdr>
          <w:divsChild>
            <w:div w:id="1643730858">
              <w:marLeft w:val="0"/>
              <w:marRight w:val="0"/>
              <w:marTop w:val="0"/>
              <w:marBottom w:val="0"/>
              <w:divBdr>
                <w:top w:val="single" w:sz="2" w:space="0" w:color="CCCCCC"/>
                <w:left w:val="single" w:sz="6" w:space="11" w:color="CCCCCC"/>
                <w:bottom w:val="single" w:sz="2" w:space="0" w:color="CCCCCC"/>
                <w:right w:val="single" w:sz="2" w:space="11" w:color="CCCCCC"/>
              </w:divBdr>
            </w:div>
          </w:divsChild>
        </w:div>
      </w:divsChild>
    </w:div>
    <w:div w:id="732507196">
      <w:bodyDiv w:val="1"/>
      <w:marLeft w:val="0"/>
      <w:marRight w:val="0"/>
      <w:marTop w:val="0"/>
      <w:marBottom w:val="0"/>
      <w:divBdr>
        <w:top w:val="none" w:sz="0" w:space="0" w:color="auto"/>
        <w:left w:val="none" w:sz="0" w:space="0" w:color="auto"/>
        <w:bottom w:val="none" w:sz="0" w:space="0" w:color="auto"/>
        <w:right w:val="none" w:sz="0" w:space="0" w:color="auto"/>
      </w:divBdr>
    </w:div>
    <w:div w:id="803351230">
      <w:bodyDiv w:val="1"/>
      <w:marLeft w:val="0"/>
      <w:marRight w:val="0"/>
      <w:marTop w:val="0"/>
      <w:marBottom w:val="0"/>
      <w:divBdr>
        <w:top w:val="none" w:sz="0" w:space="0" w:color="auto"/>
        <w:left w:val="none" w:sz="0" w:space="0" w:color="auto"/>
        <w:bottom w:val="none" w:sz="0" w:space="0" w:color="auto"/>
        <w:right w:val="none" w:sz="0" w:space="0" w:color="auto"/>
      </w:divBdr>
    </w:div>
    <w:div w:id="809175429">
      <w:bodyDiv w:val="1"/>
      <w:marLeft w:val="0"/>
      <w:marRight w:val="0"/>
      <w:marTop w:val="0"/>
      <w:marBottom w:val="0"/>
      <w:divBdr>
        <w:top w:val="none" w:sz="0" w:space="0" w:color="auto"/>
        <w:left w:val="none" w:sz="0" w:space="0" w:color="auto"/>
        <w:bottom w:val="none" w:sz="0" w:space="0" w:color="auto"/>
        <w:right w:val="none" w:sz="0" w:space="0" w:color="auto"/>
      </w:divBdr>
      <w:divsChild>
        <w:div w:id="519510683">
          <w:marLeft w:val="1059"/>
          <w:marRight w:val="0"/>
          <w:marTop w:val="225"/>
          <w:marBottom w:val="225"/>
          <w:divBdr>
            <w:top w:val="single" w:sz="6" w:space="7" w:color="E3E3E3"/>
            <w:left w:val="single" w:sz="6" w:space="7" w:color="E3E3E3"/>
            <w:bottom w:val="single" w:sz="6" w:space="7" w:color="E3E3E3"/>
            <w:right w:val="single" w:sz="6" w:space="7" w:color="E3E3E3"/>
          </w:divBdr>
        </w:div>
      </w:divsChild>
    </w:div>
    <w:div w:id="836194624">
      <w:bodyDiv w:val="1"/>
      <w:marLeft w:val="0"/>
      <w:marRight w:val="0"/>
      <w:marTop w:val="0"/>
      <w:marBottom w:val="0"/>
      <w:divBdr>
        <w:top w:val="none" w:sz="0" w:space="0" w:color="auto"/>
        <w:left w:val="none" w:sz="0" w:space="0" w:color="auto"/>
        <w:bottom w:val="none" w:sz="0" w:space="0" w:color="auto"/>
        <w:right w:val="none" w:sz="0" w:space="0" w:color="auto"/>
      </w:divBdr>
    </w:div>
    <w:div w:id="892040833">
      <w:bodyDiv w:val="1"/>
      <w:marLeft w:val="0"/>
      <w:marRight w:val="0"/>
      <w:marTop w:val="0"/>
      <w:marBottom w:val="0"/>
      <w:divBdr>
        <w:top w:val="none" w:sz="0" w:space="0" w:color="auto"/>
        <w:left w:val="none" w:sz="0" w:space="0" w:color="auto"/>
        <w:bottom w:val="none" w:sz="0" w:space="0" w:color="auto"/>
        <w:right w:val="none" w:sz="0" w:space="0" w:color="auto"/>
      </w:divBdr>
      <w:divsChild>
        <w:div w:id="1839424557">
          <w:marLeft w:val="1059"/>
          <w:marRight w:val="0"/>
          <w:marTop w:val="225"/>
          <w:marBottom w:val="225"/>
          <w:divBdr>
            <w:top w:val="single" w:sz="6" w:space="7" w:color="E3E3E3"/>
            <w:left w:val="single" w:sz="6" w:space="7" w:color="E3E3E3"/>
            <w:bottom w:val="single" w:sz="6" w:space="7" w:color="E3E3E3"/>
            <w:right w:val="single" w:sz="6" w:space="7" w:color="E3E3E3"/>
          </w:divBdr>
        </w:div>
      </w:divsChild>
    </w:div>
    <w:div w:id="923412455">
      <w:bodyDiv w:val="1"/>
      <w:marLeft w:val="0"/>
      <w:marRight w:val="0"/>
      <w:marTop w:val="0"/>
      <w:marBottom w:val="0"/>
      <w:divBdr>
        <w:top w:val="none" w:sz="0" w:space="0" w:color="auto"/>
        <w:left w:val="none" w:sz="0" w:space="0" w:color="auto"/>
        <w:bottom w:val="none" w:sz="0" w:space="0" w:color="auto"/>
        <w:right w:val="none" w:sz="0" w:space="0" w:color="auto"/>
      </w:divBdr>
      <w:divsChild>
        <w:div w:id="1685785345">
          <w:marLeft w:val="1059"/>
          <w:marRight w:val="0"/>
          <w:marTop w:val="0"/>
          <w:marBottom w:val="225"/>
          <w:divBdr>
            <w:top w:val="single" w:sz="6" w:space="7" w:color="E3E3E3"/>
            <w:left w:val="single" w:sz="6" w:space="7" w:color="E3E3E3"/>
            <w:bottom w:val="single" w:sz="6" w:space="7" w:color="E3E3E3"/>
            <w:right w:val="single" w:sz="6" w:space="7" w:color="E3E3E3"/>
          </w:divBdr>
        </w:div>
      </w:divsChild>
    </w:div>
    <w:div w:id="951593036">
      <w:bodyDiv w:val="1"/>
      <w:marLeft w:val="0"/>
      <w:marRight w:val="0"/>
      <w:marTop w:val="0"/>
      <w:marBottom w:val="0"/>
      <w:divBdr>
        <w:top w:val="none" w:sz="0" w:space="0" w:color="auto"/>
        <w:left w:val="none" w:sz="0" w:space="0" w:color="auto"/>
        <w:bottom w:val="none" w:sz="0" w:space="0" w:color="auto"/>
        <w:right w:val="none" w:sz="0" w:space="0" w:color="auto"/>
      </w:divBdr>
    </w:div>
    <w:div w:id="1004550524">
      <w:bodyDiv w:val="1"/>
      <w:marLeft w:val="0"/>
      <w:marRight w:val="0"/>
      <w:marTop w:val="0"/>
      <w:marBottom w:val="0"/>
      <w:divBdr>
        <w:top w:val="none" w:sz="0" w:space="0" w:color="auto"/>
        <w:left w:val="none" w:sz="0" w:space="0" w:color="auto"/>
        <w:bottom w:val="none" w:sz="0" w:space="0" w:color="auto"/>
        <w:right w:val="none" w:sz="0" w:space="0" w:color="auto"/>
      </w:divBdr>
      <w:divsChild>
        <w:div w:id="662584699">
          <w:marLeft w:val="1059"/>
          <w:marRight w:val="0"/>
          <w:marTop w:val="225"/>
          <w:marBottom w:val="225"/>
          <w:divBdr>
            <w:top w:val="single" w:sz="6" w:space="7" w:color="E3E3E3"/>
            <w:left w:val="single" w:sz="6" w:space="7" w:color="E3E3E3"/>
            <w:bottom w:val="single" w:sz="6" w:space="7" w:color="E3E3E3"/>
            <w:right w:val="single" w:sz="6" w:space="7" w:color="E3E3E3"/>
          </w:divBdr>
        </w:div>
      </w:divsChild>
    </w:div>
    <w:div w:id="1031609639">
      <w:bodyDiv w:val="1"/>
      <w:marLeft w:val="0"/>
      <w:marRight w:val="0"/>
      <w:marTop w:val="0"/>
      <w:marBottom w:val="0"/>
      <w:divBdr>
        <w:top w:val="none" w:sz="0" w:space="0" w:color="auto"/>
        <w:left w:val="none" w:sz="0" w:space="0" w:color="auto"/>
        <w:bottom w:val="none" w:sz="0" w:space="0" w:color="auto"/>
        <w:right w:val="none" w:sz="0" w:space="0" w:color="auto"/>
      </w:divBdr>
      <w:divsChild>
        <w:div w:id="1010764038">
          <w:marLeft w:val="1059"/>
          <w:marRight w:val="0"/>
          <w:marTop w:val="225"/>
          <w:marBottom w:val="225"/>
          <w:divBdr>
            <w:top w:val="single" w:sz="6" w:space="7" w:color="E3E3E3"/>
            <w:left w:val="single" w:sz="6" w:space="7" w:color="E3E3E3"/>
            <w:bottom w:val="single" w:sz="6" w:space="7" w:color="E3E3E3"/>
            <w:right w:val="single" w:sz="6" w:space="7" w:color="E3E3E3"/>
          </w:divBdr>
        </w:div>
      </w:divsChild>
    </w:div>
    <w:div w:id="1032416100">
      <w:bodyDiv w:val="1"/>
      <w:marLeft w:val="0"/>
      <w:marRight w:val="0"/>
      <w:marTop w:val="0"/>
      <w:marBottom w:val="0"/>
      <w:divBdr>
        <w:top w:val="none" w:sz="0" w:space="0" w:color="auto"/>
        <w:left w:val="none" w:sz="0" w:space="0" w:color="auto"/>
        <w:bottom w:val="none" w:sz="0" w:space="0" w:color="auto"/>
        <w:right w:val="none" w:sz="0" w:space="0" w:color="auto"/>
      </w:divBdr>
    </w:div>
    <w:div w:id="1069423102">
      <w:bodyDiv w:val="1"/>
      <w:marLeft w:val="0"/>
      <w:marRight w:val="0"/>
      <w:marTop w:val="0"/>
      <w:marBottom w:val="0"/>
      <w:divBdr>
        <w:top w:val="none" w:sz="0" w:space="0" w:color="auto"/>
        <w:left w:val="none" w:sz="0" w:space="0" w:color="auto"/>
        <w:bottom w:val="none" w:sz="0" w:space="0" w:color="auto"/>
        <w:right w:val="none" w:sz="0" w:space="0" w:color="auto"/>
      </w:divBdr>
      <w:divsChild>
        <w:div w:id="1641302606">
          <w:marLeft w:val="1059"/>
          <w:marRight w:val="0"/>
          <w:marTop w:val="225"/>
          <w:marBottom w:val="225"/>
          <w:divBdr>
            <w:top w:val="single" w:sz="6" w:space="7" w:color="E3E3E3"/>
            <w:left w:val="single" w:sz="6" w:space="7" w:color="E3E3E3"/>
            <w:bottom w:val="single" w:sz="6" w:space="7" w:color="E3E3E3"/>
            <w:right w:val="single" w:sz="6" w:space="7" w:color="E3E3E3"/>
          </w:divBdr>
        </w:div>
      </w:divsChild>
    </w:div>
    <w:div w:id="1074275560">
      <w:bodyDiv w:val="1"/>
      <w:marLeft w:val="0"/>
      <w:marRight w:val="0"/>
      <w:marTop w:val="0"/>
      <w:marBottom w:val="0"/>
      <w:divBdr>
        <w:top w:val="none" w:sz="0" w:space="0" w:color="auto"/>
        <w:left w:val="none" w:sz="0" w:space="0" w:color="auto"/>
        <w:bottom w:val="none" w:sz="0" w:space="0" w:color="auto"/>
        <w:right w:val="none" w:sz="0" w:space="0" w:color="auto"/>
      </w:divBdr>
      <w:divsChild>
        <w:div w:id="327557281">
          <w:marLeft w:val="1059"/>
          <w:marRight w:val="0"/>
          <w:marTop w:val="0"/>
          <w:marBottom w:val="225"/>
          <w:divBdr>
            <w:top w:val="single" w:sz="6" w:space="7" w:color="E3E3E3"/>
            <w:left w:val="single" w:sz="6" w:space="7" w:color="E3E3E3"/>
            <w:bottom w:val="single" w:sz="6" w:space="7" w:color="E3E3E3"/>
            <w:right w:val="single" w:sz="6" w:space="7" w:color="E3E3E3"/>
          </w:divBdr>
        </w:div>
      </w:divsChild>
    </w:div>
    <w:div w:id="1138573718">
      <w:bodyDiv w:val="1"/>
      <w:marLeft w:val="0"/>
      <w:marRight w:val="0"/>
      <w:marTop w:val="0"/>
      <w:marBottom w:val="0"/>
      <w:divBdr>
        <w:top w:val="none" w:sz="0" w:space="0" w:color="auto"/>
        <w:left w:val="none" w:sz="0" w:space="0" w:color="auto"/>
        <w:bottom w:val="none" w:sz="0" w:space="0" w:color="auto"/>
        <w:right w:val="none" w:sz="0" w:space="0" w:color="auto"/>
      </w:divBdr>
    </w:div>
    <w:div w:id="1148938903">
      <w:bodyDiv w:val="1"/>
      <w:marLeft w:val="0"/>
      <w:marRight w:val="0"/>
      <w:marTop w:val="0"/>
      <w:marBottom w:val="0"/>
      <w:divBdr>
        <w:top w:val="none" w:sz="0" w:space="0" w:color="auto"/>
        <w:left w:val="none" w:sz="0" w:space="0" w:color="auto"/>
        <w:bottom w:val="none" w:sz="0" w:space="0" w:color="auto"/>
        <w:right w:val="none" w:sz="0" w:space="0" w:color="auto"/>
      </w:divBdr>
      <w:divsChild>
        <w:div w:id="1080524674">
          <w:marLeft w:val="1059"/>
          <w:marRight w:val="0"/>
          <w:marTop w:val="225"/>
          <w:marBottom w:val="225"/>
          <w:divBdr>
            <w:top w:val="single" w:sz="6" w:space="7" w:color="E3E3E3"/>
            <w:left w:val="single" w:sz="6" w:space="7" w:color="E3E3E3"/>
            <w:bottom w:val="single" w:sz="6" w:space="7" w:color="E3E3E3"/>
            <w:right w:val="single" w:sz="6" w:space="7" w:color="E3E3E3"/>
          </w:divBdr>
        </w:div>
      </w:divsChild>
    </w:div>
    <w:div w:id="1398868228">
      <w:bodyDiv w:val="1"/>
      <w:marLeft w:val="0"/>
      <w:marRight w:val="0"/>
      <w:marTop w:val="0"/>
      <w:marBottom w:val="0"/>
      <w:divBdr>
        <w:top w:val="none" w:sz="0" w:space="0" w:color="auto"/>
        <w:left w:val="none" w:sz="0" w:space="0" w:color="auto"/>
        <w:bottom w:val="none" w:sz="0" w:space="0" w:color="auto"/>
        <w:right w:val="none" w:sz="0" w:space="0" w:color="auto"/>
      </w:divBdr>
    </w:div>
    <w:div w:id="1561862658">
      <w:bodyDiv w:val="1"/>
      <w:marLeft w:val="0"/>
      <w:marRight w:val="0"/>
      <w:marTop w:val="0"/>
      <w:marBottom w:val="0"/>
      <w:divBdr>
        <w:top w:val="none" w:sz="0" w:space="0" w:color="auto"/>
        <w:left w:val="none" w:sz="0" w:space="0" w:color="auto"/>
        <w:bottom w:val="none" w:sz="0" w:space="0" w:color="auto"/>
        <w:right w:val="none" w:sz="0" w:space="0" w:color="auto"/>
      </w:divBdr>
      <w:divsChild>
        <w:div w:id="1458331794">
          <w:marLeft w:val="450"/>
          <w:marRight w:val="0"/>
          <w:marTop w:val="225"/>
          <w:marBottom w:val="750"/>
          <w:divBdr>
            <w:top w:val="none" w:sz="0" w:space="0" w:color="auto"/>
            <w:left w:val="none" w:sz="0" w:space="0" w:color="auto"/>
            <w:bottom w:val="none" w:sz="0" w:space="0" w:color="auto"/>
            <w:right w:val="none" w:sz="0" w:space="0" w:color="auto"/>
          </w:divBdr>
          <w:divsChild>
            <w:div w:id="877662969">
              <w:marLeft w:val="0"/>
              <w:marRight w:val="0"/>
              <w:marTop w:val="0"/>
              <w:marBottom w:val="0"/>
              <w:divBdr>
                <w:top w:val="single" w:sz="2" w:space="0" w:color="CCCCCC"/>
                <w:left w:val="single" w:sz="6" w:space="11" w:color="CCCCCC"/>
                <w:bottom w:val="single" w:sz="2" w:space="0" w:color="CCCCCC"/>
                <w:right w:val="single" w:sz="2" w:space="11" w:color="CCCCCC"/>
              </w:divBdr>
            </w:div>
          </w:divsChild>
        </w:div>
      </w:divsChild>
    </w:div>
    <w:div w:id="1583640097">
      <w:bodyDiv w:val="1"/>
      <w:marLeft w:val="0"/>
      <w:marRight w:val="0"/>
      <w:marTop w:val="0"/>
      <w:marBottom w:val="0"/>
      <w:divBdr>
        <w:top w:val="none" w:sz="0" w:space="0" w:color="auto"/>
        <w:left w:val="none" w:sz="0" w:space="0" w:color="auto"/>
        <w:bottom w:val="none" w:sz="0" w:space="0" w:color="auto"/>
        <w:right w:val="none" w:sz="0" w:space="0" w:color="auto"/>
      </w:divBdr>
    </w:div>
    <w:div w:id="1627815105">
      <w:bodyDiv w:val="1"/>
      <w:marLeft w:val="0"/>
      <w:marRight w:val="0"/>
      <w:marTop w:val="0"/>
      <w:marBottom w:val="0"/>
      <w:divBdr>
        <w:top w:val="none" w:sz="0" w:space="0" w:color="auto"/>
        <w:left w:val="none" w:sz="0" w:space="0" w:color="auto"/>
        <w:bottom w:val="none" w:sz="0" w:space="0" w:color="auto"/>
        <w:right w:val="none" w:sz="0" w:space="0" w:color="auto"/>
      </w:divBdr>
    </w:div>
    <w:div w:id="1640527945">
      <w:bodyDiv w:val="1"/>
      <w:marLeft w:val="0"/>
      <w:marRight w:val="0"/>
      <w:marTop w:val="0"/>
      <w:marBottom w:val="0"/>
      <w:divBdr>
        <w:top w:val="none" w:sz="0" w:space="0" w:color="auto"/>
        <w:left w:val="none" w:sz="0" w:space="0" w:color="auto"/>
        <w:bottom w:val="none" w:sz="0" w:space="0" w:color="auto"/>
        <w:right w:val="none" w:sz="0" w:space="0" w:color="auto"/>
      </w:divBdr>
      <w:divsChild>
        <w:div w:id="1035080201">
          <w:marLeft w:val="450"/>
          <w:marRight w:val="0"/>
          <w:marTop w:val="225"/>
          <w:marBottom w:val="750"/>
          <w:divBdr>
            <w:top w:val="none" w:sz="0" w:space="0" w:color="auto"/>
            <w:left w:val="none" w:sz="0" w:space="0" w:color="auto"/>
            <w:bottom w:val="none" w:sz="0" w:space="0" w:color="auto"/>
            <w:right w:val="none" w:sz="0" w:space="0" w:color="auto"/>
          </w:divBdr>
          <w:divsChild>
            <w:div w:id="198859570">
              <w:marLeft w:val="0"/>
              <w:marRight w:val="0"/>
              <w:marTop w:val="0"/>
              <w:marBottom w:val="0"/>
              <w:divBdr>
                <w:top w:val="single" w:sz="2" w:space="0" w:color="CCCCCC"/>
                <w:left w:val="single" w:sz="6" w:space="11" w:color="CCCCCC"/>
                <w:bottom w:val="single" w:sz="2" w:space="0" w:color="CCCCCC"/>
                <w:right w:val="single" w:sz="2" w:space="11" w:color="CCCCCC"/>
              </w:divBdr>
            </w:div>
          </w:divsChild>
        </w:div>
      </w:divsChild>
    </w:div>
    <w:div w:id="1757511573">
      <w:bodyDiv w:val="1"/>
      <w:marLeft w:val="0"/>
      <w:marRight w:val="0"/>
      <w:marTop w:val="0"/>
      <w:marBottom w:val="0"/>
      <w:divBdr>
        <w:top w:val="none" w:sz="0" w:space="0" w:color="auto"/>
        <w:left w:val="none" w:sz="0" w:space="0" w:color="auto"/>
        <w:bottom w:val="none" w:sz="0" w:space="0" w:color="auto"/>
        <w:right w:val="none" w:sz="0" w:space="0" w:color="auto"/>
      </w:divBdr>
    </w:div>
    <w:div w:id="197887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8" Type="http://schemas.openxmlformats.org/officeDocument/2006/relationships/hyperlink" Target="https://lois-laws.justice.gc.ca/eng/regulations/SOR-96-433/FullText.html" TargetMode="External"/><Relationship Id="rId3" Type="http://schemas.openxmlformats.org/officeDocument/2006/relationships/hyperlink" Target="https://docs.fcc.gov/public/attachments/FCC-24-91A1.pdf" TargetMode="External"/><Relationship Id="rId7" Type="http://schemas.openxmlformats.org/officeDocument/2006/relationships/hyperlink" Target="https://www.durhamradionews.com/archives/208418" TargetMode="External"/><Relationship Id="rId12" Type="http://schemas.openxmlformats.org/officeDocument/2006/relationships/hyperlink" Target="https://docdb.cept.org/document/15236" TargetMode="External"/><Relationship Id="rId2" Type="http://schemas.openxmlformats.org/officeDocument/2006/relationships/hyperlink" Target="https://docs.fcc.gov/public/attachments/FCC-24-91A1.pdf" TargetMode="External"/><Relationship Id="rId1" Type="http://schemas.openxmlformats.org/officeDocument/2006/relationships/hyperlink" Target="https://ised-isde.canada.ca/site/spectrum-management-telecommunications/en/learn-more/key-documents/decision-fee-framework-and-amendments-conditions-licence-certain-spectrum-licences-used-provide" TargetMode="External"/><Relationship Id="rId6" Type="http://schemas.openxmlformats.org/officeDocument/2006/relationships/hyperlink" Target="https://www.3gpp.org/technologies/nr-uav" TargetMode="External"/><Relationship Id="rId11" Type="http://schemas.openxmlformats.org/officeDocument/2006/relationships/hyperlink" Target="https://www.3gpp.org/technologies/nr-uav" TargetMode="External"/><Relationship Id="rId5" Type="http://schemas.openxmlformats.org/officeDocument/2006/relationships/hyperlink" Target="https://ised-isde.canada.ca/site/spectrum-management-telecommunications/en/devices-and-equipment/radio-equipment-standards/database-specifications-dbs/dbs-06-automated-frequency-coordination-afc-system-specifications-6-ghz-5925-6875-mhz-frequency-band" TargetMode="External"/><Relationship Id="rId10" Type="http://schemas.openxmlformats.org/officeDocument/2006/relationships/hyperlink" Target="https://www.sphengineering.com/news/drones-in-mining" TargetMode="External"/><Relationship Id="rId4" Type="http://schemas.openxmlformats.org/officeDocument/2006/relationships/hyperlink" Target="https://ised-isde.canada.ca/site/spectrum-management-telecommunications/en/devices-and-equipment/radio-equipment-standards/database-specifications-dbs/dbs-01-white-space-database-specifications" TargetMode="External"/><Relationship Id="rId9" Type="http://schemas.openxmlformats.org/officeDocument/2006/relationships/hyperlink" Target="https://www.croptracker.com/blog/drone-technology-in-agricultur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4BF95-76F4-4B83-BA52-332A799CD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6599</Words>
  <Characters>37748</Characters>
  <Application>Microsoft Office Word</Application>
  <DocSecurity>0</DocSecurity>
  <Lines>699</Lines>
  <Paragraphs>166</Paragraphs>
  <ScaleCrop>false</ScaleCrop>
  <Company/>
  <LinksUpToDate>false</LinksUpToDate>
  <CharactersWithSpaces>44181</CharactersWithSpaces>
  <SharedDoc>false</SharedDoc>
  <HLinks>
    <vt:vector size="78" baseType="variant">
      <vt:variant>
        <vt:i4>1179702</vt:i4>
      </vt:variant>
      <vt:variant>
        <vt:i4>14</vt:i4>
      </vt:variant>
      <vt:variant>
        <vt:i4>0</vt:i4>
      </vt:variant>
      <vt:variant>
        <vt:i4>5</vt:i4>
      </vt:variant>
      <vt:variant>
        <vt:lpwstr/>
      </vt:variant>
      <vt:variant>
        <vt:lpwstr>_Toc222734544</vt:lpwstr>
      </vt:variant>
      <vt:variant>
        <vt:i4>1179702</vt:i4>
      </vt:variant>
      <vt:variant>
        <vt:i4>8</vt:i4>
      </vt:variant>
      <vt:variant>
        <vt:i4>0</vt:i4>
      </vt:variant>
      <vt:variant>
        <vt:i4>5</vt:i4>
      </vt:variant>
      <vt:variant>
        <vt:lpwstr/>
      </vt:variant>
      <vt:variant>
        <vt:lpwstr>_Toc222734543</vt:lpwstr>
      </vt:variant>
      <vt:variant>
        <vt:i4>1179702</vt:i4>
      </vt:variant>
      <vt:variant>
        <vt:i4>2</vt:i4>
      </vt:variant>
      <vt:variant>
        <vt:i4>0</vt:i4>
      </vt:variant>
      <vt:variant>
        <vt:i4>5</vt:i4>
      </vt:variant>
      <vt:variant>
        <vt:lpwstr/>
      </vt:variant>
      <vt:variant>
        <vt:lpwstr>_Toc222734542</vt:lpwstr>
      </vt:variant>
      <vt:variant>
        <vt:i4>77</vt:i4>
      </vt:variant>
      <vt:variant>
        <vt:i4>27</vt:i4>
      </vt:variant>
      <vt:variant>
        <vt:i4>0</vt:i4>
      </vt:variant>
      <vt:variant>
        <vt:i4>5</vt:i4>
      </vt:variant>
      <vt:variant>
        <vt:lpwstr>https://docdb.cept.org/document/15236</vt:lpwstr>
      </vt:variant>
      <vt:variant>
        <vt:lpwstr/>
      </vt:variant>
      <vt:variant>
        <vt:i4>5963778</vt:i4>
      </vt:variant>
      <vt:variant>
        <vt:i4>24</vt:i4>
      </vt:variant>
      <vt:variant>
        <vt:i4>0</vt:i4>
      </vt:variant>
      <vt:variant>
        <vt:i4>5</vt:i4>
      </vt:variant>
      <vt:variant>
        <vt:lpwstr>https://www.sphengineering.com/news/drones-in-mining</vt:lpwstr>
      </vt:variant>
      <vt:variant>
        <vt:lpwstr>:~:text=Drones%20in%20mining%20are%20used,or%20rope%20access%20teams%20charge</vt:lpwstr>
      </vt:variant>
      <vt:variant>
        <vt:i4>3276913</vt:i4>
      </vt:variant>
      <vt:variant>
        <vt:i4>21</vt:i4>
      </vt:variant>
      <vt:variant>
        <vt:i4>0</vt:i4>
      </vt:variant>
      <vt:variant>
        <vt:i4>5</vt:i4>
      </vt:variant>
      <vt:variant>
        <vt:lpwstr>https://www.croptracker.com/blog/drone-technology-in-agriculture.html</vt:lpwstr>
      </vt:variant>
      <vt:variant>
        <vt:lpwstr>:~:text=Drone%20field%20monitoring%20is%20also,health%20for%20years%20to%20come</vt:lpwstr>
      </vt:variant>
      <vt:variant>
        <vt:i4>4194355</vt:i4>
      </vt:variant>
      <vt:variant>
        <vt:i4>18</vt:i4>
      </vt:variant>
      <vt:variant>
        <vt:i4>0</vt:i4>
      </vt:variant>
      <vt:variant>
        <vt:i4>5</vt:i4>
      </vt:variant>
      <vt:variant>
        <vt:lpwstr>https://en.wikipedia.org/wiki/List_of_tallest_buildings_in_Toronto</vt:lpwstr>
      </vt:variant>
      <vt:variant>
        <vt:lpwstr>:~:text=Toronto%20has%20one%20of%20the,New%20York%20City%20and%20Chicago</vt:lpwstr>
      </vt:variant>
      <vt:variant>
        <vt:i4>131098</vt:i4>
      </vt:variant>
      <vt:variant>
        <vt:i4>15</vt:i4>
      </vt:variant>
      <vt:variant>
        <vt:i4>0</vt:i4>
      </vt:variant>
      <vt:variant>
        <vt:i4>5</vt:i4>
      </vt:variant>
      <vt:variant>
        <vt:lpwstr>https://lois-laws.justice.gc.ca/eng/regulations/SOR-96-433/FullText.html</vt:lpwstr>
      </vt:variant>
      <vt:variant>
        <vt:lpwstr>s-901.11</vt:lpwstr>
      </vt:variant>
      <vt:variant>
        <vt:i4>6946916</vt:i4>
      </vt:variant>
      <vt:variant>
        <vt:i4>12</vt:i4>
      </vt:variant>
      <vt:variant>
        <vt:i4>0</vt:i4>
      </vt:variant>
      <vt:variant>
        <vt:i4>5</vt:i4>
      </vt:variant>
      <vt:variant>
        <vt:lpwstr>https://ised-isde.canada.ca/site/spectrum-management-telecommunications/en/devices-and-equipment/radio-equipment-standards/database-specifications-dbs/dbs-06-automated-frequency-coordination-afc-system-specifications-6-ghz-5925-6875-mhz-frequency-band</vt:lpwstr>
      </vt:variant>
      <vt:variant>
        <vt:lpwstr/>
      </vt:variant>
      <vt:variant>
        <vt:i4>5898309</vt:i4>
      </vt:variant>
      <vt:variant>
        <vt:i4>9</vt:i4>
      </vt:variant>
      <vt:variant>
        <vt:i4>0</vt:i4>
      </vt:variant>
      <vt:variant>
        <vt:i4>5</vt:i4>
      </vt:variant>
      <vt:variant>
        <vt:lpwstr>https://ised-isde.canada.ca/site/spectrum-management-telecommunications/en/devices-and-equipment/radio-equipment-standards/database-specifications-dbs/dbs-01-white-space-database-specifications</vt:lpwstr>
      </vt:variant>
      <vt:variant>
        <vt:lpwstr/>
      </vt:variant>
      <vt:variant>
        <vt:i4>6684786</vt:i4>
      </vt:variant>
      <vt:variant>
        <vt:i4>6</vt:i4>
      </vt:variant>
      <vt:variant>
        <vt:i4>0</vt:i4>
      </vt:variant>
      <vt:variant>
        <vt:i4>5</vt:i4>
      </vt:variant>
      <vt:variant>
        <vt:lpwstr>https://docs.fcc.gov/public/attachments/FCC-24-91A1.pdf</vt:lpwstr>
      </vt:variant>
      <vt:variant>
        <vt:lpwstr/>
      </vt:variant>
      <vt:variant>
        <vt:i4>6684786</vt:i4>
      </vt:variant>
      <vt:variant>
        <vt:i4>3</vt:i4>
      </vt:variant>
      <vt:variant>
        <vt:i4>0</vt:i4>
      </vt:variant>
      <vt:variant>
        <vt:i4>5</vt:i4>
      </vt:variant>
      <vt:variant>
        <vt:lpwstr>https://docs.fcc.gov/public/attachments/FCC-24-91A1.pdf</vt:lpwstr>
      </vt:variant>
      <vt:variant>
        <vt:lpwstr/>
      </vt:variant>
      <vt:variant>
        <vt:i4>7143459</vt:i4>
      </vt:variant>
      <vt:variant>
        <vt:i4>0</vt:i4>
      </vt:variant>
      <vt:variant>
        <vt:i4>0</vt:i4>
      </vt:variant>
      <vt:variant>
        <vt:i4>5</vt:i4>
      </vt:variant>
      <vt:variant>
        <vt:lpwstr>https://ised-isde.canada.ca/site/spectrum-management-telecommunications/en/learn-more/key-documents/decision-fee-framework-and-amendments-conditions-licence-certain-spectrum-licences-used-provide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2026-02-28T04:01:00Z</dcterms:created>
  <dcterms:modified xsi:type="dcterms:W3CDTF">2026-03-09T13:42:00Z</dcterms:modified>
</cp:coreProperties>
</file>